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SQL基础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ALTER TABLE mytable</w:t>
      </w:r>
    </w:p>
    <w:p>
      <w:pPr>
        <w:numPr>
          <w:numId w:val="0"/>
        </w:numPr>
      </w:pPr>
      <w:r>
        <w:rPr>
          <w:rFonts w:hint="eastAsia"/>
        </w:rPr>
        <w:t>DROP COLUMN col4_update;</w:t>
      </w:r>
      <w:r>
        <w:drawing>
          <wp:inline distT="0" distB="0" distL="114300" distR="114300">
            <wp:extent cx="5269230" cy="2473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961890" cy="15144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基本语法:Alter table tablename 动作(add,change,drop)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mytable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col4 CHAR(10);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修改列,这里是指修改列名同时还是修改列数据类型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mytable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col4 col4_update CHAR(20);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删除列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mytable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COLUMN col4_update;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mytable;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613A3"/>
    <w:multiLevelType w:val="singleLevel"/>
    <w:tmpl w:val="9DD613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35F0A4B"/>
    <w:multiLevelType w:val="singleLevel"/>
    <w:tmpl w:val="235F0A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22846"/>
    <w:rsid w:val="439B4805"/>
    <w:rsid w:val="529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Mingugu</cp:lastModifiedBy>
  <dcterms:modified xsi:type="dcterms:W3CDTF">2020-05-29T08:47:14Z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