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课堂材料：答案一词只在题干中出现，没有标准答案。</w:t>
      </w:r>
    </w:p>
    <w:p>
      <w:r>
        <w:drawing/>
      </w:r>
    </w:p>
  </w:body>
</w:document>
</file>