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4B63" w:rsidRPr="007063E2" w:rsidRDefault="007063E2">
      <w:r w:rsidRPr="007063E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editId="36B11C9B">
                <wp:simplePos x="0" y="0"/>
                <wp:positionH relativeFrom="column">
                  <wp:posOffset>948690</wp:posOffset>
                </wp:positionH>
                <wp:positionV relativeFrom="paragraph">
                  <wp:posOffset>213360</wp:posOffset>
                </wp:positionV>
                <wp:extent cx="3771900" cy="1403985"/>
                <wp:effectExtent l="0" t="0" r="0" b="254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19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7828" w:rsidRDefault="00507828" w:rsidP="007063E2">
                            <w:pPr>
                              <w:spacing w:after="0"/>
                              <w:rPr>
                                <w:lang w:val="sr-Cyrl-RS"/>
                              </w:rPr>
                            </w:pPr>
                            <w:r>
                              <w:rPr>
                                <w:lang w:val="sr-Cyrl-RS"/>
                              </w:rPr>
                              <w:t>Електротехнички факултет, Универзитет у Београду</w:t>
                            </w:r>
                          </w:p>
                          <w:p w:rsidR="00507828" w:rsidRPr="007063E2" w:rsidRDefault="00507828" w:rsidP="007063E2">
                            <w:pPr>
                              <w:spacing w:after="0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sr-Cyrl-RS"/>
                              </w:rPr>
                              <w:t>Катедра за рачунарску технику и информатику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4.7pt;margin-top:16.8pt;width:297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" stroked="f">
                <v:textbox style="mso-fit-shape-to-text:t">
                  <w:txbxContent>
                    <w:p w:rsidR="00507828" w:rsidRDefault="00507828" w:rsidP="007063E2">
                      <w:pPr>
                        <w:spacing w:after="0"/>
                        <w:rPr>
                          <w:lang w:val="sr-Cyrl-RS"/>
                        </w:rPr>
                      </w:pPr>
                      <w:r>
                        <w:rPr>
                          <w:lang w:val="sr-Cyrl-RS"/>
                        </w:rPr>
                        <w:t>Електротехнички факултет, Универзитет у Београду</w:t>
                      </w:r>
                    </w:p>
                    <w:p w:rsidR="00507828" w:rsidRPr="007063E2" w:rsidRDefault="00507828" w:rsidP="007063E2">
                      <w:pPr>
                        <w:spacing w:after="0"/>
                        <w:rPr>
                          <w:lang w:val="ru-RU"/>
                        </w:rPr>
                      </w:pPr>
                      <w:r>
                        <w:rPr>
                          <w:lang w:val="sr-Cyrl-RS"/>
                        </w:rPr>
                        <w:t>Катедра за рачунарску технику и информатику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807720" cy="93975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tf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8317" cy="940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B63" w:rsidRDefault="00C94B63" w:rsidP="00C94B63"/>
    <w:p w:rsidR="005B1AFF" w:rsidRDefault="005B1AFF" w:rsidP="00C94B63">
      <w:pPr>
        <w:rPr>
          <w:lang w:val="sr-Cyrl-RS"/>
        </w:rPr>
      </w:pPr>
    </w:p>
    <w:p w:rsidR="00C94B63" w:rsidRDefault="00C94B63" w:rsidP="00C94B63">
      <w:pPr>
        <w:rPr>
          <w:lang w:val="sr-Cyrl-RS"/>
        </w:rPr>
      </w:pPr>
    </w:p>
    <w:p w:rsidR="00C94B63" w:rsidRDefault="00C94B63" w:rsidP="00C94B63">
      <w:pPr>
        <w:rPr>
          <w:lang w:val="sr-Cyrl-RS"/>
        </w:rPr>
      </w:pPr>
    </w:p>
    <w:p w:rsidR="00C94B63" w:rsidRDefault="00C94B63" w:rsidP="00C94B63">
      <w:pPr>
        <w:rPr>
          <w:lang w:val="sr-Cyrl-RS"/>
        </w:rPr>
      </w:pPr>
    </w:p>
    <w:p w:rsidR="00C94B63" w:rsidRPr="00C94B63" w:rsidRDefault="00C94B63" w:rsidP="00C94B63">
      <w:pPr>
        <w:spacing w:after="0"/>
        <w:jc w:val="center"/>
        <w:rPr>
          <w:b/>
          <w:sz w:val="48"/>
          <w:szCs w:val="48"/>
          <w:lang w:val="sr-Cyrl-RS"/>
        </w:rPr>
      </w:pPr>
      <w:r w:rsidRPr="00C94B63">
        <w:rPr>
          <w:b/>
          <w:sz w:val="48"/>
          <w:szCs w:val="48"/>
          <w:lang w:val="sr-Cyrl-RS"/>
        </w:rPr>
        <w:t xml:space="preserve">ПРОЈЕКАТ ИЗ ПРОГРАМСКИХ </w:t>
      </w:r>
    </w:p>
    <w:p w:rsidR="00C94B63" w:rsidRPr="00C94B63" w:rsidRDefault="00C94B63" w:rsidP="00C94B63">
      <w:pPr>
        <w:spacing w:after="0"/>
        <w:jc w:val="center"/>
        <w:rPr>
          <w:b/>
          <w:sz w:val="48"/>
          <w:szCs w:val="48"/>
          <w:lang w:val="sr-Cyrl-RS"/>
        </w:rPr>
      </w:pPr>
      <w:r w:rsidRPr="00C94B63">
        <w:rPr>
          <w:b/>
          <w:sz w:val="48"/>
          <w:szCs w:val="48"/>
          <w:lang w:val="sr-Cyrl-RS"/>
        </w:rPr>
        <w:t>ПРЕВОДИОЦА 1</w:t>
      </w:r>
    </w:p>
    <w:p w:rsidR="00C94B63" w:rsidRPr="00C94B63" w:rsidRDefault="00C94B63" w:rsidP="00C94B63">
      <w:pPr>
        <w:spacing w:after="0"/>
        <w:jc w:val="center"/>
        <w:rPr>
          <w:b/>
          <w:sz w:val="40"/>
          <w:szCs w:val="40"/>
          <w:lang w:val="sr-Cyrl-RS"/>
        </w:rPr>
      </w:pPr>
      <w:r w:rsidRPr="00C94B63">
        <w:rPr>
          <w:b/>
          <w:sz w:val="40"/>
          <w:szCs w:val="40"/>
          <w:lang w:val="sr-Cyrl-RS"/>
        </w:rPr>
        <w:t>-Компајлер за Микројаву-</w:t>
      </w:r>
    </w:p>
    <w:p w:rsidR="007063E2" w:rsidRDefault="007063E2" w:rsidP="00C94B63">
      <w:pPr>
        <w:jc w:val="center"/>
        <w:rPr>
          <w:lang w:val="sr-Cyrl-RS"/>
        </w:rPr>
      </w:pPr>
    </w:p>
    <w:p w:rsidR="00C94B63" w:rsidRDefault="00C94B63" w:rsidP="00C94B63">
      <w:pPr>
        <w:jc w:val="center"/>
        <w:rPr>
          <w:lang w:val="sr-Cyrl-RS"/>
        </w:rPr>
      </w:pPr>
    </w:p>
    <w:p w:rsidR="007063E2" w:rsidRDefault="007063E2" w:rsidP="00C94B63">
      <w:pPr>
        <w:jc w:val="center"/>
        <w:rPr>
          <w:lang w:val="sr-Cyrl-RS"/>
        </w:rPr>
      </w:pPr>
    </w:p>
    <w:p w:rsidR="007063E2" w:rsidRDefault="007063E2" w:rsidP="00C94B63">
      <w:pPr>
        <w:jc w:val="center"/>
        <w:rPr>
          <w:lang w:val="sr-Cyrl-RS"/>
        </w:rPr>
      </w:pPr>
    </w:p>
    <w:p w:rsidR="007063E2" w:rsidRDefault="007063E2" w:rsidP="00C94B63">
      <w:pPr>
        <w:jc w:val="center"/>
        <w:rPr>
          <w:lang w:val="sr-Cyrl-RS"/>
        </w:rPr>
      </w:pPr>
    </w:p>
    <w:p w:rsidR="007063E2" w:rsidRDefault="007063E2" w:rsidP="00C94B63">
      <w:pPr>
        <w:jc w:val="center"/>
        <w:rPr>
          <w:lang w:val="sr-Cyrl-RS"/>
        </w:rPr>
      </w:pPr>
    </w:p>
    <w:p w:rsidR="007063E2" w:rsidRDefault="007063E2" w:rsidP="007063E2">
      <w:pPr>
        <w:rPr>
          <w:lang w:val="sr-Cyrl-RS"/>
        </w:rPr>
      </w:pPr>
    </w:p>
    <w:p w:rsidR="007063E2" w:rsidRDefault="007063E2" w:rsidP="007063E2">
      <w:pPr>
        <w:rPr>
          <w:lang w:val="sr-Cyrl-RS"/>
        </w:rPr>
      </w:pPr>
    </w:p>
    <w:p w:rsidR="007063E2" w:rsidRDefault="007063E2" w:rsidP="007063E2">
      <w:pPr>
        <w:rPr>
          <w:lang w:val="sr-Cyrl-RS"/>
        </w:rPr>
      </w:pPr>
    </w:p>
    <w:p w:rsidR="007063E2" w:rsidRPr="00C94B63" w:rsidRDefault="007063E2" w:rsidP="007063E2">
      <w:pPr>
        <w:spacing w:after="0"/>
        <w:rPr>
          <w:sz w:val="24"/>
          <w:szCs w:val="24"/>
          <w:lang w:val="sr-Cyrl-RS"/>
        </w:rPr>
      </w:pPr>
      <w:r w:rsidRPr="00C94B63">
        <w:rPr>
          <w:i/>
          <w:sz w:val="24"/>
          <w:szCs w:val="24"/>
          <w:lang w:val="sr-Cyrl-RS"/>
        </w:rPr>
        <w:t>Наставник:</w:t>
      </w:r>
      <w:r w:rsidRPr="00C94B63">
        <w:rPr>
          <w:sz w:val="24"/>
          <w:szCs w:val="24"/>
          <w:lang w:val="sr-Cyrl-RS"/>
        </w:rPr>
        <w:t xml:space="preserve"> </w:t>
      </w:r>
      <w:r>
        <w:rPr>
          <w:sz w:val="24"/>
          <w:szCs w:val="24"/>
          <w:lang w:val="sr-Cyrl-RS"/>
        </w:rPr>
        <w:t xml:space="preserve">   </w:t>
      </w:r>
      <w:r w:rsidRPr="00C94B63">
        <w:rPr>
          <w:sz w:val="24"/>
          <w:szCs w:val="24"/>
          <w:lang w:val="sr-Cyrl-RS"/>
        </w:rPr>
        <w:t>др Драган Бојић, редовни професор</w:t>
      </w:r>
    </w:p>
    <w:p w:rsidR="007063E2" w:rsidRPr="00C94B63" w:rsidRDefault="007063E2" w:rsidP="007063E2">
      <w:pPr>
        <w:spacing w:after="0"/>
        <w:rPr>
          <w:sz w:val="24"/>
          <w:szCs w:val="24"/>
          <w:lang w:val="sr-Cyrl-RS"/>
        </w:rPr>
      </w:pPr>
      <w:r w:rsidRPr="00C94B63">
        <w:rPr>
          <w:i/>
          <w:sz w:val="24"/>
          <w:szCs w:val="24"/>
          <w:lang w:val="sr-Cyrl-RS"/>
        </w:rPr>
        <w:t>Асистенти:</w:t>
      </w:r>
      <w:r w:rsidRPr="00C94B63">
        <w:rPr>
          <w:sz w:val="24"/>
          <w:szCs w:val="24"/>
          <w:lang w:val="sr-Cyrl-RS"/>
        </w:rPr>
        <w:t xml:space="preserve"> </w:t>
      </w:r>
      <w:r>
        <w:rPr>
          <w:sz w:val="24"/>
          <w:szCs w:val="24"/>
          <w:lang w:val="sr-Cyrl-RS"/>
        </w:rPr>
        <w:t xml:space="preserve">  </w:t>
      </w:r>
      <w:r w:rsidRPr="00C94B63">
        <w:rPr>
          <w:sz w:val="24"/>
          <w:szCs w:val="24"/>
          <w:lang w:val="sr-Cyrl-RS"/>
        </w:rPr>
        <w:t>маст. инж. Маја Вукасовић,</w:t>
      </w:r>
      <w:r>
        <w:rPr>
          <w:sz w:val="24"/>
          <w:szCs w:val="24"/>
          <w:lang w:val="sr-Cyrl-RS"/>
        </w:rPr>
        <w:t xml:space="preserve">                                           студент: Василија Рашић,</w:t>
      </w:r>
    </w:p>
    <w:p w:rsidR="007063E2" w:rsidRPr="00C94B63" w:rsidRDefault="007063E2" w:rsidP="007063E2">
      <w:pPr>
        <w:spacing w:after="0"/>
        <w:rPr>
          <w:sz w:val="24"/>
          <w:szCs w:val="24"/>
          <w:lang w:val="sr-Cyrl-RS"/>
        </w:rPr>
      </w:pPr>
      <w:r w:rsidRPr="00C94B63">
        <w:rPr>
          <w:sz w:val="24"/>
          <w:szCs w:val="24"/>
          <w:lang w:val="sr-Cyrl-RS"/>
        </w:rPr>
        <w:t xml:space="preserve">                     </w:t>
      </w:r>
      <w:r>
        <w:rPr>
          <w:sz w:val="24"/>
          <w:szCs w:val="24"/>
          <w:lang w:val="sr-Cyrl-RS"/>
        </w:rPr>
        <w:t xml:space="preserve">      </w:t>
      </w:r>
      <w:r w:rsidRPr="00C94B63">
        <w:rPr>
          <w:sz w:val="24"/>
          <w:szCs w:val="24"/>
          <w:lang w:val="sr-Cyrl-RS"/>
        </w:rPr>
        <w:t>дипл. инж. Михајло Огризовић</w:t>
      </w:r>
      <w:r>
        <w:rPr>
          <w:sz w:val="24"/>
          <w:szCs w:val="24"/>
          <w:lang w:val="sr-Cyrl-RS"/>
        </w:rPr>
        <w:t xml:space="preserve">                                                              0465/2018</w:t>
      </w:r>
    </w:p>
    <w:p w:rsidR="007063E2" w:rsidRPr="00C94B63" w:rsidRDefault="007063E2" w:rsidP="007063E2">
      <w:pPr>
        <w:spacing w:after="0"/>
        <w:rPr>
          <w:sz w:val="24"/>
          <w:szCs w:val="24"/>
          <w:lang w:val="sr-Cyrl-RS"/>
        </w:rPr>
      </w:pPr>
      <w:r w:rsidRPr="00C94B63">
        <w:rPr>
          <w:i/>
          <w:sz w:val="24"/>
          <w:szCs w:val="24"/>
          <w:lang w:val="sr-Cyrl-RS"/>
        </w:rPr>
        <w:t>Школска:</w:t>
      </w:r>
      <w:r w:rsidRPr="00C94B63">
        <w:rPr>
          <w:sz w:val="24"/>
          <w:szCs w:val="24"/>
          <w:lang w:val="sr-Cyrl-RS"/>
        </w:rPr>
        <w:t xml:space="preserve"> </w:t>
      </w:r>
      <w:r>
        <w:rPr>
          <w:sz w:val="24"/>
          <w:szCs w:val="24"/>
          <w:lang w:val="sr-Cyrl-RS"/>
        </w:rPr>
        <w:t xml:space="preserve">        </w:t>
      </w:r>
      <w:r w:rsidRPr="00C94B63">
        <w:rPr>
          <w:sz w:val="24"/>
          <w:szCs w:val="24"/>
          <w:lang w:val="sr-Cyrl-RS"/>
        </w:rPr>
        <w:t>2021/2022</w:t>
      </w:r>
    </w:p>
    <w:p w:rsidR="007063E2" w:rsidRPr="00C94B63" w:rsidRDefault="007063E2" w:rsidP="007063E2">
      <w:pPr>
        <w:spacing w:after="0"/>
        <w:rPr>
          <w:sz w:val="24"/>
          <w:szCs w:val="24"/>
          <w:lang w:val="sr-Cyrl-RS"/>
        </w:rPr>
      </w:pPr>
      <w:r w:rsidRPr="00C94B63">
        <w:rPr>
          <w:i/>
          <w:sz w:val="24"/>
          <w:szCs w:val="24"/>
          <w:lang w:val="sr-Cyrl-RS"/>
        </w:rPr>
        <w:t>Испитни рок:</w:t>
      </w:r>
      <w:r w:rsidRPr="00C94B63">
        <w:rPr>
          <w:sz w:val="24"/>
          <w:szCs w:val="24"/>
          <w:lang w:val="sr-Cyrl-RS"/>
        </w:rPr>
        <w:t xml:space="preserve"> Јануарско-фебруарски испитни рок</w:t>
      </w:r>
    </w:p>
    <w:p w:rsidR="007063E2" w:rsidRPr="00C94B63" w:rsidRDefault="007063E2" w:rsidP="007063E2">
      <w:pPr>
        <w:spacing w:after="0"/>
        <w:rPr>
          <w:sz w:val="24"/>
          <w:szCs w:val="24"/>
          <w:lang w:val="sr-Cyrl-RS"/>
        </w:rPr>
      </w:pPr>
      <w:r w:rsidRPr="00C94B63">
        <w:rPr>
          <w:i/>
          <w:sz w:val="24"/>
          <w:szCs w:val="24"/>
          <w:lang w:val="sr-Cyrl-RS"/>
        </w:rPr>
        <w:t>Датум:</w:t>
      </w:r>
      <w:r w:rsidRPr="00C94B63">
        <w:rPr>
          <w:sz w:val="24"/>
          <w:szCs w:val="24"/>
          <w:lang w:val="sr-Cyrl-RS"/>
        </w:rPr>
        <w:t xml:space="preserve"> </w:t>
      </w:r>
      <w:r>
        <w:rPr>
          <w:sz w:val="24"/>
          <w:szCs w:val="24"/>
          <w:lang w:val="sr-Cyrl-RS"/>
        </w:rPr>
        <w:t xml:space="preserve">           </w:t>
      </w:r>
      <w:r w:rsidRPr="00C94B63">
        <w:rPr>
          <w:sz w:val="24"/>
          <w:szCs w:val="24"/>
          <w:lang w:val="sr-Cyrl-RS"/>
        </w:rPr>
        <w:t>26.01.2022.</w:t>
      </w:r>
      <w:r>
        <w:rPr>
          <w:sz w:val="24"/>
          <w:szCs w:val="24"/>
          <w:lang w:val="sr-Cyrl-RS"/>
        </w:rPr>
        <w:t xml:space="preserve">                                                                             </w:t>
      </w:r>
    </w:p>
    <w:p w:rsidR="007063E2" w:rsidRPr="00DE4CFB" w:rsidRDefault="00DE4CFB" w:rsidP="007063E2">
      <w:pPr>
        <w:rPr>
          <w:b/>
          <w:sz w:val="32"/>
          <w:szCs w:val="32"/>
          <w:lang w:val="sr-Cyrl-RS"/>
        </w:rPr>
      </w:pPr>
      <w:r w:rsidRPr="00DE4CFB">
        <w:rPr>
          <w:b/>
          <w:sz w:val="32"/>
          <w:szCs w:val="32"/>
          <w:lang w:val="sr-Cyrl-RS"/>
        </w:rPr>
        <w:lastRenderedPageBreak/>
        <w:t>ОПИС ПРОЈЕКТНОГ ЗАДАТКА</w:t>
      </w:r>
    </w:p>
    <w:p w:rsidR="00DE4CFB" w:rsidRDefault="00DE4CFB" w:rsidP="00DE4CFB">
      <w:pPr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>Циљ пројектног задатка је реализација компајлера за програмски језик Микројаву. Компајлер омогућава превођење синтаксно и семантички исправних Микројава програма у Микројава бајткод који се извршава у виртуелној машини за Микројаву.</w:t>
      </w:r>
    </w:p>
    <w:p w:rsidR="00DE4CFB" w:rsidRDefault="00DE4CFB" w:rsidP="00DE4CFB">
      <w:pPr>
        <w:spacing w:after="120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>Програмски преводилац за Микројаву има четири основне функционалности: лексичку анализу, синтаксну анализу, семантичку анализу и генерисање кода.</w:t>
      </w:r>
    </w:p>
    <w:p w:rsidR="00DE4CFB" w:rsidRDefault="00DE4CFB" w:rsidP="00DE4CFB">
      <w:pPr>
        <w:spacing w:after="120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>Лексички анализатор треба да препознаје језичке лексеме и да врати скуп токена издвојених из изворног кода.</w:t>
      </w:r>
    </w:p>
    <w:p w:rsidR="00DE4CFB" w:rsidRDefault="00DE4CFB" w:rsidP="00DE4CFB">
      <w:pPr>
        <w:spacing w:after="120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>Синтаксни анализатор треба да утврди да ли токени добијени лексичком анализом представљају граматички исправне сентенце.</w:t>
      </w:r>
    </w:p>
    <w:p w:rsidR="00DE4CFB" w:rsidRDefault="00DE4CFB" w:rsidP="00DE4CFB">
      <w:pPr>
        <w:spacing w:after="120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>Семантичк</w:t>
      </w:r>
      <w:r w:rsidR="00057023">
        <w:rPr>
          <w:sz w:val="24"/>
          <w:szCs w:val="24"/>
          <w:lang w:val="sr-Cyrl-RS"/>
        </w:rPr>
        <w:t>ом анализом формирају се методе за посећивање чворова апстрактног синтаксног стабла формираног приликом синтаксне анализе.</w:t>
      </w:r>
    </w:p>
    <w:p w:rsidR="00057023" w:rsidRDefault="00057023" w:rsidP="00DE4CFB">
      <w:pPr>
        <w:spacing w:after="120"/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>Генерисање кода преводи синтаксно и семантичке исправне програме у извршни облик за одабрано окружење Микројава ВМ.</w:t>
      </w:r>
    </w:p>
    <w:p w:rsidR="00057023" w:rsidRDefault="00057023" w:rsidP="00DE4CFB">
      <w:pPr>
        <w:spacing w:after="120"/>
        <w:rPr>
          <w:sz w:val="24"/>
          <w:szCs w:val="24"/>
          <w:lang w:val="sr-Cyrl-RS"/>
        </w:rPr>
      </w:pPr>
    </w:p>
    <w:p w:rsidR="00057023" w:rsidRPr="00057023" w:rsidRDefault="00057023" w:rsidP="00DE4CFB">
      <w:pPr>
        <w:spacing w:after="120"/>
        <w:rPr>
          <w:b/>
          <w:sz w:val="32"/>
          <w:szCs w:val="32"/>
          <w:lang w:val="sr-Cyrl-RS"/>
        </w:rPr>
      </w:pPr>
      <w:r w:rsidRPr="00057023">
        <w:rPr>
          <w:b/>
          <w:sz w:val="32"/>
          <w:szCs w:val="32"/>
          <w:lang w:val="sr-Cyrl-RS"/>
        </w:rPr>
        <w:t xml:space="preserve">КОМАНДЕ ЗА ГЕНЕРИСАЊЕ ЈАВА КОДА </w:t>
      </w:r>
    </w:p>
    <w:p w:rsidR="007063E2" w:rsidRDefault="00D05A5C" w:rsidP="007063E2">
      <w:pPr>
        <w:rPr>
          <w:sz w:val="24"/>
          <w:szCs w:val="24"/>
          <w:lang w:val="sr-Cyrl-RS"/>
        </w:rPr>
      </w:pPr>
      <w:r w:rsidRPr="00D05A5C">
        <w:rPr>
          <w:sz w:val="24"/>
          <w:szCs w:val="24"/>
          <w:lang w:val="sr-Cyrl-RS"/>
        </w:rPr>
        <w:t>Приликом</w:t>
      </w:r>
      <w:r>
        <w:rPr>
          <w:sz w:val="24"/>
          <w:szCs w:val="24"/>
          <w:lang w:val="sr-Cyrl-RS"/>
        </w:rPr>
        <w:t xml:space="preserve"> израде пројекта потребни су нам помоћни алати и библиотеке за генерисање кода који су нам неопходни за израду.</w:t>
      </w:r>
    </w:p>
    <w:p w:rsidR="00D05A5C" w:rsidRPr="00582B03" w:rsidRDefault="00D05A5C" w:rsidP="007063E2">
      <w:pPr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 xml:space="preserve">За генерисање и израду лексера, непходна нам је библиотека </w:t>
      </w:r>
      <w:r w:rsidRPr="00D05A5C">
        <w:rPr>
          <w:sz w:val="24"/>
          <w:szCs w:val="24"/>
          <w:lang w:val="sr-Cyrl-RS"/>
        </w:rPr>
        <w:t>“</w:t>
      </w:r>
      <w:proofErr w:type="spellStart"/>
      <w:r>
        <w:rPr>
          <w:sz w:val="24"/>
          <w:szCs w:val="24"/>
        </w:rPr>
        <w:t>JFlex</w:t>
      </w:r>
      <w:proofErr w:type="spellEnd"/>
      <w:r w:rsidRPr="00D05A5C">
        <w:rPr>
          <w:sz w:val="24"/>
          <w:szCs w:val="24"/>
          <w:lang w:val="sr-Cyrl-RS"/>
        </w:rPr>
        <w:t>.</w:t>
      </w:r>
      <w:r>
        <w:rPr>
          <w:sz w:val="24"/>
          <w:szCs w:val="24"/>
        </w:rPr>
        <w:t>jar</w:t>
      </w:r>
      <w:r w:rsidRPr="00D05A5C">
        <w:rPr>
          <w:sz w:val="24"/>
          <w:szCs w:val="24"/>
          <w:lang w:val="sr-Cyrl-RS"/>
        </w:rPr>
        <w:t xml:space="preserve">” </w:t>
      </w:r>
      <w:r>
        <w:rPr>
          <w:sz w:val="24"/>
          <w:szCs w:val="24"/>
          <w:lang w:val="sr-Cyrl-RS"/>
        </w:rPr>
        <w:t xml:space="preserve">која на основу нашег формираног лексера у </w:t>
      </w:r>
      <w:r w:rsidRPr="00D05A5C">
        <w:rPr>
          <w:sz w:val="24"/>
          <w:szCs w:val="24"/>
          <w:lang w:val="sr-Cyrl-RS"/>
        </w:rPr>
        <w:t>‘.</w:t>
      </w:r>
      <w:proofErr w:type="spellStart"/>
      <w:r>
        <w:rPr>
          <w:sz w:val="24"/>
          <w:szCs w:val="24"/>
        </w:rPr>
        <w:t>lex</w:t>
      </w:r>
      <w:proofErr w:type="spellEnd"/>
      <w:r w:rsidRPr="00D05A5C">
        <w:rPr>
          <w:sz w:val="24"/>
          <w:szCs w:val="24"/>
          <w:lang w:val="sr-Cyrl-RS"/>
        </w:rPr>
        <w:t xml:space="preserve"> ’ </w:t>
      </w:r>
      <w:r>
        <w:rPr>
          <w:sz w:val="24"/>
          <w:szCs w:val="24"/>
          <w:lang w:val="sr-Cyrl-RS"/>
        </w:rPr>
        <w:t xml:space="preserve">формату,  командом </w:t>
      </w:r>
      <w:r w:rsidRPr="00D05A5C">
        <w:rPr>
          <w:sz w:val="24"/>
          <w:szCs w:val="24"/>
          <w:lang w:val="sr-Cyrl-RS"/>
        </w:rPr>
        <w:t>: “-</w:t>
      </w:r>
      <w:r>
        <w:rPr>
          <w:sz w:val="24"/>
          <w:szCs w:val="24"/>
        </w:rPr>
        <w:t>d</w:t>
      </w:r>
      <w:r w:rsidRPr="00D05A5C">
        <w:rPr>
          <w:sz w:val="24"/>
          <w:szCs w:val="24"/>
          <w:lang w:val="sr-Cyrl-RS"/>
        </w:rPr>
        <w:t xml:space="preserve"> &lt;</w:t>
      </w:r>
      <w:proofErr w:type="spellStart"/>
      <w:r>
        <w:rPr>
          <w:sz w:val="24"/>
          <w:szCs w:val="24"/>
        </w:rPr>
        <w:t>dst</w:t>
      </w:r>
      <w:proofErr w:type="spellEnd"/>
      <w:r w:rsidRPr="00D05A5C">
        <w:rPr>
          <w:sz w:val="24"/>
          <w:szCs w:val="24"/>
          <w:lang w:val="sr-Cyrl-RS"/>
        </w:rPr>
        <w:t>-</w:t>
      </w:r>
      <w:r>
        <w:rPr>
          <w:sz w:val="24"/>
          <w:szCs w:val="24"/>
        </w:rPr>
        <w:t>path</w:t>
      </w:r>
      <w:r w:rsidRPr="00D05A5C">
        <w:rPr>
          <w:sz w:val="24"/>
          <w:szCs w:val="24"/>
          <w:lang w:val="sr-Cyrl-RS"/>
        </w:rPr>
        <w:t>&gt; &lt;</w:t>
      </w:r>
      <w:proofErr w:type="spellStart"/>
      <w:r>
        <w:rPr>
          <w:sz w:val="24"/>
          <w:szCs w:val="24"/>
        </w:rPr>
        <w:t>src</w:t>
      </w:r>
      <w:proofErr w:type="spellEnd"/>
      <w:r w:rsidRPr="00D05A5C">
        <w:rPr>
          <w:sz w:val="24"/>
          <w:szCs w:val="24"/>
          <w:lang w:val="sr-Cyrl-RS"/>
        </w:rPr>
        <w:t>-</w:t>
      </w:r>
      <w:r>
        <w:rPr>
          <w:sz w:val="24"/>
          <w:szCs w:val="24"/>
        </w:rPr>
        <w:t>file</w:t>
      </w:r>
      <w:r w:rsidRPr="00D05A5C">
        <w:rPr>
          <w:sz w:val="24"/>
          <w:szCs w:val="24"/>
          <w:lang w:val="sr-Cyrl-RS"/>
        </w:rPr>
        <w:t xml:space="preserve">&gt;”, </w:t>
      </w:r>
      <w:r>
        <w:rPr>
          <w:sz w:val="24"/>
          <w:szCs w:val="24"/>
          <w:lang w:val="sr-Cyrl-RS"/>
        </w:rPr>
        <w:t xml:space="preserve">у дестинационом фолдеру генерише </w:t>
      </w:r>
      <w:r w:rsidRPr="00D05A5C">
        <w:rPr>
          <w:sz w:val="24"/>
          <w:szCs w:val="24"/>
          <w:lang w:val="sr-Cyrl-RS"/>
        </w:rPr>
        <w:t>“</w:t>
      </w:r>
      <w:proofErr w:type="spellStart"/>
      <w:r>
        <w:rPr>
          <w:sz w:val="24"/>
          <w:szCs w:val="24"/>
        </w:rPr>
        <w:t>Yylex</w:t>
      </w:r>
      <w:proofErr w:type="spellEnd"/>
      <w:r w:rsidRPr="00D05A5C">
        <w:rPr>
          <w:sz w:val="24"/>
          <w:szCs w:val="24"/>
          <w:lang w:val="sr-Cyrl-RS"/>
        </w:rPr>
        <w:t>.</w:t>
      </w:r>
      <w:r>
        <w:rPr>
          <w:sz w:val="24"/>
          <w:szCs w:val="24"/>
        </w:rPr>
        <w:t>java</w:t>
      </w:r>
      <w:r w:rsidRPr="00D05A5C">
        <w:rPr>
          <w:sz w:val="24"/>
          <w:szCs w:val="24"/>
          <w:lang w:val="sr-Cyrl-RS"/>
        </w:rPr>
        <w:t xml:space="preserve">” </w:t>
      </w:r>
      <w:r>
        <w:rPr>
          <w:sz w:val="24"/>
          <w:szCs w:val="24"/>
          <w:lang w:val="sr-Cyrl-RS"/>
        </w:rPr>
        <w:t xml:space="preserve">и </w:t>
      </w:r>
      <w:r w:rsidRPr="00D05A5C">
        <w:rPr>
          <w:sz w:val="24"/>
          <w:szCs w:val="24"/>
          <w:lang w:val="sr-Cyrl-RS"/>
        </w:rPr>
        <w:t>“</w:t>
      </w:r>
      <w:proofErr w:type="spellStart"/>
      <w:r>
        <w:rPr>
          <w:sz w:val="24"/>
          <w:szCs w:val="24"/>
        </w:rPr>
        <w:t>sym</w:t>
      </w:r>
      <w:proofErr w:type="spellEnd"/>
      <w:r w:rsidRPr="00D05A5C">
        <w:rPr>
          <w:sz w:val="24"/>
          <w:szCs w:val="24"/>
          <w:lang w:val="sr-Cyrl-RS"/>
        </w:rPr>
        <w:t>.</w:t>
      </w:r>
      <w:r>
        <w:rPr>
          <w:sz w:val="24"/>
          <w:szCs w:val="24"/>
        </w:rPr>
        <w:t>java</w:t>
      </w:r>
      <w:r w:rsidRPr="00D05A5C">
        <w:rPr>
          <w:sz w:val="24"/>
          <w:szCs w:val="24"/>
          <w:lang w:val="sr-Cyrl-RS"/>
        </w:rPr>
        <w:t xml:space="preserve">” </w:t>
      </w:r>
      <w:r>
        <w:rPr>
          <w:sz w:val="24"/>
          <w:szCs w:val="24"/>
          <w:lang w:val="sr-Cyrl-RS"/>
        </w:rPr>
        <w:t xml:space="preserve">фајлове, где </w:t>
      </w:r>
      <w:r w:rsidRPr="00D05A5C">
        <w:rPr>
          <w:sz w:val="24"/>
          <w:szCs w:val="24"/>
          <w:lang w:val="sr-Cyrl-RS"/>
        </w:rPr>
        <w:t>“</w:t>
      </w:r>
      <w:proofErr w:type="spellStart"/>
      <w:r>
        <w:rPr>
          <w:sz w:val="24"/>
          <w:szCs w:val="24"/>
        </w:rPr>
        <w:t>sym</w:t>
      </w:r>
      <w:proofErr w:type="spellEnd"/>
      <w:r w:rsidRPr="00D05A5C">
        <w:rPr>
          <w:sz w:val="24"/>
          <w:szCs w:val="24"/>
          <w:lang w:val="sr-Cyrl-RS"/>
        </w:rPr>
        <w:t>.</w:t>
      </w:r>
      <w:r>
        <w:rPr>
          <w:sz w:val="24"/>
          <w:szCs w:val="24"/>
        </w:rPr>
        <w:t>java</w:t>
      </w:r>
      <w:r w:rsidRPr="00D05A5C">
        <w:rPr>
          <w:sz w:val="24"/>
          <w:szCs w:val="24"/>
          <w:lang w:val="sr-Cyrl-RS"/>
        </w:rPr>
        <w:t xml:space="preserve">” </w:t>
      </w:r>
      <w:r>
        <w:rPr>
          <w:sz w:val="24"/>
          <w:szCs w:val="24"/>
          <w:lang w:val="sr-Cyrl-RS"/>
        </w:rPr>
        <w:t xml:space="preserve">фајл садржи мапиране токене у јава формату, а </w:t>
      </w:r>
      <w:r w:rsidRPr="00D05A5C">
        <w:rPr>
          <w:sz w:val="24"/>
          <w:szCs w:val="24"/>
          <w:lang w:val="sr-Cyrl-RS"/>
        </w:rPr>
        <w:t>“</w:t>
      </w:r>
      <w:proofErr w:type="spellStart"/>
      <w:r>
        <w:rPr>
          <w:sz w:val="24"/>
          <w:szCs w:val="24"/>
        </w:rPr>
        <w:t>Yylex</w:t>
      </w:r>
      <w:proofErr w:type="spellEnd"/>
      <w:r w:rsidRPr="00D05A5C">
        <w:rPr>
          <w:sz w:val="24"/>
          <w:szCs w:val="24"/>
          <w:lang w:val="sr-Cyrl-RS"/>
        </w:rPr>
        <w:t>.</w:t>
      </w:r>
      <w:r>
        <w:rPr>
          <w:sz w:val="24"/>
          <w:szCs w:val="24"/>
        </w:rPr>
        <w:t>java</w:t>
      </w:r>
      <w:r w:rsidRPr="00D05A5C">
        <w:rPr>
          <w:sz w:val="24"/>
          <w:szCs w:val="24"/>
          <w:lang w:val="sr-Cyrl-RS"/>
        </w:rPr>
        <w:t xml:space="preserve">” </w:t>
      </w:r>
      <w:r>
        <w:rPr>
          <w:sz w:val="24"/>
          <w:szCs w:val="24"/>
          <w:lang w:val="sr-Cyrl-RS"/>
        </w:rPr>
        <w:t>представља наш генерисани лексички анализатор, који спроводи лексичку анализу и враћа препознате токене.</w:t>
      </w:r>
    </w:p>
    <w:p w:rsidR="00D05A5C" w:rsidRDefault="002B15A8" w:rsidP="007063E2">
      <w:pPr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 xml:space="preserve">За реализацију синтаксног анализатора потребна нам је библиотека </w:t>
      </w:r>
      <w:r w:rsidRPr="002B15A8">
        <w:rPr>
          <w:sz w:val="24"/>
          <w:szCs w:val="24"/>
          <w:lang w:val="ru-RU"/>
        </w:rPr>
        <w:t>“</w:t>
      </w:r>
      <w:r>
        <w:rPr>
          <w:sz w:val="24"/>
          <w:szCs w:val="24"/>
        </w:rPr>
        <w:t>cup</w:t>
      </w:r>
      <w:r w:rsidRPr="002B15A8">
        <w:rPr>
          <w:sz w:val="24"/>
          <w:szCs w:val="24"/>
          <w:lang w:val="ru-RU"/>
        </w:rPr>
        <w:t>_</w:t>
      </w:r>
      <w:r>
        <w:rPr>
          <w:sz w:val="24"/>
          <w:szCs w:val="24"/>
        </w:rPr>
        <w:t>v</w:t>
      </w:r>
      <w:r w:rsidRPr="002B15A8">
        <w:rPr>
          <w:sz w:val="24"/>
          <w:szCs w:val="24"/>
          <w:lang w:val="ru-RU"/>
        </w:rPr>
        <w:t>10</w:t>
      </w:r>
      <w:r>
        <w:rPr>
          <w:sz w:val="24"/>
          <w:szCs w:val="24"/>
        </w:rPr>
        <w:t>k</w:t>
      </w:r>
      <w:r w:rsidRPr="002B15A8">
        <w:rPr>
          <w:sz w:val="24"/>
          <w:szCs w:val="24"/>
          <w:lang w:val="ru-RU"/>
        </w:rPr>
        <w:t>.</w:t>
      </w:r>
      <w:r>
        <w:rPr>
          <w:sz w:val="24"/>
          <w:szCs w:val="24"/>
        </w:rPr>
        <w:t>jar</w:t>
      </w:r>
      <w:r w:rsidRPr="002B15A8">
        <w:rPr>
          <w:sz w:val="24"/>
          <w:szCs w:val="24"/>
          <w:lang w:val="ru-RU"/>
        </w:rPr>
        <w:t>”</w:t>
      </w:r>
      <w:r>
        <w:rPr>
          <w:sz w:val="24"/>
          <w:szCs w:val="24"/>
          <w:lang w:val="sr-Cyrl-RS"/>
        </w:rPr>
        <w:t xml:space="preserve"> као и </w:t>
      </w:r>
      <w:r>
        <w:rPr>
          <w:sz w:val="24"/>
          <w:szCs w:val="24"/>
        </w:rPr>
        <w:t>AST</w:t>
      </w:r>
      <w:r w:rsidRPr="002B15A8">
        <w:rPr>
          <w:sz w:val="24"/>
          <w:szCs w:val="24"/>
          <w:lang w:val="ru-RU"/>
        </w:rPr>
        <w:t>-</w:t>
      </w:r>
      <w:r>
        <w:rPr>
          <w:sz w:val="24"/>
          <w:szCs w:val="24"/>
        </w:rPr>
        <w:t>CUP</w:t>
      </w:r>
      <w:r w:rsidRPr="002B15A8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sr-Cyrl-RS"/>
        </w:rPr>
        <w:t xml:space="preserve">генератор који омогућава рад са синтаксним стаблима.  Како би се успешно реализовао наш синтаксни анализатор потребно је да он буде у складу са </w:t>
      </w:r>
      <w:r>
        <w:rPr>
          <w:sz w:val="24"/>
          <w:szCs w:val="24"/>
        </w:rPr>
        <w:t>CUP</w:t>
      </w:r>
      <w:r w:rsidRPr="002B15A8">
        <w:rPr>
          <w:sz w:val="24"/>
          <w:szCs w:val="24"/>
          <w:lang w:val="ru-RU"/>
        </w:rPr>
        <w:t xml:space="preserve">  </w:t>
      </w:r>
      <w:r>
        <w:rPr>
          <w:sz w:val="24"/>
          <w:szCs w:val="24"/>
          <w:lang w:val="sr-Cyrl-RS"/>
        </w:rPr>
        <w:t xml:space="preserve">спецификацијом. Команда која генерише наш синтаксни анализатор у Јава коду је: </w:t>
      </w:r>
      <w:r w:rsidRPr="002B15A8">
        <w:rPr>
          <w:sz w:val="24"/>
          <w:szCs w:val="24"/>
          <w:lang w:val="sr-Cyrl-RS"/>
        </w:rPr>
        <w:t xml:space="preserve"> “-</w:t>
      </w:r>
      <w:proofErr w:type="spellStart"/>
      <w:r>
        <w:rPr>
          <w:sz w:val="24"/>
          <w:szCs w:val="24"/>
        </w:rPr>
        <w:t>destdir</w:t>
      </w:r>
      <w:proofErr w:type="spellEnd"/>
      <w:r w:rsidRPr="002B15A8">
        <w:rPr>
          <w:sz w:val="24"/>
          <w:szCs w:val="24"/>
          <w:lang w:val="sr-Cyrl-RS"/>
        </w:rPr>
        <w:t xml:space="preserve"> &lt;</w:t>
      </w:r>
      <w:proofErr w:type="spellStart"/>
      <w:r>
        <w:rPr>
          <w:sz w:val="24"/>
          <w:szCs w:val="24"/>
        </w:rPr>
        <w:t>dst</w:t>
      </w:r>
      <w:proofErr w:type="spellEnd"/>
      <w:r w:rsidRPr="002B15A8">
        <w:rPr>
          <w:sz w:val="24"/>
          <w:szCs w:val="24"/>
          <w:lang w:val="sr-Cyrl-RS"/>
        </w:rPr>
        <w:t>&gt; -</w:t>
      </w:r>
      <w:proofErr w:type="spellStart"/>
      <w:r>
        <w:rPr>
          <w:sz w:val="24"/>
          <w:szCs w:val="24"/>
        </w:rPr>
        <w:t>ast</w:t>
      </w:r>
      <w:proofErr w:type="spellEnd"/>
      <w:r w:rsidRPr="002B15A8">
        <w:rPr>
          <w:sz w:val="24"/>
          <w:szCs w:val="24"/>
          <w:lang w:val="sr-Cyrl-RS"/>
        </w:rPr>
        <w:t xml:space="preserve">  &lt;</w:t>
      </w:r>
      <w:proofErr w:type="spellStart"/>
      <w:r>
        <w:rPr>
          <w:sz w:val="24"/>
          <w:szCs w:val="24"/>
        </w:rPr>
        <w:t>dst</w:t>
      </w:r>
      <w:proofErr w:type="spellEnd"/>
      <w:r w:rsidRPr="002B15A8">
        <w:rPr>
          <w:sz w:val="24"/>
          <w:szCs w:val="24"/>
          <w:lang w:val="sr-Cyrl-RS"/>
        </w:rPr>
        <w:t>-</w:t>
      </w:r>
      <w:proofErr w:type="spellStart"/>
      <w:r>
        <w:rPr>
          <w:sz w:val="24"/>
          <w:szCs w:val="24"/>
        </w:rPr>
        <w:t>klase</w:t>
      </w:r>
      <w:proofErr w:type="spellEnd"/>
      <w:r w:rsidRPr="002B15A8">
        <w:rPr>
          <w:sz w:val="24"/>
          <w:szCs w:val="24"/>
          <w:lang w:val="sr-Cyrl-RS"/>
        </w:rPr>
        <w:t>&gt; -</w:t>
      </w:r>
      <w:r>
        <w:rPr>
          <w:sz w:val="24"/>
          <w:szCs w:val="24"/>
        </w:rPr>
        <w:t>parser</w:t>
      </w:r>
      <w:r w:rsidRPr="002B15A8">
        <w:rPr>
          <w:sz w:val="24"/>
          <w:szCs w:val="24"/>
          <w:lang w:val="sr-Cyrl-RS"/>
        </w:rPr>
        <w:t xml:space="preserve"> &lt;</w:t>
      </w:r>
      <w:proofErr w:type="spellStart"/>
      <w:r>
        <w:rPr>
          <w:sz w:val="24"/>
          <w:szCs w:val="24"/>
        </w:rPr>
        <w:t>ime</w:t>
      </w:r>
      <w:proofErr w:type="spellEnd"/>
      <w:r w:rsidRPr="002B15A8">
        <w:rPr>
          <w:sz w:val="24"/>
          <w:szCs w:val="24"/>
          <w:lang w:val="sr-Cyrl-RS"/>
        </w:rPr>
        <w:t>-</w:t>
      </w:r>
      <w:proofErr w:type="spellStart"/>
      <w:r>
        <w:rPr>
          <w:sz w:val="24"/>
          <w:szCs w:val="24"/>
        </w:rPr>
        <w:t>parsera</w:t>
      </w:r>
      <w:proofErr w:type="spellEnd"/>
      <w:r w:rsidRPr="002B15A8">
        <w:rPr>
          <w:sz w:val="24"/>
          <w:szCs w:val="24"/>
          <w:lang w:val="sr-Cyrl-RS"/>
        </w:rPr>
        <w:t>&gt; -</w:t>
      </w:r>
      <w:proofErr w:type="spellStart"/>
      <w:r>
        <w:rPr>
          <w:sz w:val="24"/>
          <w:szCs w:val="24"/>
        </w:rPr>
        <w:t>buildtree</w:t>
      </w:r>
      <w:proofErr w:type="spellEnd"/>
      <w:r w:rsidRPr="002B15A8">
        <w:rPr>
          <w:sz w:val="24"/>
          <w:szCs w:val="24"/>
          <w:lang w:val="sr-Cyrl-RS"/>
        </w:rPr>
        <w:t xml:space="preserve"> &lt;</w:t>
      </w:r>
      <w:proofErr w:type="spellStart"/>
      <w:r>
        <w:rPr>
          <w:sz w:val="24"/>
          <w:szCs w:val="24"/>
        </w:rPr>
        <w:t>src</w:t>
      </w:r>
      <w:proofErr w:type="spellEnd"/>
      <w:r w:rsidRPr="002B15A8">
        <w:rPr>
          <w:sz w:val="24"/>
          <w:szCs w:val="24"/>
          <w:lang w:val="sr-Cyrl-RS"/>
        </w:rPr>
        <w:t>&gt; ”</w:t>
      </w:r>
      <w:r>
        <w:rPr>
          <w:sz w:val="24"/>
          <w:szCs w:val="24"/>
          <w:lang w:val="sr-Cyrl-RS"/>
        </w:rPr>
        <w:t xml:space="preserve">. Овом командом се такође формира и апстрактно синтаксно стабло као </w:t>
      </w:r>
      <w:r w:rsidR="00984CD6">
        <w:rPr>
          <w:sz w:val="24"/>
          <w:szCs w:val="24"/>
          <w:lang w:val="sr-Cyrl-RS"/>
        </w:rPr>
        <w:t>што и генерише класе на основу чворова стабла које су нам битне за даљу обраду пројекта.</w:t>
      </w:r>
    </w:p>
    <w:p w:rsidR="00984CD6" w:rsidRDefault="00984CD6" w:rsidP="007063E2">
      <w:pPr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 xml:space="preserve">Семантички анализатор се реализује као класа изведена из класе </w:t>
      </w:r>
      <w:r w:rsidRPr="00984CD6">
        <w:rPr>
          <w:sz w:val="24"/>
          <w:szCs w:val="24"/>
          <w:lang w:val="ru-RU"/>
        </w:rPr>
        <w:t>“</w:t>
      </w:r>
      <w:proofErr w:type="spellStart"/>
      <w:r>
        <w:rPr>
          <w:sz w:val="24"/>
          <w:szCs w:val="24"/>
        </w:rPr>
        <w:t>VisitorAdaptor</w:t>
      </w:r>
      <w:proofErr w:type="spellEnd"/>
      <w:r w:rsidRPr="00984CD6">
        <w:rPr>
          <w:sz w:val="24"/>
          <w:szCs w:val="24"/>
          <w:lang w:val="ru-RU"/>
        </w:rPr>
        <w:t xml:space="preserve">”, </w:t>
      </w:r>
      <w:r>
        <w:rPr>
          <w:sz w:val="24"/>
          <w:szCs w:val="24"/>
          <w:lang w:val="sr-Cyrl-RS"/>
        </w:rPr>
        <w:t xml:space="preserve">и врши се обиласком апстрактног синтаксног стабла које је реализовано синтаксном анализом. За </w:t>
      </w:r>
      <w:r>
        <w:rPr>
          <w:sz w:val="24"/>
          <w:szCs w:val="24"/>
          <w:lang w:val="sr-Cyrl-RS"/>
        </w:rPr>
        <w:lastRenderedPageBreak/>
        <w:t xml:space="preserve">израду семантичке анализе користимо и библиотеку </w:t>
      </w:r>
      <w:r w:rsidRPr="00984CD6">
        <w:rPr>
          <w:sz w:val="24"/>
          <w:szCs w:val="24"/>
          <w:lang w:val="sr-Cyrl-RS"/>
        </w:rPr>
        <w:t>“</w:t>
      </w:r>
      <w:proofErr w:type="spellStart"/>
      <w:r>
        <w:rPr>
          <w:sz w:val="24"/>
          <w:szCs w:val="24"/>
        </w:rPr>
        <w:t>symboltable</w:t>
      </w:r>
      <w:proofErr w:type="spellEnd"/>
      <w:r w:rsidRPr="00984CD6">
        <w:rPr>
          <w:sz w:val="24"/>
          <w:szCs w:val="24"/>
          <w:lang w:val="sr-Cyrl-RS"/>
        </w:rPr>
        <w:t>-1-1.</w:t>
      </w:r>
      <w:r>
        <w:rPr>
          <w:sz w:val="24"/>
          <w:szCs w:val="24"/>
        </w:rPr>
        <w:t>jar</w:t>
      </w:r>
      <w:r w:rsidRPr="00984CD6">
        <w:rPr>
          <w:sz w:val="24"/>
          <w:szCs w:val="24"/>
          <w:lang w:val="sr-Cyrl-RS"/>
        </w:rPr>
        <w:t>”</w:t>
      </w:r>
      <w:r>
        <w:rPr>
          <w:sz w:val="24"/>
          <w:szCs w:val="24"/>
          <w:lang w:val="sr-Cyrl-RS"/>
        </w:rPr>
        <w:t xml:space="preserve"> која нам пружа табелу симбола као и функције за убацивање типова, променљивих, метода, памћење њихових адреса, локалних променљивих и лакшу реализацију семантичке анализе. Посећивањем чворова синтаксног стабла семантичком анализом се формирају одређена правила у граматици који један програмски код треба да испоштује да би се адекватно превео.</w:t>
      </w:r>
    </w:p>
    <w:p w:rsidR="00984CD6" w:rsidRDefault="00984CD6" w:rsidP="007063E2">
      <w:pPr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>Генерисање кода врши се обиласком апстрактног стабла које је настало као резултат синтаксне анализе и задовољио услове семантичке анализе.</w:t>
      </w:r>
      <w:r w:rsidR="004D4690">
        <w:rPr>
          <w:sz w:val="24"/>
          <w:szCs w:val="24"/>
          <w:lang w:val="sr-Cyrl-RS"/>
        </w:rPr>
        <w:t xml:space="preserve"> Његова имплементација се врши такође помоћу класе која је изведена из генерисане класе </w:t>
      </w:r>
      <w:r w:rsidR="004D4690" w:rsidRPr="004D4690">
        <w:rPr>
          <w:sz w:val="24"/>
          <w:szCs w:val="24"/>
          <w:lang w:val="sr-Cyrl-RS"/>
        </w:rPr>
        <w:t>“</w:t>
      </w:r>
      <w:proofErr w:type="spellStart"/>
      <w:r w:rsidR="004D4690">
        <w:rPr>
          <w:sz w:val="24"/>
          <w:szCs w:val="24"/>
        </w:rPr>
        <w:t>VisitorAdaptor</w:t>
      </w:r>
      <w:proofErr w:type="spellEnd"/>
      <w:r w:rsidR="004D4690" w:rsidRPr="004D4690">
        <w:rPr>
          <w:sz w:val="24"/>
          <w:szCs w:val="24"/>
          <w:lang w:val="sr-Cyrl-RS"/>
        </w:rPr>
        <w:t xml:space="preserve">”, </w:t>
      </w:r>
      <w:r w:rsidR="004D4690">
        <w:rPr>
          <w:sz w:val="24"/>
          <w:szCs w:val="24"/>
          <w:lang w:val="sr-Cyrl-RS"/>
        </w:rPr>
        <w:t xml:space="preserve">само што се на препознате чворове синтаксног стабла генерише одговарајуће инструкције које треба да се извршавају. </w:t>
      </w:r>
    </w:p>
    <w:p w:rsidR="004D4690" w:rsidRDefault="004D4690" w:rsidP="007063E2">
      <w:pPr>
        <w:rPr>
          <w:b/>
          <w:sz w:val="32"/>
          <w:szCs w:val="32"/>
          <w:lang w:val="sr-Cyrl-RS"/>
        </w:rPr>
      </w:pPr>
      <w:r w:rsidRPr="004D4690">
        <w:rPr>
          <w:b/>
          <w:sz w:val="32"/>
          <w:szCs w:val="32"/>
          <w:lang w:val="sr-Cyrl-RS"/>
        </w:rPr>
        <w:t>ТЕСТИРАЊЕ</w:t>
      </w:r>
    </w:p>
    <w:p w:rsidR="004D4690" w:rsidRDefault="004D4690" w:rsidP="007063E2">
      <w:pPr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 xml:space="preserve">За тестирање потребно је за почетак формирати обејкат </w:t>
      </w:r>
      <w:r w:rsidRPr="004D4690">
        <w:rPr>
          <w:sz w:val="24"/>
          <w:szCs w:val="24"/>
          <w:lang w:val="ru-RU"/>
        </w:rPr>
        <w:t>“</w:t>
      </w:r>
      <w:proofErr w:type="spellStart"/>
      <w:r>
        <w:rPr>
          <w:sz w:val="24"/>
          <w:szCs w:val="24"/>
        </w:rPr>
        <w:t>Yylex</w:t>
      </w:r>
      <w:proofErr w:type="spellEnd"/>
      <w:r w:rsidRPr="004D4690">
        <w:rPr>
          <w:sz w:val="24"/>
          <w:szCs w:val="24"/>
          <w:lang w:val="ru-RU"/>
        </w:rPr>
        <w:t>.</w:t>
      </w:r>
      <w:r>
        <w:rPr>
          <w:sz w:val="24"/>
          <w:szCs w:val="24"/>
        </w:rPr>
        <w:t>java</w:t>
      </w:r>
      <w:r w:rsidRPr="004D4690">
        <w:rPr>
          <w:sz w:val="24"/>
          <w:szCs w:val="24"/>
          <w:lang w:val="ru-RU"/>
        </w:rPr>
        <w:t xml:space="preserve">” </w:t>
      </w:r>
      <w:r>
        <w:rPr>
          <w:sz w:val="24"/>
          <w:szCs w:val="24"/>
          <w:lang w:val="sr-Cyrl-RS"/>
        </w:rPr>
        <w:t>који спороводи лексичку анализу над улазним фајлом. Након успешне лексичке а</w:t>
      </w:r>
      <w:r w:rsidR="004F69BA">
        <w:rPr>
          <w:sz w:val="24"/>
          <w:szCs w:val="24"/>
          <w:lang w:val="sr-Cyrl-RS"/>
        </w:rPr>
        <w:t>нализе, формира се објекат парсера и врши се синтаксна анализа</w:t>
      </w:r>
      <w:r>
        <w:rPr>
          <w:sz w:val="24"/>
          <w:szCs w:val="24"/>
          <w:lang w:val="sr-Cyrl-RS"/>
        </w:rPr>
        <w:t>.</w:t>
      </w:r>
      <w:r w:rsidR="004F69BA">
        <w:rPr>
          <w:sz w:val="24"/>
          <w:szCs w:val="24"/>
          <w:lang w:val="sr-Cyrl-RS"/>
        </w:rPr>
        <w:t xml:space="preserve"> Када се обави и синтаксна анализа, формира се објекат семантичког анализатора и над добијеним резултатом синтаксне анализе, врши се семантичка анализа обиласком чворова и уколико је успешна, формира се објекат класе која врши обилазак чворова и генерисање кода и генерише се код у одређени објектни фајл.</w:t>
      </w:r>
    </w:p>
    <w:p w:rsidR="004F69BA" w:rsidRDefault="004F69BA" w:rsidP="007063E2">
      <w:pPr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 xml:space="preserve">За потребе тестирања постоји и библиотека </w:t>
      </w:r>
      <w:r w:rsidRPr="004F69BA">
        <w:rPr>
          <w:sz w:val="24"/>
          <w:szCs w:val="24"/>
          <w:lang w:val="sr-Cyrl-RS"/>
        </w:rPr>
        <w:t>“</w:t>
      </w:r>
      <w:proofErr w:type="spellStart"/>
      <w:r>
        <w:rPr>
          <w:sz w:val="24"/>
          <w:szCs w:val="24"/>
        </w:rPr>
        <w:t>mj</w:t>
      </w:r>
      <w:proofErr w:type="spellEnd"/>
      <w:r w:rsidRPr="004F69BA">
        <w:rPr>
          <w:sz w:val="24"/>
          <w:szCs w:val="24"/>
          <w:lang w:val="sr-Cyrl-RS"/>
        </w:rPr>
        <w:t>-</w:t>
      </w:r>
      <w:r>
        <w:rPr>
          <w:sz w:val="24"/>
          <w:szCs w:val="24"/>
        </w:rPr>
        <w:t>runtime</w:t>
      </w:r>
      <w:r w:rsidRPr="004F69BA">
        <w:rPr>
          <w:sz w:val="24"/>
          <w:szCs w:val="24"/>
          <w:lang w:val="sr-Cyrl-RS"/>
        </w:rPr>
        <w:t>-1.1.</w:t>
      </w:r>
      <w:r>
        <w:rPr>
          <w:sz w:val="24"/>
          <w:szCs w:val="24"/>
        </w:rPr>
        <w:t>jar</w:t>
      </w:r>
      <w:r w:rsidRPr="004F69BA">
        <w:rPr>
          <w:sz w:val="24"/>
          <w:szCs w:val="24"/>
          <w:lang w:val="sr-Cyrl-RS"/>
        </w:rPr>
        <w:t xml:space="preserve">” </w:t>
      </w:r>
      <w:r>
        <w:rPr>
          <w:sz w:val="24"/>
          <w:szCs w:val="24"/>
          <w:lang w:val="sr-Cyrl-RS"/>
        </w:rPr>
        <w:t xml:space="preserve">која нам омогућава командом </w:t>
      </w:r>
      <w:r w:rsidRPr="004F69BA">
        <w:rPr>
          <w:sz w:val="24"/>
          <w:szCs w:val="24"/>
          <w:lang w:val="sr-Cyrl-RS"/>
        </w:rPr>
        <w:t>“</w:t>
      </w:r>
      <w:proofErr w:type="spellStart"/>
      <w:r>
        <w:rPr>
          <w:sz w:val="24"/>
          <w:szCs w:val="24"/>
        </w:rPr>
        <w:t>disasm</w:t>
      </w:r>
      <w:proofErr w:type="spellEnd"/>
      <w:r w:rsidRPr="004F69BA">
        <w:rPr>
          <w:sz w:val="24"/>
          <w:szCs w:val="24"/>
          <w:lang w:val="sr-Cyrl-RS"/>
        </w:rPr>
        <w:t xml:space="preserve"> ”</w:t>
      </w:r>
      <w:r>
        <w:rPr>
          <w:sz w:val="24"/>
          <w:szCs w:val="24"/>
          <w:lang w:val="sr-Cyrl-RS"/>
        </w:rPr>
        <w:t xml:space="preserve"> претварање објектног кода у асемблерски код, који је читљивији и употребљив за потребе дебаговања. Поред тога постоји и класа </w:t>
      </w:r>
      <w:r w:rsidRPr="004F69BA">
        <w:rPr>
          <w:sz w:val="24"/>
          <w:szCs w:val="24"/>
          <w:lang w:val="ru-RU"/>
        </w:rPr>
        <w:t>“</w:t>
      </w:r>
      <w:r>
        <w:rPr>
          <w:sz w:val="24"/>
          <w:szCs w:val="24"/>
        </w:rPr>
        <w:t>Run</w:t>
      </w:r>
      <w:r w:rsidRPr="004F69BA">
        <w:rPr>
          <w:sz w:val="24"/>
          <w:szCs w:val="24"/>
          <w:lang w:val="ru-RU"/>
        </w:rPr>
        <w:t xml:space="preserve">” </w:t>
      </w:r>
      <w:r>
        <w:rPr>
          <w:sz w:val="24"/>
          <w:szCs w:val="24"/>
          <w:lang w:val="sr-Cyrl-RS"/>
        </w:rPr>
        <w:t>која извршава код улазног објектног фајла.</w:t>
      </w:r>
    </w:p>
    <w:p w:rsidR="004F69BA" w:rsidRDefault="004F69BA" w:rsidP="007063E2">
      <w:pPr>
        <w:rPr>
          <w:sz w:val="24"/>
          <w:szCs w:val="24"/>
          <w:lang w:val="sr-Cyrl-RS"/>
        </w:rPr>
      </w:pPr>
    </w:p>
    <w:p w:rsidR="004F69BA" w:rsidRDefault="004F69BA" w:rsidP="007063E2">
      <w:pPr>
        <w:rPr>
          <w:sz w:val="24"/>
          <w:szCs w:val="24"/>
          <w:lang w:val="sr-Cyrl-RS"/>
        </w:rPr>
      </w:pPr>
    </w:p>
    <w:p w:rsidR="004F69BA" w:rsidRDefault="004F69BA" w:rsidP="007063E2">
      <w:pPr>
        <w:rPr>
          <w:sz w:val="24"/>
          <w:szCs w:val="24"/>
          <w:lang w:val="sr-Cyrl-RS"/>
        </w:rPr>
      </w:pPr>
    </w:p>
    <w:p w:rsidR="004F69BA" w:rsidRDefault="004F69BA" w:rsidP="007063E2">
      <w:pPr>
        <w:rPr>
          <w:sz w:val="24"/>
          <w:szCs w:val="24"/>
          <w:lang w:val="sr-Cyrl-RS"/>
        </w:rPr>
      </w:pPr>
    </w:p>
    <w:p w:rsidR="004F69BA" w:rsidRDefault="004F69BA" w:rsidP="007063E2">
      <w:pPr>
        <w:rPr>
          <w:sz w:val="24"/>
          <w:szCs w:val="24"/>
          <w:lang w:val="sr-Cyrl-RS"/>
        </w:rPr>
      </w:pPr>
    </w:p>
    <w:p w:rsidR="004F69BA" w:rsidRDefault="004F69BA" w:rsidP="007063E2">
      <w:pPr>
        <w:rPr>
          <w:sz w:val="24"/>
          <w:szCs w:val="24"/>
          <w:lang w:val="sr-Cyrl-RS"/>
        </w:rPr>
      </w:pPr>
    </w:p>
    <w:p w:rsidR="004F69BA" w:rsidRDefault="004F69BA" w:rsidP="007063E2">
      <w:pPr>
        <w:rPr>
          <w:sz w:val="24"/>
          <w:szCs w:val="24"/>
          <w:lang w:val="sr-Cyrl-RS"/>
        </w:rPr>
      </w:pPr>
    </w:p>
    <w:p w:rsidR="004F69BA" w:rsidRDefault="004F69BA" w:rsidP="007063E2">
      <w:pPr>
        <w:rPr>
          <w:sz w:val="24"/>
          <w:szCs w:val="24"/>
          <w:lang w:val="sr-Cyrl-RS"/>
        </w:rPr>
      </w:pPr>
    </w:p>
    <w:p w:rsidR="004F69BA" w:rsidRDefault="004F69BA" w:rsidP="007063E2">
      <w:pPr>
        <w:rPr>
          <w:b/>
          <w:sz w:val="32"/>
          <w:szCs w:val="32"/>
        </w:rPr>
      </w:pPr>
      <w:r w:rsidRPr="004F69BA">
        <w:rPr>
          <w:b/>
          <w:sz w:val="32"/>
          <w:szCs w:val="32"/>
          <w:lang w:val="sr-Cyrl-RS"/>
        </w:rPr>
        <w:lastRenderedPageBreak/>
        <w:t>ТЕСТ ПРИМЕРИ</w:t>
      </w:r>
    </w:p>
    <w:p w:rsidR="00507828" w:rsidRPr="00507828" w:rsidRDefault="00507828" w:rsidP="00507828">
      <w:pPr>
        <w:pStyle w:val="ListParagraph"/>
        <w:numPr>
          <w:ilvl w:val="0"/>
          <w:numId w:val="2"/>
        </w:numPr>
        <w:rPr>
          <w:sz w:val="24"/>
          <w:szCs w:val="24"/>
          <w:lang w:val="ru-RU"/>
        </w:rPr>
      </w:pPr>
      <w:r>
        <w:rPr>
          <w:sz w:val="24"/>
          <w:szCs w:val="24"/>
          <w:lang w:val="sr-Cyrl-RS"/>
        </w:rPr>
        <w:t>У овом тест примеру тестиране су основне операције множења, сабирања, додељивања вредности као и рад са низовима,  прослеђивање параметара функцији који је елемент низа, и сам низ.</w:t>
      </w:r>
    </w:p>
    <w:p w:rsidR="00507828" w:rsidRPr="00507828" w:rsidRDefault="00507828" w:rsidP="00507828">
      <w:pPr>
        <w:jc w:val="center"/>
        <w:rPr>
          <w:lang w:val="sr-Cyrl-RS"/>
        </w:rPr>
      </w:pPr>
      <w:r>
        <w:rPr>
          <w:noProof/>
        </w:rPr>
        <w:drawing>
          <wp:inline distT="0" distB="0" distL="0" distR="0" wp14:anchorId="7434E815" wp14:editId="2CB86EA8">
            <wp:extent cx="4940599" cy="4914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40599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828" w:rsidRDefault="00507828" w:rsidP="007063E2">
      <w:pPr>
        <w:rPr>
          <w:lang w:val="sr-Cyrl-RS"/>
        </w:rPr>
      </w:pPr>
      <w:r>
        <w:rPr>
          <w:lang w:val="sr-Cyrl-RS"/>
        </w:rPr>
        <w:t xml:space="preserve"> </w:t>
      </w:r>
    </w:p>
    <w:p w:rsidR="007063E2" w:rsidRPr="00507828" w:rsidRDefault="00507828" w:rsidP="00507828">
      <w:pPr>
        <w:pStyle w:val="ListParagraph"/>
        <w:numPr>
          <w:ilvl w:val="0"/>
          <w:numId w:val="2"/>
        </w:numPr>
        <w:rPr>
          <w:sz w:val="24"/>
          <w:szCs w:val="24"/>
          <w:lang w:val="sr-Cyrl-RS"/>
        </w:rPr>
      </w:pPr>
      <w:r w:rsidRPr="00507828">
        <w:rPr>
          <w:sz w:val="24"/>
          <w:szCs w:val="24"/>
          <w:lang w:val="sr-Cyrl-RS"/>
        </w:rPr>
        <w:t>У следећем тест примеру</w:t>
      </w:r>
      <w:r>
        <w:rPr>
          <w:sz w:val="24"/>
          <w:szCs w:val="24"/>
          <w:lang w:val="sr-Cyrl-RS"/>
        </w:rPr>
        <w:t xml:space="preserve"> циљ је био да се тестира рад са </w:t>
      </w:r>
      <w:r>
        <w:rPr>
          <w:sz w:val="24"/>
          <w:szCs w:val="24"/>
        </w:rPr>
        <w:t>if</w:t>
      </w:r>
      <w:r w:rsidRPr="00507828">
        <w:rPr>
          <w:sz w:val="24"/>
          <w:szCs w:val="24"/>
          <w:lang w:val="ru-RU"/>
        </w:rPr>
        <w:t>-</w:t>
      </w:r>
      <w:r>
        <w:rPr>
          <w:sz w:val="24"/>
          <w:szCs w:val="24"/>
        </w:rPr>
        <w:t>else</w:t>
      </w:r>
      <w:r w:rsidRPr="00507828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sr-Cyrl-RS"/>
        </w:rPr>
        <w:t xml:space="preserve">гранама и </w:t>
      </w:r>
      <w:r>
        <w:rPr>
          <w:sz w:val="24"/>
          <w:szCs w:val="24"/>
        </w:rPr>
        <w:t>do</w:t>
      </w:r>
      <w:r w:rsidRPr="00507828">
        <w:rPr>
          <w:sz w:val="24"/>
          <w:szCs w:val="24"/>
          <w:lang w:val="ru-RU"/>
        </w:rPr>
        <w:t>-</w:t>
      </w:r>
      <w:r>
        <w:rPr>
          <w:sz w:val="24"/>
          <w:szCs w:val="24"/>
        </w:rPr>
        <w:t>while</w:t>
      </w:r>
      <w:r w:rsidRPr="00507828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sr-Cyrl-RS"/>
        </w:rPr>
        <w:t>петљама, све што се тиче скокова унапред и препознавање одређених услова и њихово обрађивање.</w:t>
      </w:r>
    </w:p>
    <w:p w:rsidR="00507828" w:rsidRDefault="00507828" w:rsidP="007063E2">
      <w:pPr>
        <w:rPr>
          <w:lang w:val="sr-Cyrl-RS"/>
        </w:rPr>
      </w:pPr>
    </w:p>
    <w:p w:rsidR="00507828" w:rsidRDefault="00507828" w:rsidP="007063E2">
      <w:pPr>
        <w:rPr>
          <w:lang w:val="sr-Cyrl-RS"/>
        </w:rPr>
      </w:pPr>
    </w:p>
    <w:p w:rsidR="007063E2" w:rsidRDefault="007063E2" w:rsidP="007063E2">
      <w:pPr>
        <w:rPr>
          <w:lang w:val="sr-Cyrl-RS"/>
        </w:rPr>
      </w:pPr>
    </w:p>
    <w:p w:rsidR="007063E2" w:rsidRDefault="00507828" w:rsidP="007063E2">
      <w:pPr>
        <w:rPr>
          <w:lang w:val="sr-Cyrl-RS"/>
        </w:rPr>
      </w:pPr>
      <w:r>
        <w:rPr>
          <w:noProof/>
        </w:rPr>
        <w:lastRenderedPageBreak/>
        <w:drawing>
          <wp:inline distT="0" distB="0" distL="0" distR="0" wp14:anchorId="7C726E1E" wp14:editId="4CF77819">
            <wp:extent cx="2926597" cy="4053840"/>
            <wp:effectExtent l="0" t="0" r="762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26597" cy="405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828">
        <w:rPr>
          <w:noProof/>
        </w:rPr>
        <w:t xml:space="preserve"> </w:t>
      </w:r>
      <w:r>
        <w:rPr>
          <w:noProof/>
        </w:rPr>
        <w:drawing>
          <wp:inline distT="0" distB="0" distL="0" distR="0" wp14:anchorId="332655E3" wp14:editId="5148E0DE">
            <wp:extent cx="2621280" cy="3968327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22208" cy="3969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3E2" w:rsidRDefault="007063E2" w:rsidP="007063E2">
      <w:pPr>
        <w:rPr>
          <w:lang w:val="sr-Cyrl-RS"/>
        </w:rPr>
      </w:pPr>
    </w:p>
    <w:p w:rsidR="00507828" w:rsidRPr="00F83067" w:rsidRDefault="00F83067" w:rsidP="00507828">
      <w:pPr>
        <w:pStyle w:val="ListParagraph"/>
        <w:numPr>
          <w:ilvl w:val="0"/>
          <w:numId w:val="2"/>
        </w:numPr>
        <w:rPr>
          <w:lang w:val="sr-Cyrl-RS"/>
        </w:rPr>
      </w:pPr>
      <w:r>
        <w:rPr>
          <w:sz w:val="24"/>
          <w:szCs w:val="24"/>
          <w:lang w:val="sr-Cyrl-RS"/>
        </w:rPr>
        <w:t>У последње приложеном тесту, испробаван је рад са рекордима, приступање њиховим пољима, комбинација рекорда и низова.</w:t>
      </w:r>
    </w:p>
    <w:p w:rsidR="007063E2" w:rsidRPr="00582B03" w:rsidRDefault="00F83067" w:rsidP="00582B03">
      <w:pPr>
        <w:pStyle w:val="ListParagraph"/>
        <w:rPr>
          <w:lang w:val="sr-Cyrl-RS"/>
        </w:rPr>
      </w:pPr>
      <w:r>
        <w:rPr>
          <w:noProof/>
        </w:rPr>
        <w:drawing>
          <wp:inline distT="0" distB="0" distL="0" distR="0" wp14:anchorId="6C55E1FE" wp14:editId="35CBBE0B">
            <wp:extent cx="2804160" cy="314540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04160" cy="3145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3067">
        <w:rPr>
          <w:noProof/>
        </w:rPr>
        <w:t xml:space="preserve"> </w:t>
      </w:r>
      <w:bookmarkStart w:id="0" w:name="_GoBack"/>
      <w:r>
        <w:rPr>
          <w:noProof/>
        </w:rPr>
        <w:drawing>
          <wp:inline distT="0" distB="0" distL="0" distR="0" wp14:anchorId="0454C9D4" wp14:editId="43CF7F4A">
            <wp:extent cx="2531647" cy="153162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31647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063E2" w:rsidRPr="00582B03" w:rsidSect="007063E2">
      <w:footerReference w:type="even" r:id="rId15"/>
      <w:footerReference w:type="default" r:id="rId16"/>
      <w:pgSz w:w="12240" w:h="15840"/>
      <w:pgMar w:top="1440" w:right="1440" w:bottom="1440" w:left="1440" w:header="432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5463" w:rsidRDefault="00675463" w:rsidP="00B962C7">
      <w:pPr>
        <w:spacing w:after="0" w:line="240" w:lineRule="auto"/>
      </w:pPr>
      <w:r>
        <w:separator/>
      </w:r>
    </w:p>
  </w:endnote>
  <w:endnote w:type="continuationSeparator" w:id="0">
    <w:p w:rsidR="00675463" w:rsidRDefault="00675463" w:rsidP="00B962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98002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07828" w:rsidRDefault="0050782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507828" w:rsidRDefault="0050782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8112349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07828" w:rsidRDefault="0050782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82B03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507828" w:rsidRDefault="0050782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5463" w:rsidRDefault="00675463" w:rsidP="00B962C7">
      <w:pPr>
        <w:spacing w:after="0" w:line="240" w:lineRule="auto"/>
      </w:pPr>
      <w:r>
        <w:separator/>
      </w:r>
    </w:p>
  </w:footnote>
  <w:footnote w:type="continuationSeparator" w:id="0">
    <w:p w:rsidR="00675463" w:rsidRDefault="00675463" w:rsidP="00B962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9A2C6F"/>
    <w:multiLevelType w:val="hybridMultilevel"/>
    <w:tmpl w:val="7A56D9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8C2B04"/>
    <w:multiLevelType w:val="hybridMultilevel"/>
    <w:tmpl w:val="E58016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1AFF"/>
    <w:rsid w:val="00057023"/>
    <w:rsid w:val="002B15A8"/>
    <w:rsid w:val="004D4690"/>
    <w:rsid w:val="004F69BA"/>
    <w:rsid w:val="00507828"/>
    <w:rsid w:val="00582B03"/>
    <w:rsid w:val="005B1AFF"/>
    <w:rsid w:val="00675463"/>
    <w:rsid w:val="007063E2"/>
    <w:rsid w:val="007243BB"/>
    <w:rsid w:val="00984CD6"/>
    <w:rsid w:val="009E3F99"/>
    <w:rsid w:val="00B962C7"/>
    <w:rsid w:val="00C94B63"/>
    <w:rsid w:val="00D05A5C"/>
    <w:rsid w:val="00DE4CFB"/>
    <w:rsid w:val="00F57985"/>
    <w:rsid w:val="00F83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63E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1A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1AF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962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62C7"/>
  </w:style>
  <w:style w:type="paragraph" w:styleId="Footer">
    <w:name w:val="footer"/>
    <w:basedOn w:val="Normal"/>
    <w:link w:val="FooterChar"/>
    <w:uiPriority w:val="99"/>
    <w:unhideWhenUsed/>
    <w:rsid w:val="00B962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62C7"/>
  </w:style>
  <w:style w:type="character" w:customStyle="1" w:styleId="Heading1Char">
    <w:name w:val="Heading 1 Char"/>
    <w:basedOn w:val="DefaultParagraphFont"/>
    <w:link w:val="Heading1"/>
    <w:uiPriority w:val="9"/>
    <w:rsid w:val="007063E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7063E2"/>
    <w:pPr>
      <w:outlineLvl w:val="9"/>
    </w:pPr>
    <w:rPr>
      <w:lang w:eastAsia="ja-JP"/>
    </w:rPr>
  </w:style>
  <w:style w:type="paragraph" w:styleId="ListParagraph">
    <w:name w:val="List Paragraph"/>
    <w:basedOn w:val="Normal"/>
    <w:uiPriority w:val="34"/>
    <w:qFormat/>
    <w:rsid w:val="0050782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63E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1A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1AF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962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62C7"/>
  </w:style>
  <w:style w:type="paragraph" w:styleId="Footer">
    <w:name w:val="footer"/>
    <w:basedOn w:val="Normal"/>
    <w:link w:val="FooterChar"/>
    <w:uiPriority w:val="99"/>
    <w:unhideWhenUsed/>
    <w:rsid w:val="00B962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62C7"/>
  </w:style>
  <w:style w:type="character" w:customStyle="1" w:styleId="Heading1Char">
    <w:name w:val="Heading 1 Char"/>
    <w:basedOn w:val="DefaultParagraphFont"/>
    <w:link w:val="Heading1"/>
    <w:uiPriority w:val="9"/>
    <w:rsid w:val="007063E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7063E2"/>
    <w:pPr>
      <w:outlineLvl w:val="9"/>
    </w:pPr>
    <w:rPr>
      <w:lang w:eastAsia="ja-JP"/>
    </w:rPr>
  </w:style>
  <w:style w:type="paragraph" w:styleId="ListParagraph">
    <w:name w:val="List Paragraph"/>
    <w:basedOn w:val="Normal"/>
    <w:uiPriority w:val="34"/>
    <w:qFormat/>
    <w:rsid w:val="005078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BE0087-394E-427C-BAD5-B3CB90C5A7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5</Pages>
  <Words>717</Words>
  <Characters>4092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Korisnik</dc:creator>
  <cp:lastModifiedBy>Korisnik</cp:lastModifiedBy>
  <cp:revision>2</cp:revision>
  <dcterms:created xsi:type="dcterms:W3CDTF">2022-01-25T23:24:00Z</dcterms:created>
  <dcterms:modified xsi:type="dcterms:W3CDTF">2022-01-26T02:58:00Z</dcterms:modified>
</cp:coreProperties>
</file>