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0B077" w14:textId="77777777" w:rsidR="00CE3AF5" w:rsidRPr="00CE3AF5" w:rsidRDefault="00CE3AF5" w:rsidP="00CE3AF5">
      <w:pPr>
        <w:pStyle w:val="Header"/>
        <w:jc w:val="center"/>
        <w:rPr>
          <w:b/>
          <w:sz w:val="32"/>
          <w:szCs w:val="32"/>
        </w:rPr>
      </w:pPr>
      <w:r w:rsidRPr="00CE3AF5">
        <w:rPr>
          <w:b/>
          <w:sz w:val="32"/>
          <w:szCs w:val="32"/>
        </w:rPr>
        <w:t>Jerry Li</w:t>
      </w:r>
    </w:p>
    <w:p w14:paraId="6E9E9374" w14:textId="6DE8CA90" w:rsidR="00CE3AF5" w:rsidRPr="00732388" w:rsidRDefault="00CE3AF5" w:rsidP="00CE3AF5">
      <w:pPr>
        <w:pStyle w:val="Header"/>
        <w:spacing w:line="360" w:lineRule="auto"/>
        <w:jc w:val="center"/>
      </w:pPr>
      <w:r>
        <w:t xml:space="preserve">+1 (412) 251-2399 | </w:t>
      </w:r>
      <w:hyperlink r:id="rId5" w:history="1">
        <w:r w:rsidRPr="009E62C1">
          <w:rPr>
            <w:rStyle w:val="Hyperlink"/>
          </w:rPr>
          <w:t>jerryl@andrew.cmu.edu</w:t>
        </w:r>
      </w:hyperlink>
      <w:r>
        <w:t xml:space="preserve"> | </w:t>
      </w:r>
      <w:hyperlink r:id="rId6" w:history="1">
        <w:r w:rsidRPr="00863F3E">
          <w:rPr>
            <w:rStyle w:val="Hyperlink"/>
          </w:rPr>
          <w:t>linkedin.com/in/lijerryjr/</w:t>
        </w:r>
      </w:hyperlink>
      <w:r w:rsidR="00A06D69" w:rsidRPr="00A06D69">
        <w:rPr>
          <w:rStyle w:val="Hyperlink"/>
          <w:color w:val="000000" w:themeColor="text1"/>
          <w:u w:val="none"/>
        </w:rPr>
        <w:t xml:space="preserve"> | </w:t>
      </w:r>
      <w:hyperlink r:id="rId7" w:history="1">
        <w:r w:rsidR="00A06D69" w:rsidRPr="00A06D69">
          <w:rPr>
            <w:rStyle w:val="Hyperlink"/>
          </w:rPr>
          <w:t>https://github.com/lijerryjr</w:t>
        </w:r>
      </w:hyperlink>
    </w:p>
    <w:p w14:paraId="548BBB41" w14:textId="77777777" w:rsidR="00CE3AF5" w:rsidRDefault="00CE3AF5" w:rsidP="00CE3AF5">
      <w:pPr>
        <w:pBdr>
          <w:bottom w:val="single" w:sz="4" w:space="1" w:color="auto"/>
        </w:pBdr>
        <w:rPr>
          <w:b/>
        </w:rPr>
      </w:pPr>
    </w:p>
    <w:p w14:paraId="0F9B9F08" w14:textId="77777777" w:rsidR="00CE3AF5" w:rsidRPr="00C234C8" w:rsidRDefault="00CE3AF5" w:rsidP="00CE3AF5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6030B764" w14:textId="77777777" w:rsidR="00CE3AF5" w:rsidRDefault="00CE3AF5" w:rsidP="00C52C7C">
      <w:pPr>
        <w:pStyle w:val="ResumeAlignRight"/>
        <w:ind w:left="357"/>
      </w:pPr>
      <w:r>
        <w:rPr>
          <w:b/>
        </w:rPr>
        <w:t>Carnegie Mellon University</w:t>
      </w:r>
      <w:r>
        <w:rPr>
          <w:b/>
        </w:rPr>
        <w:tab/>
        <w:t>Pittsburgh, PA</w:t>
      </w:r>
    </w:p>
    <w:p w14:paraId="47F86E17" w14:textId="77777777" w:rsidR="00CE3AF5" w:rsidRDefault="00CE3AF5" w:rsidP="00C52C7C">
      <w:pPr>
        <w:pStyle w:val="ResumeAlignRight"/>
        <w:ind w:left="357"/>
      </w:pPr>
      <w:r>
        <w:rPr>
          <w:i/>
        </w:rPr>
        <w:t>B.S. in Economics; B.S. in Statistics &amp; Machine Learning</w:t>
      </w:r>
      <w:r>
        <w:tab/>
        <w:t>Expected May 2022</w:t>
      </w:r>
    </w:p>
    <w:p w14:paraId="20A43E60" w14:textId="1DA352AF" w:rsidR="00CE3AF5" w:rsidRPr="00B90E69" w:rsidRDefault="00CE3AF5" w:rsidP="00C52C7C">
      <w:pPr>
        <w:pStyle w:val="ListBullet"/>
        <w:numPr>
          <w:ilvl w:val="0"/>
          <w:numId w:val="2"/>
        </w:numPr>
        <w:rPr>
          <w:b/>
        </w:rPr>
      </w:pPr>
      <w:r w:rsidRPr="008F0CE6">
        <w:rPr>
          <w:b/>
        </w:rPr>
        <w:t>GPA:</w:t>
      </w:r>
      <w:r w:rsidRPr="006820D9">
        <w:t xml:space="preserve"> </w:t>
      </w:r>
      <w:r>
        <w:t>3.86</w:t>
      </w:r>
      <w:r w:rsidRPr="006820D9">
        <w:t>/</w:t>
      </w:r>
      <w:r>
        <w:t xml:space="preserve">4.00 | </w:t>
      </w:r>
      <w:r w:rsidR="001A4783">
        <w:t>Dean’s List with High Honors, three semesters</w:t>
      </w:r>
    </w:p>
    <w:p w14:paraId="57F9B06E" w14:textId="129EAFA7" w:rsidR="00B90E69" w:rsidRPr="001A4783" w:rsidRDefault="00B90E69" w:rsidP="001A4783">
      <w:pPr>
        <w:pStyle w:val="ListBullet"/>
        <w:numPr>
          <w:ilvl w:val="0"/>
          <w:numId w:val="2"/>
        </w:numPr>
        <w:rPr>
          <w:b/>
        </w:rPr>
      </w:pPr>
      <w:r>
        <w:rPr>
          <w:b/>
        </w:rPr>
        <w:t xml:space="preserve">Awards: </w:t>
      </w:r>
      <w:r w:rsidRPr="00EE72AC">
        <w:rPr>
          <w:bCs/>
        </w:rPr>
        <w:t xml:space="preserve">Bank of America Coding Challenge Winner, </w:t>
      </w:r>
      <w:r w:rsidR="00470C37">
        <w:t>Hack112 Hackathon 2nd Place</w:t>
      </w:r>
      <w:r w:rsidR="00470C37">
        <w:rPr>
          <w:bCs/>
        </w:rPr>
        <w:t xml:space="preserve">, </w:t>
      </w:r>
      <w:r w:rsidRPr="00EE72AC">
        <w:rPr>
          <w:bCs/>
        </w:rPr>
        <w:t>National Investmen</w:t>
      </w:r>
      <w:r>
        <w:rPr>
          <w:bCs/>
        </w:rPr>
        <w:t>t Banking Competition Finalist</w:t>
      </w:r>
      <w:r w:rsidR="001A4783">
        <w:t>, Donald C. Dilley Jr. Scholarship-Leadership Award Recipient</w:t>
      </w:r>
    </w:p>
    <w:p w14:paraId="0C1B9C3D" w14:textId="22D61A53" w:rsidR="00CE3AF5" w:rsidRPr="00BE46BC" w:rsidRDefault="00CE3AF5" w:rsidP="00BE46BC">
      <w:pPr>
        <w:pStyle w:val="ListBullet"/>
        <w:numPr>
          <w:ilvl w:val="0"/>
          <w:numId w:val="2"/>
        </w:numPr>
        <w:rPr>
          <w:b/>
        </w:rPr>
      </w:pPr>
      <w:r w:rsidRPr="008F0CE6">
        <w:rPr>
          <w:b/>
        </w:rPr>
        <w:t>Relevant Coursework:</w:t>
      </w:r>
      <w:r>
        <w:t xml:space="preserve"> Economics and Data Science, Machine Learning, </w:t>
      </w:r>
      <w:r w:rsidR="00D85C44">
        <w:t xml:space="preserve">Probability Theory, </w:t>
      </w:r>
      <w:r>
        <w:t>Communication</w:t>
      </w:r>
    </w:p>
    <w:p w14:paraId="1A458FB4" w14:textId="77777777" w:rsidR="00CE3AF5" w:rsidRDefault="00CE3AF5" w:rsidP="00CE3AF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 xml:space="preserve">TECHNICAL SKILLS </w:t>
      </w:r>
    </w:p>
    <w:p w14:paraId="087DD741" w14:textId="0F8EBDCA" w:rsidR="00CE3AF5" w:rsidRDefault="00C52C7C" w:rsidP="00BE46BC">
      <w:pPr>
        <w:pStyle w:val="ResumeAlignRight"/>
        <w:ind w:left="426" w:hanging="426"/>
        <w:rPr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BE46BC">
        <w:rPr>
          <w:b/>
          <w:sz w:val="22"/>
          <w:szCs w:val="22"/>
        </w:rPr>
        <w:t>Programming Languages</w:t>
      </w:r>
      <w:r w:rsidR="00CE3AF5" w:rsidRPr="00EE72AC">
        <w:rPr>
          <w:b/>
          <w:sz w:val="22"/>
          <w:szCs w:val="22"/>
        </w:rPr>
        <w:t>:</w:t>
      </w:r>
      <w:r w:rsidR="00CE3AF5" w:rsidRPr="00EE72AC">
        <w:rPr>
          <w:sz w:val="22"/>
          <w:szCs w:val="22"/>
        </w:rPr>
        <w:t xml:space="preserve"> Python</w:t>
      </w:r>
      <w:r w:rsidR="00CE3AF5">
        <w:rPr>
          <w:sz w:val="22"/>
          <w:szCs w:val="22"/>
        </w:rPr>
        <w:t xml:space="preserve"> (</w:t>
      </w:r>
      <w:r w:rsidR="00186F40">
        <w:rPr>
          <w:sz w:val="22"/>
          <w:szCs w:val="22"/>
        </w:rPr>
        <w:t xml:space="preserve">pytorch, scikit, </w:t>
      </w:r>
      <w:r w:rsidR="00CE3AF5">
        <w:rPr>
          <w:sz w:val="22"/>
          <w:szCs w:val="22"/>
        </w:rPr>
        <w:t>pandas, numpy</w:t>
      </w:r>
      <w:r w:rsidR="00BE46BC">
        <w:rPr>
          <w:sz w:val="22"/>
          <w:szCs w:val="22"/>
        </w:rPr>
        <w:t>, pytesseract, opencv</w:t>
      </w:r>
      <w:r w:rsidR="00CE3AF5">
        <w:rPr>
          <w:sz w:val="22"/>
          <w:szCs w:val="22"/>
        </w:rPr>
        <w:t xml:space="preserve">), </w:t>
      </w:r>
      <w:r w:rsidR="00CE3AF5" w:rsidRPr="00EE72AC">
        <w:rPr>
          <w:sz w:val="22"/>
          <w:szCs w:val="22"/>
        </w:rPr>
        <w:t>R</w:t>
      </w:r>
      <w:r w:rsidR="00CE3AF5">
        <w:rPr>
          <w:sz w:val="22"/>
          <w:szCs w:val="22"/>
        </w:rPr>
        <w:t xml:space="preserve"> (</w:t>
      </w:r>
      <w:r w:rsidR="00BE46BC">
        <w:rPr>
          <w:sz w:val="22"/>
          <w:szCs w:val="22"/>
        </w:rPr>
        <w:t>tidyverse</w:t>
      </w:r>
      <w:r w:rsidR="00CE3AF5">
        <w:rPr>
          <w:sz w:val="22"/>
          <w:szCs w:val="22"/>
        </w:rPr>
        <w:t xml:space="preserve">, forecast, </w:t>
      </w:r>
      <w:r w:rsidR="00BE46BC">
        <w:rPr>
          <w:sz w:val="22"/>
          <w:szCs w:val="22"/>
        </w:rPr>
        <w:t xml:space="preserve">stargazer, mclust, </w:t>
      </w:r>
      <w:r w:rsidR="00CE3AF5">
        <w:rPr>
          <w:sz w:val="22"/>
          <w:szCs w:val="22"/>
        </w:rPr>
        <w:t>xgboost)</w:t>
      </w:r>
      <w:r w:rsidR="00CE3AF5" w:rsidRPr="00EE72AC">
        <w:rPr>
          <w:sz w:val="22"/>
          <w:szCs w:val="22"/>
        </w:rPr>
        <w:t xml:space="preserve">, </w:t>
      </w:r>
      <w:r w:rsidR="00BE46BC">
        <w:rPr>
          <w:sz w:val="22"/>
          <w:szCs w:val="22"/>
        </w:rPr>
        <w:t xml:space="preserve">C, </w:t>
      </w:r>
      <w:r w:rsidR="00CE3AF5" w:rsidRPr="00EE72AC">
        <w:rPr>
          <w:sz w:val="22"/>
          <w:szCs w:val="22"/>
        </w:rPr>
        <w:t>HTML, CSS, Javascript, Java, VBA, SQL, and Android</w:t>
      </w:r>
    </w:p>
    <w:p w14:paraId="5EB79694" w14:textId="7132807A" w:rsidR="00CE3AF5" w:rsidRDefault="00C52C7C" w:rsidP="00C52C7C">
      <w:pPr>
        <w:pStyle w:val="ResumeAlignRight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CE3AF5" w:rsidRPr="00EE72AC">
        <w:rPr>
          <w:b/>
          <w:sz w:val="22"/>
          <w:szCs w:val="22"/>
        </w:rPr>
        <w:t>Certifications &amp; Training</w:t>
      </w:r>
      <w:r w:rsidR="00CE3AF5" w:rsidRPr="00EE72AC">
        <w:rPr>
          <w:sz w:val="22"/>
          <w:szCs w:val="22"/>
        </w:rPr>
        <w:t>: Certified Data Scientist, Level 1</w:t>
      </w:r>
      <w:r w:rsidR="00BE46BC">
        <w:rPr>
          <w:sz w:val="22"/>
          <w:szCs w:val="22"/>
        </w:rPr>
        <w:t xml:space="preserve"> </w:t>
      </w:r>
      <w:r w:rsidR="00CE3AF5" w:rsidRPr="00EE72AC">
        <w:rPr>
          <w:sz w:val="22"/>
          <w:szCs w:val="22"/>
        </w:rPr>
        <w:t>(</w:t>
      </w:r>
      <w:hyperlink r:id="rId8" w:anchor=":~:text=Level%201%3A%20Foundation%20(Entry%2D,the%20guidance%20of%20experienced%20teammates." w:history="1">
        <w:r w:rsidR="00CE3AF5" w:rsidRPr="00EE72AC">
          <w:rPr>
            <w:rStyle w:val="Hyperlink"/>
            <w:sz w:val="22"/>
            <w:szCs w:val="22"/>
          </w:rPr>
          <w:t>General Assembly Data Science Standards Board</w:t>
        </w:r>
      </w:hyperlink>
      <w:r w:rsidR="00CE3AF5" w:rsidRPr="00EE72AC">
        <w:rPr>
          <w:sz w:val="22"/>
          <w:szCs w:val="22"/>
        </w:rPr>
        <w:t>)</w:t>
      </w:r>
    </w:p>
    <w:p w14:paraId="44188DEC" w14:textId="77777777" w:rsidR="00CE3AF5" w:rsidRDefault="00CE3AF5" w:rsidP="00CE3AF5">
      <w:pPr>
        <w:pStyle w:val="ResumeAlignRight"/>
        <w:jc w:val="both"/>
        <w:rPr>
          <w:sz w:val="22"/>
          <w:szCs w:val="22"/>
        </w:rPr>
      </w:pPr>
    </w:p>
    <w:p w14:paraId="7D096E9F" w14:textId="77777777" w:rsidR="00C52C7C" w:rsidRPr="00C52C7C" w:rsidRDefault="00C52C7C" w:rsidP="00C52C7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FINANCE EXPERIENCE</w:t>
      </w:r>
    </w:p>
    <w:p w14:paraId="6DE5CC6F" w14:textId="77777777" w:rsidR="00C52C7C" w:rsidRDefault="00C52C7C" w:rsidP="00C52C7C">
      <w:pPr>
        <w:pStyle w:val="ResumeAlignRight"/>
        <w:tabs>
          <w:tab w:val="left" w:pos="360"/>
        </w:tabs>
      </w:pPr>
      <w:r>
        <w:rPr>
          <w:b/>
        </w:rPr>
        <w:t xml:space="preserve">      GT Entrepreneurs</w:t>
      </w:r>
      <w:r>
        <w:tab/>
      </w:r>
      <w:r>
        <w:rPr>
          <w:b/>
        </w:rPr>
        <w:t>Pittsburgh, PA</w:t>
      </w:r>
    </w:p>
    <w:p w14:paraId="23E0B623" w14:textId="77777777" w:rsidR="00C52C7C" w:rsidRPr="00E11DBA" w:rsidRDefault="00C52C7C" w:rsidP="00C52C7C">
      <w:pPr>
        <w:pStyle w:val="ResumeAlignRight"/>
        <w:tabs>
          <w:tab w:val="left" w:pos="360"/>
        </w:tabs>
      </w:pPr>
      <w:r>
        <w:rPr>
          <w:i/>
        </w:rPr>
        <w:t xml:space="preserve">      Private Equity Analyst Intern</w:t>
      </w:r>
      <w:r w:rsidRPr="00E11DBA">
        <w:tab/>
        <w:t>Sep. 2019 – Nov. 2019</w:t>
      </w:r>
    </w:p>
    <w:p w14:paraId="7EB82145" w14:textId="77777777" w:rsidR="00C52C7C" w:rsidRPr="00E11DBA" w:rsidRDefault="00C52C7C" w:rsidP="00C52C7C">
      <w:pPr>
        <w:pStyle w:val="ListBullet"/>
        <w:numPr>
          <w:ilvl w:val="0"/>
          <w:numId w:val="4"/>
        </w:numPr>
      </w:pPr>
      <w:r w:rsidRPr="00E11DBA">
        <w:t xml:space="preserve">Researched over 1200 companies in a variety of industries utilizing proprietary resources including industry revenue, </w:t>
      </w:r>
      <w:r w:rsidRPr="00732388">
        <w:t xml:space="preserve">employee size, and market trends to </w:t>
      </w:r>
      <w:r w:rsidRPr="002D5F3F">
        <w:t>identify acquisition targets in $750K to $5M EBITDA range</w:t>
      </w:r>
    </w:p>
    <w:p w14:paraId="78E15BFC" w14:textId="399261D8" w:rsidR="00C52C7C" w:rsidRPr="00BF49C6" w:rsidRDefault="00C52C7C" w:rsidP="00C52C7C">
      <w:pPr>
        <w:pStyle w:val="ListBullet"/>
        <w:numPr>
          <w:ilvl w:val="0"/>
          <w:numId w:val="4"/>
        </w:numPr>
      </w:pPr>
      <w:r w:rsidRPr="002D5F3F">
        <w:t>Analyzed financial statements, business models, CIMs, and teasers</w:t>
      </w:r>
      <w:r w:rsidRPr="00732388">
        <w:t>, outlined risks and areas for further investigation</w:t>
      </w:r>
      <w:r w:rsidR="001A4783">
        <w:t xml:space="preserve"> to Management</w:t>
      </w:r>
      <w:r w:rsidRPr="00732388">
        <w:t>, and discussed companies’ future outlooks and growth potential</w:t>
      </w:r>
      <w:r>
        <w:t xml:space="preserve">; </w:t>
      </w:r>
      <w:r w:rsidRPr="008219D2">
        <w:rPr>
          <w:color w:val="000000" w:themeColor="text1"/>
        </w:rPr>
        <w:t xml:space="preserve">developed LBO models </w:t>
      </w:r>
      <w:r>
        <w:t xml:space="preserve">which were ultimately used to </w:t>
      </w:r>
      <w:r w:rsidRPr="00BF49C6">
        <w:t xml:space="preserve">generate IOIs and LOIs </w:t>
      </w:r>
    </w:p>
    <w:p w14:paraId="30CC029B" w14:textId="2935B134" w:rsidR="00C52C7C" w:rsidRPr="00BE46BC" w:rsidRDefault="00C52C7C" w:rsidP="00BE46BC">
      <w:pPr>
        <w:pStyle w:val="ListBullet"/>
        <w:numPr>
          <w:ilvl w:val="0"/>
          <w:numId w:val="4"/>
        </w:numPr>
        <w:rPr>
          <w:b/>
          <w:bCs/>
        </w:rPr>
      </w:pPr>
      <w:r w:rsidRPr="00732388">
        <w:t>Evaluated macroeconomic trends using a variety of resources includin</w:t>
      </w:r>
      <w:r w:rsidRPr="00BF49C6">
        <w:t>g IBISWorld</w:t>
      </w:r>
      <w:r w:rsidRPr="00732388">
        <w:t xml:space="preserve">, and recommended industries that offered a promising ROI, </w:t>
      </w:r>
      <w:r w:rsidRPr="00BF49C6">
        <w:rPr>
          <w:b/>
          <w:bCs/>
          <w:color w:val="2E74B5" w:themeColor="accent1" w:themeShade="BF"/>
        </w:rPr>
        <w:t>assisting with closing on a $6M acquisition deal</w:t>
      </w:r>
    </w:p>
    <w:p w14:paraId="1D8CC190" w14:textId="77777777" w:rsidR="00C52C7C" w:rsidRDefault="00C52C7C" w:rsidP="00C52C7C">
      <w:pPr>
        <w:pStyle w:val="ResumeAlignRight"/>
        <w:tabs>
          <w:tab w:val="left" w:pos="360"/>
        </w:tabs>
      </w:pPr>
      <w:r>
        <w:rPr>
          <w:b/>
        </w:rPr>
        <w:t xml:space="preserve">      Tartan Student Fund</w:t>
      </w:r>
      <w:r>
        <w:tab/>
      </w:r>
      <w:r>
        <w:rPr>
          <w:b/>
        </w:rPr>
        <w:t>Pittsburgh, PA</w:t>
      </w:r>
    </w:p>
    <w:p w14:paraId="3BEA6F34" w14:textId="77777777" w:rsidR="00C52C7C" w:rsidRDefault="00C52C7C" w:rsidP="00C52C7C">
      <w:pPr>
        <w:pStyle w:val="ResumeAlignRight"/>
        <w:tabs>
          <w:tab w:val="left" w:pos="360"/>
        </w:tabs>
      </w:pPr>
      <w:r>
        <w:rPr>
          <w:i/>
        </w:rPr>
        <w:t xml:space="preserve">      Associate Portfolio Manager</w:t>
      </w:r>
      <w:r>
        <w:tab/>
        <w:t>Sep. 2019 – Feb. 2020</w:t>
      </w:r>
    </w:p>
    <w:p w14:paraId="2BB8F914" w14:textId="77777777" w:rsidR="00C52C7C" w:rsidRDefault="00C52C7C" w:rsidP="00C52C7C">
      <w:pPr>
        <w:pStyle w:val="ResumeAlignRight"/>
        <w:tabs>
          <w:tab w:val="left" w:pos="360"/>
        </w:tabs>
      </w:pPr>
      <w:r>
        <w:rPr>
          <w:i/>
        </w:rPr>
        <w:t xml:space="preserve">      Analyst</w:t>
      </w:r>
      <w:r>
        <w:tab/>
        <w:t>Feb. 2019 – Sep. 2019</w:t>
      </w:r>
    </w:p>
    <w:p w14:paraId="72385046" w14:textId="56671138" w:rsidR="00C52C7C" w:rsidRPr="00BF49C6" w:rsidRDefault="00C52C7C" w:rsidP="00C52C7C">
      <w:pPr>
        <w:pStyle w:val="ListBullet"/>
        <w:numPr>
          <w:ilvl w:val="0"/>
          <w:numId w:val="5"/>
        </w:numPr>
        <w:rPr>
          <w:b/>
          <w:bCs/>
        </w:rPr>
      </w:pPr>
      <w:r w:rsidRPr="00D241C8">
        <w:t>Constructed detailed analyses of company profiles, leadership, strategy, financial records, and more</w:t>
      </w:r>
      <w:r w:rsidRPr="008219D2">
        <w:rPr>
          <w:color w:val="000000" w:themeColor="text1"/>
        </w:rPr>
        <w:t>, assisting in</w:t>
      </w:r>
      <w:r w:rsidRPr="008219D2">
        <w:rPr>
          <w:b/>
          <w:bCs/>
          <w:color w:val="000000" w:themeColor="text1"/>
        </w:rPr>
        <w:t xml:space="preserve"> </w:t>
      </w:r>
      <w:r w:rsidRPr="00674227">
        <w:rPr>
          <w:color w:val="000000" w:themeColor="text1"/>
        </w:rPr>
        <w:t xml:space="preserve">management of $50,000 endowment fund; </w:t>
      </w:r>
      <w:r>
        <w:t xml:space="preserve">instructed delivery of </w:t>
      </w:r>
      <w:r w:rsidRPr="00BF49C6">
        <w:rPr>
          <w:b/>
          <w:bCs/>
          <w:color w:val="2E74B5" w:themeColor="accent1" w:themeShade="BF"/>
        </w:rPr>
        <w:t>DCF, EBITDA, and other valuations</w:t>
      </w:r>
    </w:p>
    <w:p w14:paraId="60D2CDFA" w14:textId="16CABAAA" w:rsidR="00C52C7C" w:rsidRPr="00BE46BC" w:rsidRDefault="00C52C7C" w:rsidP="00BE46BC">
      <w:pPr>
        <w:pStyle w:val="ListBullet"/>
        <w:numPr>
          <w:ilvl w:val="0"/>
          <w:numId w:val="5"/>
        </w:numPr>
      </w:pPr>
      <w:r w:rsidRPr="00BF49C6">
        <w:rPr>
          <w:b/>
          <w:bCs/>
          <w:color w:val="2E74B5" w:themeColor="accent1" w:themeShade="BF"/>
        </w:rPr>
        <w:t xml:space="preserve">Pitched stocks with </w:t>
      </w:r>
      <w:r w:rsidR="00BF49C6" w:rsidRPr="00BF49C6">
        <w:rPr>
          <w:b/>
          <w:bCs/>
          <w:color w:val="2E74B5" w:themeColor="accent1" w:themeShade="BF"/>
        </w:rPr>
        <w:t>100% approval rating</w:t>
      </w:r>
      <w:r w:rsidR="00BF49C6">
        <w:t xml:space="preserve">, specializing </w:t>
      </w:r>
      <w:r w:rsidRPr="00D241C8">
        <w:t xml:space="preserve">in financial institutions </w:t>
      </w:r>
      <w:r w:rsidR="00BF49C6">
        <w:t>and industrials</w:t>
      </w:r>
    </w:p>
    <w:p w14:paraId="1234CFF5" w14:textId="77468A37" w:rsidR="00C52C7C" w:rsidRDefault="00C52C7C" w:rsidP="00C52C7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 xml:space="preserve">DATA </w:t>
      </w:r>
      <w:r w:rsidR="00A06D69">
        <w:rPr>
          <w:b/>
        </w:rPr>
        <w:t xml:space="preserve">ANALYTICS </w:t>
      </w:r>
      <w:r>
        <w:rPr>
          <w:b/>
        </w:rPr>
        <w:t>&amp; PROGRAMMING EXPERIENCE</w:t>
      </w:r>
    </w:p>
    <w:p w14:paraId="0F1A9F35" w14:textId="77777777" w:rsidR="00C52C7C" w:rsidRDefault="00C52C7C" w:rsidP="00C52C7C">
      <w:pPr>
        <w:pStyle w:val="ResumeAlignRight"/>
        <w:tabs>
          <w:tab w:val="left" w:pos="360"/>
        </w:tabs>
      </w:pPr>
      <w:r>
        <w:rPr>
          <w:b/>
        </w:rPr>
        <w:t xml:space="preserve">      Ernst &amp; Young (EY)</w:t>
      </w:r>
      <w:r>
        <w:tab/>
      </w:r>
      <w:r>
        <w:rPr>
          <w:b/>
        </w:rPr>
        <w:t>Shanghai, China</w:t>
      </w:r>
    </w:p>
    <w:p w14:paraId="0B5A6662" w14:textId="77777777" w:rsidR="00C52C7C" w:rsidRDefault="00C52C7C" w:rsidP="00C52C7C">
      <w:pPr>
        <w:pStyle w:val="ResumeAlignRight"/>
        <w:tabs>
          <w:tab w:val="left" w:pos="360"/>
        </w:tabs>
      </w:pPr>
      <w:r>
        <w:rPr>
          <w:i/>
        </w:rPr>
        <w:t xml:space="preserve">      Technology Consulting Intern</w:t>
      </w:r>
      <w:r>
        <w:tab/>
        <w:t>May 2020 – Present</w:t>
      </w:r>
    </w:p>
    <w:p w14:paraId="11CB7F9C" w14:textId="5F0CBD0E" w:rsidR="002D5F3F" w:rsidRPr="002D5F3F" w:rsidRDefault="002D5F3F" w:rsidP="002D5F3F">
      <w:pPr>
        <w:pStyle w:val="ListBullet"/>
        <w:numPr>
          <w:ilvl w:val="0"/>
          <w:numId w:val="6"/>
        </w:numPr>
        <w:rPr>
          <w:b/>
          <w:bCs/>
        </w:rPr>
      </w:pPr>
      <w:r w:rsidRPr="008219D2">
        <w:rPr>
          <w:b/>
          <w:bCs/>
          <w:color w:val="2E74B5" w:themeColor="accent1" w:themeShade="BF"/>
        </w:rPr>
        <w:t xml:space="preserve">Delivered digital transformation strategies </w:t>
      </w:r>
      <w:r w:rsidRPr="00670782">
        <w:rPr>
          <w:color w:val="000000" w:themeColor="text1"/>
        </w:rPr>
        <w:t xml:space="preserve">for Fortune 500 companies </w:t>
      </w:r>
      <w:r>
        <w:t>by</w:t>
      </w:r>
      <w:r w:rsidRPr="007A1D18">
        <w:t xml:space="preserve"> integrating digital services such as</w:t>
      </w:r>
      <w:r w:rsidRPr="00EE72AC">
        <w:rPr>
          <w:b/>
          <w:bCs/>
        </w:rPr>
        <w:t xml:space="preserve"> </w:t>
      </w:r>
      <w:r w:rsidRPr="008219D2">
        <w:rPr>
          <w:b/>
          <w:bCs/>
          <w:color w:val="2E74B5" w:themeColor="accent1" w:themeShade="BF"/>
        </w:rPr>
        <w:t>SAP, AWS, and Alibaba Cloud</w:t>
      </w:r>
      <w:r w:rsidRPr="00EE72AC">
        <w:t xml:space="preserve">; constructed </w:t>
      </w:r>
      <w:r w:rsidRPr="00BF49C6">
        <w:t>data platform blueprints</w:t>
      </w:r>
      <w:r w:rsidRPr="00EE72AC">
        <w:t xml:space="preserve"> to </w:t>
      </w:r>
      <w:r>
        <w:t>streamline</w:t>
      </w:r>
      <w:r w:rsidRPr="00EE72AC">
        <w:t xml:space="preserve"> </w:t>
      </w:r>
      <w:r>
        <w:t>business operations</w:t>
      </w:r>
    </w:p>
    <w:p w14:paraId="261684EF" w14:textId="6FC5C961" w:rsidR="00C52C7C" w:rsidRPr="007A1D18" w:rsidRDefault="00C52C7C" w:rsidP="00F24712">
      <w:pPr>
        <w:pStyle w:val="ListBullet"/>
        <w:numPr>
          <w:ilvl w:val="0"/>
          <w:numId w:val="6"/>
        </w:numPr>
      </w:pPr>
      <w:r w:rsidRPr="008219D2">
        <w:rPr>
          <w:b/>
          <w:bCs/>
          <w:color w:val="2E74B5" w:themeColor="accent1" w:themeShade="BF"/>
        </w:rPr>
        <w:t>Designed and implemented NLP proof-of-concepts</w:t>
      </w:r>
      <w:r w:rsidRPr="00BF49C6">
        <w:rPr>
          <w:color w:val="2E74B5" w:themeColor="accent1" w:themeShade="BF"/>
        </w:rPr>
        <w:t xml:space="preserve"> </w:t>
      </w:r>
      <w:r w:rsidRPr="007A1D18">
        <w:t xml:space="preserve">including </w:t>
      </w:r>
      <w:r w:rsidRPr="00BF49C6">
        <w:t>keyword extraction, Optical Character Recognition, and audio-to-text transcription</w:t>
      </w:r>
      <w:r w:rsidRPr="007A1D18">
        <w:t xml:space="preserve"> with Python to digitalize clients’ businesses</w:t>
      </w:r>
    </w:p>
    <w:p w14:paraId="37BEB69B" w14:textId="77777777" w:rsidR="00C52C7C" w:rsidRPr="00EE72AC" w:rsidRDefault="00C52C7C" w:rsidP="00F24712">
      <w:pPr>
        <w:pStyle w:val="ListBullet"/>
        <w:numPr>
          <w:ilvl w:val="0"/>
          <w:numId w:val="6"/>
        </w:numPr>
        <w:rPr>
          <w:b/>
          <w:bCs/>
        </w:rPr>
      </w:pPr>
      <w:r>
        <w:t>Spearheaded administrative, finance, and legal strategies for a major energy company’s mixed ownership reform</w:t>
      </w:r>
    </w:p>
    <w:p w14:paraId="29249CD0" w14:textId="5F53B16C" w:rsidR="00B90E69" w:rsidRPr="00BE46BC" w:rsidRDefault="00C52C7C" w:rsidP="00BE46BC">
      <w:pPr>
        <w:pStyle w:val="ListBullet"/>
        <w:numPr>
          <w:ilvl w:val="0"/>
          <w:numId w:val="6"/>
        </w:numPr>
      </w:pPr>
      <w:r w:rsidRPr="007A1D18">
        <w:t xml:space="preserve">Organized 160-page education presentation </w:t>
      </w:r>
      <w:r>
        <w:t xml:space="preserve">and question bank </w:t>
      </w:r>
      <w:r w:rsidRPr="007A1D18">
        <w:t xml:space="preserve">on </w:t>
      </w:r>
      <w:r w:rsidRPr="00BF49C6">
        <w:t>enterprise data platforms and mid-wires</w:t>
      </w:r>
    </w:p>
    <w:p w14:paraId="7CA096B9" w14:textId="77777777" w:rsidR="00B90E69" w:rsidRDefault="00B90E69" w:rsidP="00B90E69">
      <w:pPr>
        <w:pStyle w:val="ResumeAlignRight"/>
        <w:tabs>
          <w:tab w:val="left" w:pos="360"/>
        </w:tabs>
      </w:pPr>
      <w:r>
        <w:rPr>
          <w:b/>
        </w:rPr>
        <w:t xml:space="preserve">      WuXi Biologics</w:t>
      </w:r>
      <w:r>
        <w:tab/>
      </w:r>
      <w:r>
        <w:rPr>
          <w:b/>
        </w:rPr>
        <w:t>Shanghai, China</w:t>
      </w:r>
    </w:p>
    <w:p w14:paraId="37C33C21" w14:textId="77777777" w:rsidR="00B90E69" w:rsidRDefault="00B90E69" w:rsidP="00B90E69">
      <w:pPr>
        <w:pStyle w:val="ResumeAlignRight"/>
        <w:tabs>
          <w:tab w:val="left" w:pos="360"/>
        </w:tabs>
      </w:pPr>
      <w:r>
        <w:rPr>
          <w:i/>
        </w:rPr>
        <w:t xml:space="preserve">      Production Project Management &amp; Administration Intern</w:t>
      </w:r>
      <w:r>
        <w:tab/>
        <w:t>May 2019 – Jul. 2019</w:t>
      </w:r>
    </w:p>
    <w:p w14:paraId="5DB8B6F3" w14:textId="77777777" w:rsidR="008219D2" w:rsidRDefault="00B90E69" w:rsidP="00B90E69">
      <w:pPr>
        <w:pStyle w:val="ListBullet"/>
      </w:pPr>
      <w:r w:rsidRPr="008219D2">
        <w:t>Coordinated production schedules</w:t>
      </w:r>
      <w:r w:rsidRPr="00D241C8">
        <w:t xml:space="preserve">, facilities, and supply chains for cGMP production procedures </w:t>
      </w:r>
      <w:r>
        <w:t>for</w:t>
      </w:r>
      <w:r w:rsidRPr="00D241C8">
        <w:t xml:space="preserve"> the world’s only global medical device open-access technology platform company</w:t>
      </w:r>
    </w:p>
    <w:p w14:paraId="57E6A0D1" w14:textId="0D342AE4" w:rsidR="00B90E69" w:rsidRPr="008219D2" w:rsidRDefault="008219D2" w:rsidP="00B90E69">
      <w:pPr>
        <w:pStyle w:val="ListBullet"/>
      </w:pPr>
      <w:r w:rsidRPr="008219D2">
        <w:rPr>
          <w:b/>
          <w:bCs/>
          <w:color w:val="2E74B5" w:themeColor="accent1" w:themeShade="BF"/>
        </w:rPr>
        <w:t>D</w:t>
      </w:r>
      <w:r w:rsidR="00B90E69" w:rsidRPr="008219D2">
        <w:rPr>
          <w:b/>
          <w:bCs/>
          <w:color w:val="2E74B5" w:themeColor="accent1" w:themeShade="BF"/>
        </w:rPr>
        <w:t xml:space="preserve">irected </w:t>
      </w:r>
      <w:r w:rsidR="00BE46BC" w:rsidRPr="008219D2">
        <w:rPr>
          <w:b/>
          <w:bCs/>
          <w:color w:val="2E74B5" w:themeColor="accent1" w:themeShade="BF"/>
        </w:rPr>
        <w:t xml:space="preserve">and edited </w:t>
      </w:r>
      <w:r w:rsidR="00B90E69" w:rsidRPr="008219D2">
        <w:rPr>
          <w:b/>
          <w:bCs/>
          <w:color w:val="2E74B5" w:themeColor="accent1" w:themeShade="BF"/>
        </w:rPr>
        <w:t>department-wide branding video</w:t>
      </w:r>
      <w:r w:rsidR="00BE46BC" w:rsidRPr="008219D2">
        <w:rPr>
          <w:color w:val="2E74B5" w:themeColor="accent1" w:themeShade="BF"/>
        </w:rPr>
        <w:t xml:space="preserve"> </w:t>
      </w:r>
      <w:r w:rsidR="00BE46BC">
        <w:t xml:space="preserve">now shown to </w:t>
      </w:r>
      <w:r w:rsidR="00BE46BC" w:rsidRPr="008219D2">
        <w:t>all potential clients</w:t>
      </w:r>
    </w:p>
    <w:p w14:paraId="45B4622B" w14:textId="6A5D1FA6" w:rsidR="00B90E69" w:rsidRPr="008219D2" w:rsidRDefault="00B90E69" w:rsidP="00B90E69">
      <w:pPr>
        <w:pStyle w:val="ListBullet"/>
        <w:rPr>
          <w:b/>
          <w:bCs/>
        </w:rPr>
      </w:pPr>
      <w:r w:rsidRPr="00D241C8">
        <w:t xml:space="preserve">Created Python and VBA programs linked to Excel to </w:t>
      </w:r>
      <w:r w:rsidRPr="008219D2">
        <w:rPr>
          <w:b/>
          <w:bCs/>
          <w:color w:val="2E74B5" w:themeColor="accent1" w:themeShade="BF"/>
        </w:rPr>
        <w:t>calculate metrics</w:t>
      </w:r>
      <w:r w:rsidRPr="008219D2">
        <w:rPr>
          <w:color w:val="2E74B5" w:themeColor="accent1" w:themeShade="BF"/>
        </w:rPr>
        <w:t xml:space="preserve">, </w:t>
      </w:r>
      <w:r w:rsidRPr="008219D2">
        <w:rPr>
          <w:b/>
          <w:bCs/>
          <w:color w:val="2E74B5" w:themeColor="accent1" w:themeShade="BF"/>
        </w:rPr>
        <w:t>visualize team schedules</w:t>
      </w:r>
      <w:r w:rsidRPr="00746900">
        <w:t xml:space="preserve">, </w:t>
      </w:r>
      <w:r w:rsidRPr="00D241C8">
        <w:t xml:space="preserve">and </w:t>
      </w:r>
      <w:r w:rsidRPr="008219D2">
        <w:t>improve communication efficiency</w:t>
      </w:r>
      <w:r w:rsidRPr="00BE46BC">
        <w:rPr>
          <w:b/>
          <w:bCs/>
        </w:rPr>
        <w:t xml:space="preserve"> </w:t>
      </w:r>
      <w:r w:rsidRPr="00D241C8">
        <w:t>between production teams</w:t>
      </w:r>
      <w:r>
        <w:t xml:space="preserve">, </w:t>
      </w:r>
      <w:r w:rsidRPr="008219D2">
        <w:rPr>
          <w:b/>
          <w:bCs/>
          <w:color w:val="2E74B5" w:themeColor="accent1" w:themeShade="BF"/>
        </w:rPr>
        <w:t>reducing time spent on spreadsheets by 80%</w:t>
      </w:r>
    </w:p>
    <w:p w14:paraId="11940E01" w14:textId="77777777" w:rsidR="008219D2" w:rsidRDefault="008219D2" w:rsidP="008219D2">
      <w:pPr>
        <w:pStyle w:val="ListBullet"/>
        <w:numPr>
          <w:ilvl w:val="0"/>
          <w:numId w:val="0"/>
        </w:numPr>
        <w:ind w:left="714" w:hanging="357"/>
        <w:rPr>
          <w:b/>
          <w:bCs/>
        </w:rPr>
      </w:pPr>
    </w:p>
    <w:p w14:paraId="3426E935" w14:textId="77777777" w:rsidR="00B90E69" w:rsidRDefault="00B90E69" w:rsidP="00B90E69">
      <w:pPr>
        <w:pStyle w:val="Experience"/>
      </w:pPr>
      <w:r>
        <w:lastRenderedPageBreak/>
        <w:t xml:space="preserve">      Crown Technologies</w:t>
      </w:r>
      <w:r>
        <w:tab/>
        <w:t>Shanghai, China</w:t>
      </w:r>
    </w:p>
    <w:p w14:paraId="53CD6B12" w14:textId="77777777" w:rsidR="00B90E69" w:rsidRDefault="00B90E69" w:rsidP="00B90E69">
      <w:pPr>
        <w:pStyle w:val="Position"/>
      </w:pPr>
      <w:r>
        <w:t xml:space="preserve">      Research Assistant</w:t>
      </w:r>
      <w:r>
        <w:tab/>
      </w:r>
      <w:r w:rsidRPr="00016AA2">
        <w:rPr>
          <w:i w:val="0"/>
          <w:iCs/>
        </w:rPr>
        <w:t>Dec. 2018 – Jan. 2019</w:t>
      </w:r>
    </w:p>
    <w:p w14:paraId="1F922E7C" w14:textId="4D95C397" w:rsidR="00B90E69" w:rsidRPr="00BE46BC" w:rsidRDefault="00B90E69" w:rsidP="00BE46BC">
      <w:pPr>
        <w:pStyle w:val="ListBullet"/>
      </w:pPr>
      <w:r>
        <w:t xml:space="preserve">Researched and summarized </w:t>
      </w:r>
      <w:r w:rsidR="003B0F79">
        <w:t xml:space="preserve">more than five dozen </w:t>
      </w:r>
      <w:r>
        <w:t>articles and papers</w:t>
      </w:r>
      <w:r w:rsidR="003B0F79">
        <w:t xml:space="preserve"> for company’s PhD researchers</w:t>
      </w:r>
      <w:r>
        <w:t xml:space="preserve">, creating comprehensive guide to </w:t>
      </w:r>
      <w:r w:rsidRPr="008219D2">
        <w:rPr>
          <w:b/>
          <w:bCs/>
          <w:color w:val="2E74B5" w:themeColor="accent1" w:themeShade="BF"/>
        </w:rPr>
        <w:t>induced hibernation and cryogenics</w:t>
      </w:r>
      <w:r w:rsidR="00A06D69" w:rsidRPr="008219D2">
        <w:rPr>
          <w:b/>
          <w:bCs/>
          <w:color w:val="2E74B5" w:themeColor="accent1" w:themeShade="BF"/>
        </w:rPr>
        <w:t>,</w:t>
      </w:r>
      <w:r w:rsidR="00A06D69" w:rsidRPr="008219D2">
        <w:rPr>
          <w:color w:val="2E74B5" w:themeColor="accent1" w:themeShade="BF"/>
        </w:rPr>
        <w:t xml:space="preserve"> </w:t>
      </w:r>
      <w:r w:rsidR="00A06D69" w:rsidRPr="008219D2">
        <w:rPr>
          <w:b/>
          <w:bCs/>
          <w:color w:val="2E74B5" w:themeColor="accent1" w:themeShade="BF"/>
        </w:rPr>
        <w:t>advancing past Phase I of product ideation</w:t>
      </w:r>
    </w:p>
    <w:p w14:paraId="460E1C92" w14:textId="77777777" w:rsidR="00B90E69" w:rsidRPr="00016AA2" w:rsidRDefault="00B90E69" w:rsidP="00B90E69">
      <w:pPr>
        <w:pStyle w:val="Experience"/>
      </w:pPr>
      <w:r>
        <w:t xml:space="preserve">      </w:t>
      </w:r>
      <w:r w:rsidRPr="00016AA2">
        <w:t>Predicting Happiness (R)</w:t>
      </w:r>
      <w:r>
        <w:tab/>
      </w:r>
      <w:r w:rsidRPr="00016AA2">
        <w:t>Nov. 2019 – Dec. 2019</w:t>
      </w:r>
    </w:p>
    <w:p w14:paraId="266AD87E" w14:textId="035546A4" w:rsidR="00B90E69" w:rsidRPr="00C71660" w:rsidRDefault="00B90E69" w:rsidP="00B90E69">
      <w:pPr>
        <w:pStyle w:val="ListBullet"/>
        <w:numPr>
          <w:ilvl w:val="0"/>
          <w:numId w:val="12"/>
        </w:numPr>
      </w:pPr>
      <w:r w:rsidRPr="00670782">
        <w:rPr>
          <w:b/>
          <w:bCs/>
          <w:color w:val="2E74B5" w:themeColor="accent1" w:themeShade="BF"/>
        </w:rPr>
        <w:t xml:space="preserve">Constructed </w:t>
      </w:r>
      <w:r w:rsidR="00A06D69" w:rsidRPr="00670782">
        <w:rPr>
          <w:b/>
          <w:bCs/>
          <w:color w:val="2E74B5" w:themeColor="accent1" w:themeShade="BF"/>
        </w:rPr>
        <w:t>multiple</w:t>
      </w:r>
      <w:r w:rsidRPr="00670782">
        <w:rPr>
          <w:b/>
          <w:bCs/>
          <w:color w:val="2E74B5" w:themeColor="accent1" w:themeShade="BF"/>
        </w:rPr>
        <w:t xml:space="preserve"> regression, classification trees, </w:t>
      </w:r>
      <w:r w:rsidR="003B0F79" w:rsidRPr="00670782">
        <w:rPr>
          <w:b/>
          <w:bCs/>
          <w:color w:val="2E74B5" w:themeColor="accent1" w:themeShade="BF"/>
        </w:rPr>
        <w:t xml:space="preserve">clustering, </w:t>
      </w:r>
      <w:r w:rsidRPr="00670782">
        <w:rPr>
          <w:b/>
          <w:bCs/>
          <w:color w:val="2E74B5" w:themeColor="accent1" w:themeShade="BF"/>
        </w:rPr>
        <w:t xml:space="preserve">and </w:t>
      </w:r>
      <w:r w:rsidR="00A06D69" w:rsidRPr="00670782">
        <w:rPr>
          <w:b/>
          <w:bCs/>
          <w:color w:val="2E74B5" w:themeColor="accent1" w:themeShade="BF"/>
        </w:rPr>
        <w:t>QDA</w:t>
      </w:r>
      <w:r w:rsidRPr="00670782">
        <w:rPr>
          <w:b/>
          <w:bCs/>
          <w:color w:val="2E74B5" w:themeColor="accent1" w:themeShade="BF"/>
        </w:rPr>
        <w:t xml:space="preserve"> models</w:t>
      </w:r>
      <w:r w:rsidRPr="00670782">
        <w:rPr>
          <w:color w:val="2E74B5" w:themeColor="accent1" w:themeShade="BF"/>
        </w:rPr>
        <w:t xml:space="preserve"> </w:t>
      </w:r>
      <w:r>
        <w:t xml:space="preserve">to generate predictive insights about countries’ self-reported life satisfaction in </w:t>
      </w:r>
      <w:r w:rsidR="003B0F79">
        <w:t>the f</w:t>
      </w:r>
      <w:r>
        <w:t>uture given an aggregate of economic conditions</w:t>
      </w:r>
    </w:p>
    <w:p w14:paraId="6C00303D" w14:textId="77777777" w:rsidR="00B90E69" w:rsidRPr="00E03B5D" w:rsidRDefault="00B90E69" w:rsidP="00B90E69">
      <w:pPr>
        <w:pStyle w:val="Experience"/>
      </w:pPr>
      <w:r>
        <w:t xml:space="preserve">      </w:t>
      </w:r>
      <w:r w:rsidRPr="00E03B5D">
        <w:t xml:space="preserve">Automated Supply Chain </w:t>
      </w:r>
      <w:r>
        <w:t xml:space="preserve">and Project </w:t>
      </w:r>
      <w:r w:rsidRPr="00E03B5D">
        <w:t>Management Workbook (VBA)</w:t>
      </w:r>
      <w:r>
        <w:tab/>
      </w:r>
      <w:r w:rsidRPr="00E03B5D">
        <w:t>Jun. 2019 – Jul. 2019</w:t>
      </w:r>
    </w:p>
    <w:p w14:paraId="5E478586" w14:textId="491BA558" w:rsidR="00B90E69" w:rsidRDefault="00B90E69" w:rsidP="00B90E69">
      <w:pPr>
        <w:pStyle w:val="ListBullet"/>
      </w:pPr>
      <w:r>
        <w:t xml:space="preserve">Designed system to </w:t>
      </w:r>
      <w:r w:rsidR="003B0F79" w:rsidRPr="00670782">
        <w:t xml:space="preserve">automatically </w:t>
      </w:r>
      <w:r w:rsidRPr="00670782">
        <w:t>update</w:t>
      </w:r>
      <w:r>
        <w:t xml:space="preserve"> production material </w:t>
      </w:r>
      <w:r w:rsidR="003B0F79">
        <w:t>supply data</w:t>
      </w:r>
      <w:r>
        <w:t xml:space="preserve"> in a centralized database and give accurate </w:t>
      </w:r>
      <w:r w:rsidRPr="00670782">
        <w:rPr>
          <w:b/>
          <w:bCs/>
          <w:color w:val="2E74B5" w:themeColor="accent1" w:themeShade="BF"/>
        </w:rPr>
        <w:t xml:space="preserve">purchasing recommendations to Production Managers based on </w:t>
      </w:r>
      <w:r w:rsidR="003B0F79" w:rsidRPr="00670782">
        <w:rPr>
          <w:b/>
          <w:bCs/>
          <w:color w:val="2E74B5" w:themeColor="accent1" w:themeShade="BF"/>
        </w:rPr>
        <w:t>predicted</w:t>
      </w:r>
      <w:r w:rsidRPr="00670782">
        <w:rPr>
          <w:b/>
          <w:bCs/>
          <w:color w:val="2E74B5" w:themeColor="accent1" w:themeShade="BF"/>
        </w:rPr>
        <w:t xml:space="preserve"> supply usage</w:t>
      </w:r>
      <w:r w:rsidRPr="00670782">
        <w:rPr>
          <w:color w:val="2E74B5" w:themeColor="accent1" w:themeShade="BF"/>
        </w:rPr>
        <w:t xml:space="preserve"> </w:t>
      </w:r>
    </w:p>
    <w:p w14:paraId="6C80AC69" w14:textId="44A2EC92" w:rsidR="00C52C7C" w:rsidRPr="00670782" w:rsidRDefault="00B90E69" w:rsidP="00BE46BC">
      <w:pPr>
        <w:pStyle w:val="ListBullet"/>
      </w:pPr>
      <w:r w:rsidRPr="00670782">
        <w:t>Created compact Gantt chart to automatically depict all project and personnel entries, reducing time-to-insight by more</w:t>
      </w:r>
      <w:r w:rsidR="00BE46BC" w:rsidRPr="00670782">
        <w:t xml:space="preserve"> </w:t>
      </w:r>
      <w:r w:rsidRPr="00670782">
        <w:t>than half and average time spent on spreadsheets by 1 hour per workday</w:t>
      </w:r>
    </w:p>
    <w:p w14:paraId="36883C49" w14:textId="77777777" w:rsidR="00A06D69" w:rsidRPr="00016AA2" w:rsidRDefault="00A06D69" w:rsidP="00A06D69">
      <w:pPr>
        <w:pStyle w:val="Experience"/>
        <w:ind w:firstLine="284"/>
        <w:rPr>
          <w:rFonts w:cs="Arial"/>
        </w:rPr>
      </w:pPr>
      <w:r>
        <w:t>MONIAC Macroeconomy Educational Simulation (Python)</w:t>
      </w:r>
      <w:r>
        <w:tab/>
      </w:r>
      <w:r w:rsidRPr="00016AA2">
        <w:t>Apr. 2019 – May 2019</w:t>
      </w:r>
    </w:p>
    <w:p w14:paraId="237D9C0E" w14:textId="25644EBB" w:rsidR="00A06D69" w:rsidRDefault="003B0F79" w:rsidP="00A06D69">
      <w:pPr>
        <w:pStyle w:val="ListBullet"/>
      </w:pPr>
      <w:r>
        <w:t>Crafted</w:t>
      </w:r>
      <w:r w:rsidR="00A06D69" w:rsidRPr="00E06CA3">
        <w:t xml:space="preserve"> </w:t>
      </w:r>
      <w:r w:rsidR="00A06D69">
        <w:t>visual</w:t>
      </w:r>
      <w:r w:rsidR="00A06D69" w:rsidRPr="00E06CA3">
        <w:t xml:space="preserve"> simulation of the macroeconomy</w:t>
      </w:r>
      <w:r w:rsidR="00A06D69">
        <w:t xml:space="preserve"> using </w:t>
      </w:r>
      <w:r w:rsidR="00A06D69" w:rsidRPr="00670782">
        <w:t>sand physics,</w:t>
      </w:r>
      <w:r w:rsidR="00A06D69" w:rsidRPr="00E06CA3">
        <w:t xml:space="preserve"> with various inputs and outputs such as GDP</w:t>
      </w:r>
      <w:r w:rsidR="00A06D69">
        <w:t xml:space="preserve"> and investments</w:t>
      </w:r>
      <w:r w:rsidR="00A06D69" w:rsidRPr="00E06CA3">
        <w:t xml:space="preserve">, allowing </w:t>
      </w:r>
      <w:r w:rsidR="00A06D69" w:rsidRPr="00670782">
        <w:rPr>
          <w:b/>
          <w:bCs/>
          <w:color w:val="2E74B5" w:themeColor="accent1" w:themeShade="BF"/>
        </w:rPr>
        <w:t xml:space="preserve">situation-based and data-driven simulations </w:t>
      </w:r>
      <w:r w:rsidR="00442A9D" w:rsidRPr="00670782">
        <w:rPr>
          <w:b/>
          <w:bCs/>
          <w:color w:val="2E74B5" w:themeColor="accent1" w:themeShade="BF"/>
        </w:rPr>
        <w:t xml:space="preserve">supported </w:t>
      </w:r>
      <w:r w:rsidR="00A06D69" w:rsidRPr="00670782">
        <w:rPr>
          <w:b/>
          <w:bCs/>
          <w:color w:val="2E74B5" w:themeColor="accent1" w:themeShade="BF"/>
        </w:rPr>
        <w:t xml:space="preserve">by </w:t>
      </w:r>
      <w:r w:rsidR="00442A9D" w:rsidRPr="00670782">
        <w:rPr>
          <w:b/>
          <w:bCs/>
          <w:color w:val="2E74B5" w:themeColor="accent1" w:themeShade="BF"/>
        </w:rPr>
        <w:t>research</w:t>
      </w:r>
      <w:r w:rsidR="00442A9D" w:rsidRPr="00670782">
        <w:rPr>
          <w:color w:val="2E74B5" w:themeColor="accent1" w:themeShade="BF"/>
        </w:rPr>
        <w:t xml:space="preserve"> </w:t>
      </w:r>
      <w:r w:rsidR="00442A9D">
        <w:t>from the London School of Economics’ original model</w:t>
      </w:r>
    </w:p>
    <w:p w14:paraId="3692BDCD" w14:textId="30B69527" w:rsidR="00A06D69" w:rsidRPr="00BE46BC" w:rsidRDefault="00A06D69" w:rsidP="00A06D69">
      <w:pPr>
        <w:pStyle w:val="ListBullet"/>
      </w:pPr>
      <w:r>
        <w:t>Supported</w:t>
      </w:r>
      <w:r w:rsidRPr="00E06CA3">
        <w:t xml:space="preserve"> </w:t>
      </w:r>
      <w:r w:rsidRPr="00670782">
        <w:t>real-time graphical visualization of</w:t>
      </w:r>
      <w:r>
        <w:t xml:space="preserve"> effects of user manipulations on the macroeconomy</w:t>
      </w:r>
    </w:p>
    <w:p w14:paraId="1F632B29" w14:textId="77777777" w:rsidR="00C52C7C" w:rsidRDefault="00C52C7C" w:rsidP="00C52C7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LEADERSHIP EXPERIENCE</w:t>
      </w:r>
    </w:p>
    <w:p w14:paraId="3A7B96D7" w14:textId="73C28293" w:rsidR="00C52C7C" w:rsidRDefault="00B90E69" w:rsidP="00C52C7C">
      <w:pPr>
        <w:pStyle w:val="ResumeAlignRight"/>
        <w:tabs>
          <w:tab w:val="left" w:pos="360"/>
        </w:tabs>
      </w:pPr>
      <w:r>
        <w:rPr>
          <w:b/>
        </w:rPr>
        <w:t xml:space="preserve">      </w:t>
      </w:r>
      <w:r w:rsidR="00C52C7C">
        <w:rPr>
          <w:b/>
        </w:rPr>
        <w:t>Paragon</w:t>
      </w:r>
      <w:r w:rsidR="00C52C7C">
        <w:tab/>
      </w:r>
      <w:r w:rsidR="00C52C7C">
        <w:rPr>
          <w:b/>
        </w:rPr>
        <w:t>Shanghai, China</w:t>
      </w:r>
    </w:p>
    <w:p w14:paraId="325692DE" w14:textId="5260609C" w:rsidR="00C52C7C" w:rsidRDefault="00B90E69" w:rsidP="00C52C7C">
      <w:pPr>
        <w:pStyle w:val="ResumeAlignRight"/>
        <w:tabs>
          <w:tab w:val="left" w:pos="360"/>
        </w:tabs>
      </w:pPr>
      <w:r>
        <w:rPr>
          <w:i/>
        </w:rPr>
        <w:t xml:space="preserve">      </w:t>
      </w:r>
      <w:r w:rsidR="00D47227">
        <w:rPr>
          <w:i/>
        </w:rPr>
        <w:t>Co-Founder</w:t>
      </w:r>
      <w:r w:rsidR="00C52C7C">
        <w:tab/>
        <w:t>May 2020 – Present</w:t>
      </w:r>
    </w:p>
    <w:p w14:paraId="3E4D238B" w14:textId="77777777" w:rsidR="00C52C7C" w:rsidRDefault="00C52C7C" w:rsidP="00F24712">
      <w:pPr>
        <w:pStyle w:val="ListBullet"/>
        <w:numPr>
          <w:ilvl w:val="0"/>
          <w:numId w:val="7"/>
        </w:numPr>
      </w:pPr>
      <w:r w:rsidRPr="00670782">
        <w:rPr>
          <w:b/>
          <w:bCs/>
          <w:color w:val="2E74B5" w:themeColor="accent1" w:themeShade="BF"/>
        </w:rPr>
        <w:t>Designed 2-day enterprise technology training</w:t>
      </w:r>
      <w:r w:rsidRPr="00670782">
        <w:rPr>
          <w:color w:val="2E74B5" w:themeColor="accent1" w:themeShade="BF"/>
        </w:rPr>
        <w:t xml:space="preserve"> </w:t>
      </w:r>
      <w:r>
        <w:t xml:space="preserve">for </w:t>
      </w:r>
      <w:r w:rsidRPr="00670782">
        <w:t>Tishman Speyer</w:t>
      </w:r>
      <w:r>
        <w:t>, the 26</w:t>
      </w:r>
      <w:r w:rsidRPr="00F6258C">
        <w:rPr>
          <w:vertAlign w:val="superscript"/>
        </w:rPr>
        <w:t>th</w:t>
      </w:r>
      <w:r>
        <w:t xml:space="preserve"> largest global real estate investor</w:t>
      </w:r>
    </w:p>
    <w:p w14:paraId="30595D9E" w14:textId="645956E4" w:rsidR="00C52C7C" w:rsidRDefault="00C52C7C" w:rsidP="00F24712">
      <w:pPr>
        <w:pStyle w:val="ListBullet"/>
        <w:numPr>
          <w:ilvl w:val="0"/>
          <w:numId w:val="7"/>
        </w:numPr>
      </w:pPr>
      <w:r>
        <w:t xml:space="preserve">Led a 4-week Python programming course with </w:t>
      </w:r>
      <w:r w:rsidRPr="00FF28A6">
        <w:t>Project-Based Learning</w:t>
      </w:r>
      <w:r>
        <w:t xml:space="preserve"> and </w:t>
      </w:r>
      <w:r w:rsidR="00A13D3A">
        <w:t>composed</w:t>
      </w:r>
      <w:r>
        <w:t xml:space="preserve"> a supplemental course website with an </w:t>
      </w:r>
      <w:r w:rsidRPr="00670782">
        <w:t xml:space="preserve">in-browser coding environment </w:t>
      </w:r>
      <w:r>
        <w:t>(</w:t>
      </w:r>
      <w:hyperlink r:id="rId9" w:history="1">
        <w:r w:rsidRPr="00E837BF">
          <w:rPr>
            <w:rStyle w:val="Hyperlink"/>
          </w:rPr>
          <w:t>pythonnotestrial.github.io</w:t>
        </w:r>
      </w:hyperlink>
      <w:r>
        <w:t xml:space="preserve">) </w:t>
      </w:r>
    </w:p>
    <w:p w14:paraId="36AB00A9" w14:textId="7144885D" w:rsidR="00B90E69" w:rsidRDefault="00C52C7C" w:rsidP="00BE46BC">
      <w:pPr>
        <w:pStyle w:val="ListBullet"/>
        <w:numPr>
          <w:ilvl w:val="0"/>
          <w:numId w:val="7"/>
        </w:numPr>
      </w:pPr>
      <w:r>
        <w:t xml:space="preserve">Spearheaded marketing, outreach, and operations, </w:t>
      </w:r>
      <w:r w:rsidRPr="00670782">
        <w:rPr>
          <w:b/>
          <w:bCs/>
          <w:color w:val="2E74B5" w:themeColor="accent1" w:themeShade="BF"/>
        </w:rPr>
        <w:t>achieving $4,633 in sales in under two weeks after ideation</w:t>
      </w:r>
    </w:p>
    <w:p w14:paraId="5945218B" w14:textId="77777777" w:rsidR="00C52C7C" w:rsidRDefault="00B90E69" w:rsidP="00C52C7C">
      <w:pPr>
        <w:pStyle w:val="ResumeAlignRight"/>
        <w:tabs>
          <w:tab w:val="left" w:pos="360"/>
        </w:tabs>
        <w:rPr>
          <w:b/>
        </w:rPr>
      </w:pPr>
      <w:r>
        <w:rPr>
          <w:sz w:val="22"/>
          <w:szCs w:val="22"/>
        </w:rPr>
        <w:t xml:space="preserve">      </w:t>
      </w:r>
      <w:r w:rsidR="00C52C7C">
        <w:rPr>
          <w:b/>
        </w:rPr>
        <w:t>CMU Data Science Club</w:t>
      </w:r>
      <w:r w:rsidR="00C52C7C">
        <w:rPr>
          <w:b/>
        </w:rPr>
        <w:tab/>
        <w:t>Pittsburgh, PA</w:t>
      </w:r>
    </w:p>
    <w:p w14:paraId="4C24BCA5" w14:textId="77777777" w:rsidR="00C52C7C" w:rsidRPr="00062FE1" w:rsidRDefault="00B90E69" w:rsidP="00C52C7C">
      <w:pPr>
        <w:pStyle w:val="Position"/>
        <w:rPr>
          <w:i w:val="0"/>
          <w:iCs/>
        </w:rPr>
      </w:pPr>
      <w:r>
        <w:t xml:space="preserve">      </w:t>
      </w:r>
      <w:r w:rsidR="00C52C7C">
        <w:t>Co-President</w:t>
      </w:r>
      <w:r w:rsidR="00C52C7C">
        <w:tab/>
      </w:r>
      <w:r w:rsidR="00C52C7C" w:rsidRPr="00062FE1">
        <w:rPr>
          <w:i w:val="0"/>
          <w:iCs/>
        </w:rPr>
        <w:t>May 2020 – Present</w:t>
      </w:r>
    </w:p>
    <w:p w14:paraId="3865D60A" w14:textId="77777777" w:rsidR="00C52C7C" w:rsidRPr="00EA13F8" w:rsidRDefault="00B90E69" w:rsidP="00C52C7C">
      <w:pPr>
        <w:pStyle w:val="Position"/>
        <w:rPr>
          <w:i w:val="0"/>
          <w:iCs/>
        </w:rPr>
      </w:pPr>
      <w:r>
        <w:t xml:space="preserve">      </w:t>
      </w:r>
      <w:r w:rsidR="00C52C7C">
        <w:t>VP of Marketing</w:t>
      </w:r>
      <w:r w:rsidR="00C52C7C">
        <w:tab/>
      </w:r>
      <w:r w:rsidR="00C52C7C" w:rsidRPr="00062FE1">
        <w:rPr>
          <w:i w:val="0"/>
          <w:iCs/>
        </w:rPr>
        <w:t>May 2019 – May 2020</w:t>
      </w:r>
    </w:p>
    <w:p w14:paraId="35D11E24" w14:textId="298CE86B" w:rsidR="00C52C7C" w:rsidRDefault="00D47227" w:rsidP="00F24712">
      <w:pPr>
        <w:pStyle w:val="ListBullet"/>
        <w:numPr>
          <w:ilvl w:val="0"/>
          <w:numId w:val="8"/>
        </w:numPr>
      </w:pPr>
      <w:r>
        <w:t>Headed</w:t>
      </w:r>
      <w:r w:rsidR="00F24712">
        <w:t xml:space="preserve"> project analyzing </w:t>
      </w:r>
      <w:r w:rsidR="00C52C7C">
        <w:t xml:space="preserve">differences between past two US presidencies by </w:t>
      </w:r>
      <w:r w:rsidR="00C52C7C" w:rsidRPr="00670782">
        <w:rPr>
          <w:b/>
          <w:bCs/>
          <w:color w:val="2E74B5" w:themeColor="accent1" w:themeShade="BF"/>
        </w:rPr>
        <w:t>highlighting fluctuations in the S&amp;P 500</w:t>
      </w:r>
      <w:r w:rsidRPr="00670782">
        <w:rPr>
          <w:b/>
          <w:bCs/>
          <w:color w:val="2E74B5" w:themeColor="accent1" w:themeShade="BF"/>
        </w:rPr>
        <w:t xml:space="preserve"> with classical and X11 time series decomposition</w:t>
      </w:r>
      <w:r>
        <w:t>; trained team of 6 in data visualization and forecasting</w:t>
      </w:r>
    </w:p>
    <w:p w14:paraId="67DC1B02" w14:textId="5174C3A1" w:rsidR="00C52C7C" w:rsidRDefault="00C52C7C" w:rsidP="00BE46BC">
      <w:pPr>
        <w:pStyle w:val="ListBullet"/>
        <w:numPr>
          <w:ilvl w:val="0"/>
          <w:numId w:val="8"/>
        </w:numPr>
      </w:pPr>
      <w:r w:rsidRPr="002D5F3F">
        <w:t xml:space="preserve">Reached record event attendance and member recruitment figures by curating weekly newsletters and </w:t>
      </w:r>
      <w:r>
        <w:t xml:space="preserve">corresponding with numerous sponsors including Jane Street Capital, SIG, and Citadel </w:t>
      </w:r>
    </w:p>
    <w:p w14:paraId="0781DA9F" w14:textId="6F0D71A6" w:rsidR="00D47227" w:rsidRPr="00BE46BC" w:rsidRDefault="00D47227" w:rsidP="00D47227">
      <w:pPr>
        <w:pStyle w:val="ListBullet"/>
        <w:numPr>
          <w:ilvl w:val="0"/>
          <w:numId w:val="8"/>
        </w:numPr>
      </w:pPr>
      <w:r>
        <w:t xml:space="preserve">Pioneered internal development workshops, instructing new members in Python and R programming </w:t>
      </w:r>
    </w:p>
    <w:p w14:paraId="02050754" w14:textId="77777777" w:rsidR="00C52C7C" w:rsidRDefault="00B90E69" w:rsidP="00C52C7C">
      <w:pPr>
        <w:pStyle w:val="ResumeAlignRight"/>
        <w:tabs>
          <w:tab w:val="left" w:pos="360"/>
        </w:tabs>
        <w:rPr>
          <w:b/>
        </w:rPr>
      </w:pPr>
      <w:r>
        <w:rPr>
          <w:b/>
        </w:rPr>
        <w:t xml:space="preserve">      </w:t>
      </w:r>
      <w:r w:rsidR="00C52C7C">
        <w:rPr>
          <w:b/>
        </w:rPr>
        <w:t>Kappa Sigma Fraternity</w:t>
      </w:r>
      <w:r w:rsidR="00C52C7C">
        <w:rPr>
          <w:b/>
        </w:rPr>
        <w:tab/>
        <w:t>Pittsburgh, PA</w:t>
      </w:r>
    </w:p>
    <w:p w14:paraId="15F6CEB3" w14:textId="77777777" w:rsidR="00C52C7C" w:rsidRPr="00062FE1" w:rsidRDefault="00F24712" w:rsidP="00C52C7C">
      <w:pPr>
        <w:pStyle w:val="Position"/>
        <w:rPr>
          <w:i w:val="0"/>
          <w:iCs/>
        </w:rPr>
      </w:pPr>
      <w:r>
        <w:t xml:space="preserve">     </w:t>
      </w:r>
      <w:r w:rsidR="00B90E69">
        <w:t xml:space="preserve"> </w:t>
      </w:r>
      <w:r w:rsidR="00C52C7C">
        <w:t>Treasurer</w:t>
      </w:r>
      <w:r w:rsidR="00C52C7C">
        <w:tab/>
      </w:r>
      <w:r w:rsidR="00C52C7C" w:rsidRPr="00062FE1">
        <w:rPr>
          <w:i w:val="0"/>
          <w:iCs/>
        </w:rPr>
        <w:t>Dec. 2019 – Present</w:t>
      </w:r>
    </w:p>
    <w:p w14:paraId="386470D0" w14:textId="77777777" w:rsidR="00C52C7C" w:rsidRDefault="00B90E69" w:rsidP="00C52C7C">
      <w:pPr>
        <w:pStyle w:val="Position"/>
        <w:rPr>
          <w:i w:val="0"/>
          <w:iCs/>
        </w:rPr>
      </w:pPr>
      <w:r>
        <w:t xml:space="preserve">      </w:t>
      </w:r>
      <w:r w:rsidR="00C52C7C">
        <w:t>Social Media and Philanthropy Chair</w:t>
      </w:r>
      <w:r w:rsidR="00C52C7C">
        <w:tab/>
      </w:r>
      <w:r w:rsidR="00C52C7C" w:rsidRPr="00062FE1">
        <w:rPr>
          <w:i w:val="0"/>
          <w:iCs/>
        </w:rPr>
        <w:t>May 2019 – Dec. 2019</w:t>
      </w:r>
    </w:p>
    <w:p w14:paraId="0048A67F" w14:textId="77777777" w:rsidR="00C52C7C" w:rsidRDefault="00C52C7C" w:rsidP="00F24712">
      <w:pPr>
        <w:pStyle w:val="ListBullet"/>
        <w:numPr>
          <w:ilvl w:val="0"/>
          <w:numId w:val="10"/>
        </w:numPr>
      </w:pPr>
      <w:r w:rsidRPr="00670782">
        <w:rPr>
          <w:b/>
          <w:bCs/>
          <w:color w:val="2E74B5" w:themeColor="accent1" w:themeShade="BF"/>
        </w:rPr>
        <w:t>Spearheaded efforts to resolve a $40K bank account deficit</w:t>
      </w:r>
      <w:r w:rsidRPr="00670782">
        <w:rPr>
          <w:color w:val="2E74B5" w:themeColor="accent1" w:themeShade="BF"/>
        </w:rPr>
        <w:t xml:space="preserve"> </w:t>
      </w:r>
      <w:r>
        <w:t>from previous years; managed tax and audit duties</w:t>
      </w:r>
    </w:p>
    <w:p w14:paraId="7E27FBD2" w14:textId="77777777" w:rsidR="00C52C7C" w:rsidRDefault="00C52C7C" w:rsidP="00F24712">
      <w:pPr>
        <w:pStyle w:val="ListBullet"/>
        <w:numPr>
          <w:ilvl w:val="0"/>
          <w:numId w:val="10"/>
        </w:numPr>
      </w:pPr>
      <w:r w:rsidRPr="00670782">
        <w:rPr>
          <w:b/>
          <w:bCs/>
          <w:color w:val="2E74B5" w:themeColor="accent1" w:themeShade="BF"/>
        </w:rPr>
        <w:t>Decreased cost expenditures by 20%</w:t>
      </w:r>
      <w:r w:rsidRPr="00670782">
        <w:rPr>
          <w:color w:val="2E74B5" w:themeColor="accent1" w:themeShade="BF"/>
        </w:rPr>
        <w:t xml:space="preserve"> </w:t>
      </w:r>
      <w:r>
        <w:t>for the house meal plan while increasing overall revenue by 30% through negotiations with alumni and current brothers; resolved entire deficit and achieved largest pledge class in 30 years</w:t>
      </w:r>
    </w:p>
    <w:p w14:paraId="6CE3F4A5" w14:textId="2B9E68D1" w:rsidR="00C52C7C" w:rsidRDefault="00C52C7C" w:rsidP="00C52C7C">
      <w:pPr>
        <w:pStyle w:val="ListBullet"/>
        <w:numPr>
          <w:ilvl w:val="0"/>
          <w:numId w:val="10"/>
        </w:numPr>
      </w:pPr>
      <w:r>
        <w:t xml:space="preserve">Proposed and executed fundraisers </w:t>
      </w:r>
      <w:r w:rsidR="00D47227">
        <w:t>every</w:t>
      </w:r>
      <w:r>
        <w:t xml:space="preserve"> week, raising more than $1000 for various organizations such as the 412 Food Rescue and veteran charities; marketed through social media to reach &gt;200 participants for each event</w:t>
      </w:r>
    </w:p>
    <w:p w14:paraId="002D5588" w14:textId="77777777" w:rsidR="00C52C7C" w:rsidRPr="00016AA2" w:rsidRDefault="00B90E69" w:rsidP="00C52C7C">
      <w:pPr>
        <w:pStyle w:val="Experience"/>
      </w:pPr>
      <w:r>
        <w:t xml:space="preserve">      </w:t>
      </w:r>
      <w:r w:rsidR="00C52C7C">
        <w:t>CMU US-China Innovation and Entrepreneurship Association</w:t>
      </w:r>
      <w:r w:rsidR="00C52C7C">
        <w:tab/>
        <w:t>Pittsburgh, PA</w:t>
      </w:r>
    </w:p>
    <w:p w14:paraId="6636F1FC" w14:textId="77777777" w:rsidR="00C52C7C" w:rsidRPr="00062FE1" w:rsidRDefault="00B90E69" w:rsidP="00C52C7C">
      <w:pPr>
        <w:pStyle w:val="Position"/>
        <w:rPr>
          <w:i w:val="0"/>
          <w:iCs/>
        </w:rPr>
      </w:pPr>
      <w:r>
        <w:t xml:space="preserve">      </w:t>
      </w:r>
      <w:r w:rsidR="00C52C7C">
        <w:t>Marketing Chair</w:t>
      </w:r>
      <w:r w:rsidR="00C52C7C">
        <w:tab/>
      </w:r>
      <w:r w:rsidR="00C52C7C" w:rsidRPr="00062FE1">
        <w:rPr>
          <w:i w:val="0"/>
          <w:iCs/>
        </w:rPr>
        <w:t>Sep. 2018 – May 2019</w:t>
      </w:r>
    </w:p>
    <w:p w14:paraId="64EE377F" w14:textId="77777777" w:rsidR="00C52C7C" w:rsidRDefault="00B90E69" w:rsidP="00C52C7C">
      <w:pPr>
        <w:pStyle w:val="Position"/>
        <w:rPr>
          <w:i w:val="0"/>
          <w:iCs/>
        </w:rPr>
      </w:pPr>
      <w:r>
        <w:t xml:space="preserve">      </w:t>
      </w:r>
      <w:r w:rsidR="00C52C7C">
        <w:t>Marketing Specialist</w:t>
      </w:r>
      <w:r w:rsidR="00C52C7C">
        <w:tab/>
      </w:r>
      <w:r w:rsidR="00C52C7C" w:rsidRPr="00062FE1">
        <w:rPr>
          <w:i w:val="0"/>
          <w:iCs/>
        </w:rPr>
        <w:t>Aug. 2018 – Sep. 2018</w:t>
      </w:r>
    </w:p>
    <w:p w14:paraId="5D4635A3" w14:textId="75B3CD2A" w:rsidR="00C52C7C" w:rsidRDefault="00C52C7C" w:rsidP="00F24712">
      <w:pPr>
        <w:pStyle w:val="ListBullet"/>
        <w:numPr>
          <w:ilvl w:val="0"/>
          <w:numId w:val="11"/>
        </w:numPr>
      </w:pPr>
      <w:r>
        <w:t>Actively utilized social media platforms including Facebook, WeChat, LinkedIn, Instagram, Eventbrite, and Mailchimp,</w:t>
      </w:r>
      <w:r w:rsidRPr="00674227">
        <w:rPr>
          <w:b/>
          <w:bCs/>
          <w:color w:val="2E74B5" w:themeColor="accent1" w:themeShade="BF"/>
        </w:rPr>
        <w:t xml:space="preserve"> doubling number of posts and increasing event attendance by 50%</w:t>
      </w:r>
      <w:r w:rsidRPr="00674227">
        <w:rPr>
          <w:color w:val="2E74B5" w:themeColor="accent1" w:themeShade="BF"/>
        </w:rPr>
        <w:t xml:space="preserve"> </w:t>
      </w:r>
      <w:r>
        <w:t>compared to previous years</w:t>
      </w:r>
    </w:p>
    <w:p w14:paraId="0DD2C48A" w14:textId="6EA6236F" w:rsidR="00A06D69" w:rsidRDefault="00A06D69" w:rsidP="00A06D69">
      <w:pPr>
        <w:pStyle w:val="ListBullet"/>
        <w:numPr>
          <w:ilvl w:val="0"/>
          <w:numId w:val="11"/>
        </w:numPr>
      </w:pPr>
      <w:r>
        <w:t xml:space="preserve">Established connections with more than </w:t>
      </w:r>
      <w:r w:rsidR="00670782">
        <w:t>100 media partners</w:t>
      </w:r>
      <w:r>
        <w:t xml:space="preserve">, </w:t>
      </w:r>
      <w:r w:rsidR="00670782">
        <w:t>e.g.</w:t>
      </w:r>
      <w:r>
        <w:t xml:space="preserve"> The Tartan, Sina Corp, </w:t>
      </w:r>
      <w:r w:rsidR="00670782">
        <w:t xml:space="preserve">and </w:t>
      </w:r>
      <w:r>
        <w:t>the College Daily</w:t>
      </w:r>
    </w:p>
    <w:p w14:paraId="6984A606" w14:textId="77777777" w:rsidR="00A44CC2" w:rsidRDefault="00C52C7C" w:rsidP="00B90E69">
      <w:pPr>
        <w:pStyle w:val="ListBullet"/>
        <w:numPr>
          <w:ilvl w:val="0"/>
          <w:numId w:val="11"/>
        </w:numPr>
      </w:pPr>
      <w:r>
        <w:t xml:space="preserve">Directed actualization of IEA’s first official website, </w:t>
      </w:r>
      <w:hyperlink r:id="rId10" w:history="1">
        <w:r w:rsidRPr="00F83E18">
          <w:rPr>
            <w:rStyle w:val="Hyperlink"/>
          </w:rPr>
          <w:t>cmu-iea.com</w:t>
        </w:r>
      </w:hyperlink>
      <w:r>
        <w:t xml:space="preserve">, receiving </w:t>
      </w:r>
      <w:r w:rsidRPr="00670782">
        <w:t>1000+ visits per month</w:t>
      </w:r>
    </w:p>
    <w:sectPr w:rsidR="00A44CC2" w:rsidSect="00CE3A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2871"/>
    <w:multiLevelType w:val="hybridMultilevel"/>
    <w:tmpl w:val="743C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110"/>
    <w:multiLevelType w:val="hybridMultilevel"/>
    <w:tmpl w:val="7438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91B"/>
    <w:multiLevelType w:val="hybridMultilevel"/>
    <w:tmpl w:val="3BA0D8D6"/>
    <w:lvl w:ilvl="0" w:tplc="D80AB058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157"/>
        </w:tabs>
        <w:ind w:left="-21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437"/>
        </w:tabs>
        <w:ind w:left="-1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717"/>
        </w:tabs>
        <w:ind w:left="-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"/>
        </w:tabs>
        <w:ind w:left="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163"/>
        </w:tabs>
        <w:ind w:left="2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hint="default"/>
      </w:rPr>
    </w:lvl>
  </w:abstractNum>
  <w:abstractNum w:abstractNumId="3" w15:restartNumberingAfterBreak="0">
    <w:nsid w:val="398035C1"/>
    <w:multiLevelType w:val="hybridMultilevel"/>
    <w:tmpl w:val="E624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84ED1"/>
    <w:multiLevelType w:val="hybridMultilevel"/>
    <w:tmpl w:val="CF80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E470A"/>
    <w:multiLevelType w:val="hybridMultilevel"/>
    <w:tmpl w:val="2742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87547"/>
    <w:multiLevelType w:val="hybridMultilevel"/>
    <w:tmpl w:val="FEDA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7593A"/>
    <w:multiLevelType w:val="hybridMultilevel"/>
    <w:tmpl w:val="7F26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22C47"/>
    <w:multiLevelType w:val="hybridMultilevel"/>
    <w:tmpl w:val="BE9C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F356D"/>
    <w:multiLevelType w:val="hybridMultilevel"/>
    <w:tmpl w:val="8C56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F59A1"/>
    <w:multiLevelType w:val="hybridMultilevel"/>
    <w:tmpl w:val="9C66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55F10"/>
    <w:multiLevelType w:val="hybridMultilevel"/>
    <w:tmpl w:val="4B9E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1"/>
  </w:num>
  <w:num w:numId="9">
    <w:abstractNumId w:val="1"/>
  </w:num>
  <w:num w:numId="10">
    <w:abstractNumId w:val="9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AF5"/>
    <w:rsid w:val="0000075F"/>
    <w:rsid w:val="00186F40"/>
    <w:rsid w:val="001A4783"/>
    <w:rsid w:val="002D5F3F"/>
    <w:rsid w:val="003B0F79"/>
    <w:rsid w:val="00442A9D"/>
    <w:rsid w:val="00470C37"/>
    <w:rsid w:val="00670782"/>
    <w:rsid w:val="00674227"/>
    <w:rsid w:val="008219D2"/>
    <w:rsid w:val="00A06D69"/>
    <w:rsid w:val="00A13D3A"/>
    <w:rsid w:val="00A44CC2"/>
    <w:rsid w:val="00B90E69"/>
    <w:rsid w:val="00BE46BC"/>
    <w:rsid w:val="00BF49C6"/>
    <w:rsid w:val="00C52C7C"/>
    <w:rsid w:val="00CE3AF5"/>
    <w:rsid w:val="00D47227"/>
    <w:rsid w:val="00D85C44"/>
    <w:rsid w:val="00E11DBA"/>
    <w:rsid w:val="00F03A29"/>
    <w:rsid w:val="00F24712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2A22"/>
  <w15:chartTrackingRefBased/>
  <w15:docId w15:val="{E3D10CC6-1413-4DAB-8864-51CE76E7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F5"/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E3A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E3AF5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ResumeAlignRight">
    <w:name w:val="Resume Align Right"/>
    <w:basedOn w:val="Normal"/>
    <w:rsid w:val="00CE3AF5"/>
    <w:pPr>
      <w:tabs>
        <w:tab w:val="right" w:pos="11113"/>
      </w:tabs>
    </w:pPr>
  </w:style>
  <w:style w:type="character" w:styleId="Hyperlink">
    <w:name w:val="Hyperlink"/>
    <w:basedOn w:val="DefaultParagraphFont"/>
    <w:uiPriority w:val="99"/>
    <w:unhideWhenUsed/>
    <w:rsid w:val="00CE3AF5"/>
    <w:rPr>
      <w:color w:val="0563C1" w:themeColor="hyperlink"/>
      <w:u w:val="single"/>
    </w:rPr>
  </w:style>
  <w:style w:type="paragraph" w:styleId="ListBullet">
    <w:name w:val="List Bullet"/>
    <w:basedOn w:val="ResumeAlignRight"/>
    <w:uiPriority w:val="10"/>
    <w:unhideWhenUsed/>
    <w:qFormat/>
    <w:rsid w:val="00BE46BC"/>
    <w:pPr>
      <w:numPr>
        <w:numId w:val="1"/>
      </w:numPr>
      <w:spacing w:after="240"/>
      <w:contextualSpacing/>
    </w:pPr>
    <w:rPr>
      <w:sz w:val="22"/>
      <w:szCs w:val="22"/>
    </w:rPr>
  </w:style>
  <w:style w:type="paragraph" w:customStyle="1" w:styleId="Position">
    <w:name w:val="Position"/>
    <w:basedOn w:val="ResumeAlignRight"/>
    <w:qFormat/>
    <w:rsid w:val="00C52C7C"/>
    <w:pPr>
      <w:tabs>
        <w:tab w:val="left" w:pos="360"/>
      </w:tabs>
    </w:pPr>
    <w:rPr>
      <w:i/>
    </w:rPr>
  </w:style>
  <w:style w:type="paragraph" w:customStyle="1" w:styleId="Experience">
    <w:name w:val="Experience"/>
    <w:basedOn w:val="ResumeAlignRight"/>
    <w:qFormat/>
    <w:rsid w:val="00C52C7C"/>
    <w:pPr>
      <w:tabs>
        <w:tab w:val="left" w:pos="360"/>
      </w:tabs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A06D6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6D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D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D69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D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D69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69"/>
    <w:rPr>
      <w:rFonts w:ascii="Times New Roman" w:eastAsia="SimSun" w:hAnsi="Times New Roman" w:cs="Times New Roman"/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06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3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ralassemb.ly/credentials/data-science-standards/career-path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jerryj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jerryjr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erryl@andrew.cmu.edu" TargetMode="External"/><Relationship Id="rId10" Type="http://schemas.openxmlformats.org/officeDocument/2006/relationships/hyperlink" Target="http://cmu-i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Users/innovator/Downloads/pythonnotestrial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1135</Words>
  <Characters>6653</Characters>
  <Application>Microsoft Office Word</Application>
  <DocSecurity>0</DocSecurity>
  <Lines>89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R. Battelline</dc:creator>
  <cp:keywords/>
  <dc:description/>
  <cp:lastModifiedBy>Jerry Li</cp:lastModifiedBy>
  <cp:revision>3</cp:revision>
  <dcterms:created xsi:type="dcterms:W3CDTF">2020-08-01T15:26:00Z</dcterms:created>
  <dcterms:modified xsi:type="dcterms:W3CDTF">2020-08-09T12:58:00Z</dcterms:modified>
</cp:coreProperties>
</file>