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171CA" w14:textId="77777777" w:rsidR="0082732B" w:rsidRDefault="0082732B">
      <w:pPr>
        <w:tabs>
          <w:tab w:val="left" w:pos="9354"/>
        </w:tabs>
        <w:ind w:right="-2" w:firstLineChars="200" w:firstLine="420"/>
        <w:rPr>
          <w:color w:val="000000" w:themeColor="text1"/>
          <w:szCs w:val="21"/>
        </w:rPr>
      </w:pPr>
    </w:p>
    <w:p w14:paraId="7BA171CB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p w14:paraId="7BA171CC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p w14:paraId="7BA171CD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p w14:paraId="7BA171CE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p w14:paraId="7BA171CF" w14:textId="77777777" w:rsidR="0082732B" w:rsidRDefault="003C05AA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8"/>
          <w:szCs w:val="48"/>
        </w:rPr>
      </w:pPr>
      <w:r>
        <w:rPr>
          <w:rFonts w:cs="宋体" w:hint="eastAsia"/>
          <w:b/>
          <w:bCs/>
          <w:color w:val="000000" w:themeColor="text1"/>
          <w:sz w:val="48"/>
          <w:szCs w:val="48"/>
        </w:rPr>
        <w:t>模型测试方案设计</w:t>
      </w:r>
    </w:p>
    <w:p w14:paraId="7BA171D0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p w14:paraId="7BA171D1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p w14:paraId="7BA171D2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p w14:paraId="7BA171D3" w14:textId="77777777" w:rsidR="0082732B" w:rsidRDefault="0082732B">
      <w:pPr>
        <w:ind w:leftChars="-80" w:left="-168" w:rightChars="-70" w:right="-147" w:firstLine="3"/>
        <w:jc w:val="center"/>
        <w:rPr>
          <w:rFonts w:cs="宋体"/>
          <w:b/>
          <w:bCs/>
          <w:color w:val="000000" w:themeColor="text1"/>
          <w:sz w:val="44"/>
          <w:szCs w:val="44"/>
        </w:rPr>
      </w:pPr>
    </w:p>
    <w:tbl>
      <w:tblPr>
        <w:tblW w:w="8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82732B" w14:paraId="7BA171D8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7BA171D4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 w:hint="eastAsia"/>
                <w:color w:val="000000" w:themeColor="text1"/>
                <w:szCs w:val="21"/>
              </w:rPr>
              <w:t>编制部门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BA171D5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 w:hint="eastAsia"/>
                <w:color w:val="000000" w:themeColor="text1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BA171D6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 w:hint="eastAsia"/>
                <w:color w:val="000000" w:themeColor="text1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BA171D7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 w:hint="eastAsia"/>
                <w:color w:val="000000" w:themeColor="text1"/>
                <w:szCs w:val="21"/>
              </w:rPr>
              <w:t>A</w:t>
            </w:r>
            <w:r>
              <w:rPr>
                <w:rFonts w:cs="Arial"/>
                <w:color w:val="000000" w:themeColor="text1"/>
                <w:szCs w:val="21"/>
              </w:rPr>
              <w:t>0</w:t>
            </w:r>
          </w:p>
        </w:tc>
      </w:tr>
      <w:tr w:rsidR="0082732B" w14:paraId="7BA171DD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7BA171D9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 w:hint="eastAsia"/>
                <w:color w:val="000000" w:themeColor="text1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BA171DA" w14:textId="5E89EBDC" w:rsidR="0082732B" w:rsidRDefault="003C05AA">
            <w:pPr>
              <w:snapToGrid w:val="0"/>
              <w:jc w:val="center"/>
              <w:rPr>
                <w:rFonts w:cs="Arial"/>
                <w:color w:val="FFFFFF" w:themeColor="background1"/>
                <w:szCs w:val="21"/>
              </w:rPr>
            </w:pPr>
            <w:r>
              <w:rPr>
                <w:rFonts w:cs="Arial" w:hint="eastAsia"/>
                <w:color w:val="FFFFFF" w:themeColor="background1"/>
                <w:szCs w:val="21"/>
              </w:rPr>
              <w:t>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BA171DB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/>
                <w:color w:val="000000" w:themeColor="text1"/>
                <w:szCs w:val="21"/>
              </w:rPr>
              <w:t>日</w:t>
            </w:r>
            <w:r>
              <w:rPr>
                <w:rFonts w:cs="Arial"/>
                <w:color w:val="000000" w:themeColor="text1"/>
                <w:szCs w:val="21"/>
              </w:rPr>
              <w:t xml:space="preserve">  </w:t>
            </w:r>
            <w:r>
              <w:rPr>
                <w:rFonts w:cs="Arial" w:hint="eastAsia"/>
                <w:color w:val="000000" w:themeColor="text1"/>
                <w:szCs w:val="21"/>
              </w:rPr>
              <w:t xml:space="preserve">  </w:t>
            </w:r>
            <w:r>
              <w:rPr>
                <w:rFonts w:cs="Arial"/>
                <w:color w:val="000000" w:themeColor="text1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BA171DC" w14:textId="77777777" w:rsidR="0082732B" w:rsidRDefault="003C05AA">
            <w:pPr>
              <w:snapToGrid w:val="0"/>
              <w:jc w:val="center"/>
              <w:rPr>
                <w:rFonts w:cs="Arial"/>
                <w:color w:val="FFFFFF" w:themeColor="background1"/>
                <w:szCs w:val="21"/>
              </w:rPr>
            </w:pPr>
            <w:r>
              <w:rPr>
                <w:rFonts w:cs="Arial" w:hint="eastAsia"/>
                <w:color w:val="FFFFFF" w:themeColor="background1"/>
                <w:szCs w:val="21"/>
              </w:rPr>
              <w:t>2</w:t>
            </w:r>
            <w:r>
              <w:rPr>
                <w:rFonts w:cs="Arial"/>
                <w:color w:val="FFFFFF" w:themeColor="background1"/>
                <w:szCs w:val="21"/>
              </w:rPr>
              <w:t>020.06.16</w:t>
            </w:r>
          </w:p>
        </w:tc>
      </w:tr>
      <w:tr w:rsidR="0082732B" w14:paraId="7BA171E2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DE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/>
                <w:color w:val="000000" w:themeColor="text1"/>
                <w:szCs w:val="21"/>
              </w:rPr>
              <w:t>审核</w:t>
            </w:r>
            <w:r>
              <w:rPr>
                <w:rFonts w:cs="Arial" w:hint="eastAsia"/>
                <w:color w:val="000000" w:themeColor="text1"/>
                <w:szCs w:val="21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DF" w14:textId="77777777" w:rsidR="0082732B" w:rsidRDefault="003C05AA">
            <w:pPr>
              <w:snapToGrid w:val="0"/>
              <w:jc w:val="center"/>
              <w:rPr>
                <w:rFonts w:cs="Arial"/>
                <w:color w:val="FFFFFF" w:themeColor="background1"/>
                <w:szCs w:val="21"/>
              </w:rPr>
            </w:pPr>
            <w:r>
              <w:rPr>
                <w:rFonts w:cs="Arial" w:hint="eastAsia"/>
                <w:color w:val="FFFFFF" w:themeColor="background1"/>
                <w:szCs w:val="21"/>
              </w:rPr>
              <w:t>王瑜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0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/>
                <w:color w:val="000000" w:themeColor="text1"/>
                <w:szCs w:val="21"/>
              </w:rPr>
              <w:t>日</w:t>
            </w:r>
            <w:r>
              <w:rPr>
                <w:rFonts w:cs="Arial"/>
                <w:color w:val="000000" w:themeColor="text1"/>
                <w:szCs w:val="21"/>
              </w:rPr>
              <w:t xml:space="preserve">  </w:t>
            </w:r>
            <w:r>
              <w:rPr>
                <w:rFonts w:cs="Arial" w:hint="eastAsia"/>
                <w:color w:val="000000" w:themeColor="text1"/>
                <w:szCs w:val="21"/>
              </w:rPr>
              <w:t xml:space="preserve">  </w:t>
            </w:r>
            <w:r>
              <w:rPr>
                <w:rFonts w:cs="Arial"/>
                <w:color w:val="000000" w:themeColor="text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1" w14:textId="77777777" w:rsidR="0082732B" w:rsidRDefault="003C05AA">
            <w:pPr>
              <w:snapToGrid w:val="0"/>
              <w:jc w:val="center"/>
              <w:rPr>
                <w:rFonts w:cs="Arial"/>
                <w:color w:val="FFFFFF" w:themeColor="background1"/>
                <w:szCs w:val="21"/>
              </w:rPr>
            </w:pPr>
            <w:r>
              <w:rPr>
                <w:rFonts w:cs="Arial" w:hint="eastAsia"/>
                <w:color w:val="FFFFFF" w:themeColor="background1"/>
                <w:szCs w:val="21"/>
              </w:rPr>
              <w:t>2</w:t>
            </w:r>
            <w:r>
              <w:rPr>
                <w:rFonts w:cs="Arial"/>
                <w:color w:val="FFFFFF" w:themeColor="background1"/>
                <w:szCs w:val="21"/>
              </w:rPr>
              <w:t>020.06.17</w:t>
            </w:r>
          </w:p>
        </w:tc>
      </w:tr>
      <w:tr w:rsidR="0082732B" w14:paraId="7BA171E7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3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/>
                <w:color w:val="000000" w:themeColor="text1"/>
                <w:szCs w:val="21"/>
              </w:rPr>
              <w:t>批准</w:t>
            </w:r>
            <w:r>
              <w:rPr>
                <w:rFonts w:cs="Arial" w:hint="eastAsia"/>
                <w:color w:val="000000" w:themeColor="text1"/>
                <w:szCs w:val="21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4" w14:textId="77777777" w:rsidR="0082732B" w:rsidRDefault="003C05AA">
            <w:pPr>
              <w:snapToGrid w:val="0"/>
              <w:jc w:val="center"/>
              <w:rPr>
                <w:rFonts w:cs="Arial"/>
                <w:color w:val="FFFFFF" w:themeColor="background1"/>
                <w:szCs w:val="21"/>
              </w:rPr>
            </w:pPr>
            <w:r>
              <w:rPr>
                <w:rFonts w:cs="Arial" w:hint="eastAsia"/>
                <w:color w:val="FFFFFF" w:themeColor="background1"/>
                <w:szCs w:val="21"/>
              </w:rPr>
              <w:t>王瑜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5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/>
                <w:color w:val="000000" w:themeColor="text1"/>
                <w:szCs w:val="21"/>
              </w:rPr>
              <w:t>日</w:t>
            </w:r>
            <w:r>
              <w:rPr>
                <w:rFonts w:cs="Arial"/>
                <w:color w:val="000000" w:themeColor="text1"/>
                <w:szCs w:val="21"/>
              </w:rPr>
              <w:t xml:space="preserve">  </w:t>
            </w:r>
            <w:r>
              <w:rPr>
                <w:rFonts w:cs="Arial" w:hint="eastAsia"/>
                <w:color w:val="000000" w:themeColor="text1"/>
                <w:szCs w:val="21"/>
              </w:rPr>
              <w:t xml:space="preserve">  </w:t>
            </w:r>
            <w:r>
              <w:rPr>
                <w:rFonts w:cs="Arial"/>
                <w:color w:val="000000" w:themeColor="text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6" w14:textId="77777777" w:rsidR="0082732B" w:rsidRDefault="003C05AA">
            <w:pPr>
              <w:snapToGrid w:val="0"/>
              <w:jc w:val="center"/>
              <w:rPr>
                <w:rFonts w:cs="Arial"/>
                <w:color w:val="FFFFFF" w:themeColor="background1"/>
                <w:szCs w:val="21"/>
              </w:rPr>
            </w:pPr>
            <w:r>
              <w:rPr>
                <w:rFonts w:cs="Arial" w:hint="eastAsia"/>
                <w:color w:val="FFFFFF" w:themeColor="background1"/>
                <w:szCs w:val="21"/>
              </w:rPr>
              <w:t>2</w:t>
            </w:r>
            <w:r>
              <w:rPr>
                <w:rFonts w:cs="Arial"/>
                <w:color w:val="FFFFFF" w:themeColor="background1"/>
                <w:szCs w:val="21"/>
              </w:rPr>
              <w:t>020.06.17</w:t>
            </w:r>
          </w:p>
        </w:tc>
      </w:tr>
      <w:tr w:rsidR="0082732B" w14:paraId="7BA171EA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8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 w:hint="eastAsia"/>
                <w:color w:val="000000" w:themeColor="text1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71E9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Cs w:val="21"/>
              </w:rPr>
            </w:pPr>
            <w:r>
              <w:rPr>
                <w:rFonts w:cs="Arial" w:hint="eastAsia"/>
                <w:color w:val="FFFFFF" w:themeColor="background1"/>
                <w:szCs w:val="21"/>
              </w:rPr>
              <w:t>2</w:t>
            </w:r>
            <w:r>
              <w:rPr>
                <w:rFonts w:cs="Arial"/>
                <w:color w:val="FFFFFF" w:themeColor="background1"/>
                <w:szCs w:val="21"/>
              </w:rPr>
              <w:t>020.06.17</w:t>
            </w:r>
          </w:p>
        </w:tc>
      </w:tr>
    </w:tbl>
    <w:p w14:paraId="7BA171EB" w14:textId="77777777" w:rsidR="0082732B" w:rsidRDefault="0082732B">
      <w:pPr>
        <w:ind w:rightChars="-70" w:right="-147"/>
        <w:rPr>
          <w:rFonts w:cs="宋体"/>
          <w:b/>
          <w:bCs/>
          <w:color w:val="000000" w:themeColor="text1"/>
          <w:sz w:val="44"/>
          <w:szCs w:val="44"/>
        </w:rPr>
      </w:pPr>
    </w:p>
    <w:p w14:paraId="7BA171EC" w14:textId="77777777" w:rsidR="0082732B" w:rsidRDefault="0082732B">
      <w:pPr>
        <w:ind w:rightChars="-70" w:right="-147"/>
        <w:rPr>
          <w:rFonts w:cs="宋体"/>
          <w:b/>
          <w:bCs/>
          <w:color w:val="000000" w:themeColor="text1"/>
          <w:sz w:val="44"/>
          <w:szCs w:val="44"/>
        </w:rPr>
      </w:pPr>
    </w:p>
    <w:p w14:paraId="7BA171ED" w14:textId="77777777" w:rsidR="0082732B" w:rsidRDefault="0082732B">
      <w:pPr>
        <w:tabs>
          <w:tab w:val="left" w:pos="7188"/>
        </w:tabs>
        <w:snapToGrid w:val="0"/>
        <w:rPr>
          <w:rFonts w:cs="Arial"/>
          <w:color w:val="000000" w:themeColor="text1"/>
          <w:sz w:val="32"/>
          <w:szCs w:val="32"/>
        </w:rPr>
        <w:sectPr w:rsidR="0082732B">
          <w:headerReference w:type="default" r:id="rId11"/>
          <w:pgSz w:w="11906" w:h="16838"/>
          <w:pgMar w:top="1440" w:right="1800" w:bottom="1440" w:left="1800" w:header="1134" w:footer="1134" w:gutter="0"/>
          <w:cols w:space="425"/>
          <w:docGrid w:type="lines" w:linePitch="312"/>
        </w:sectPr>
      </w:pPr>
    </w:p>
    <w:p w14:paraId="7BA171EE" w14:textId="77777777" w:rsidR="0082732B" w:rsidRDefault="0082732B">
      <w:pPr>
        <w:tabs>
          <w:tab w:val="left" w:pos="7188"/>
        </w:tabs>
        <w:snapToGrid w:val="0"/>
        <w:rPr>
          <w:rFonts w:cs="Arial"/>
          <w:color w:val="000000" w:themeColor="text1"/>
          <w:sz w:val="32"/>
          <w:szCs w:val="32"/>
        </w:rPr>
      </w:pPr>
    </w:p>
    <w:p w14:paraId="7BA171EF" w14:textId="77777777" w:rsidR="0082732B" w:rsidRDefault="003C05AA">
      <w:pPr>
        <w:snapToGrid w:val="0"/>
        <w:jc w:val="center"/>
        <w:rPr>
          <w:rFonts w:cs="Arial"/>
          <w:b/>
          <w:bCs/>
          <w:color w:val="000000" w:themeColor="text1"/>
          <w:sz w:val="32"/>
          <w:szCs w:val="32"/>
        </w:rPr>
      </w:pPr>
      <w:bookmarkStart w:id="0" w:name="_Toc2005_WPSOffice_Level1"/>
      <w:bookmarkStart w:id="1" w:name="_Toc20290_WPSOffice_Level1"/>
      <w:r>
        <w:rPr>
          <w:rFonts w:cs="Arial" w:hint="eastAsia"/>
          <w:b/>
          <w:bCs/>
          <w:color w:val="000000" w:themeColor="text1"/>
          <w:sz w:val="32"/>
          <w:szCs w:val="32"/>
        </w:rPr>
        <w:t>文件修订记录</w:t>
      </w:r>
      <w:bookmarkEnd w:id="0"/>
      <w:bookmarkEnd w:id="1"/>
    </w:p>
    <w:p w14:paraId="7BA171F0" w14:textId="77777777" w:rsidR="0082732B" w:rsidRDefault="0082732B">
      <w:pPr>
        <w:snapToGrid w:val="0"/>
        <w:jc w:val="center"/>
        <w:rPr>
          <w:rFonts w:cs="Arial"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82732B" w14:paraId="7BA171F6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BA171F1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eastAsia"/>
                <w:color w:val="000000" w:themeColor="text1"/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BA171F2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eastAsia"/>
                <w:color w:val="000000" w:themeColor="text1"/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BA171F3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eastAsia"/>
                <w:color w:val="000000" w:themeColor="text1"/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BA171F4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修</w:t>
            </w:r>
            <w:r>
              <w:rPr>
                <w:rFonts w:cs="Arial" w:hint="eastAsia"/>
                <w:color w:val="000000" w:themeColor="text1"/>
                <w:sz w:val="24"/>
                <w:szCs w:val="24"/>
              </w:rPr>
              <w:t>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BA171F5" w14:textId="77777777" w:rsidR="0082732B" w:rsidRDefault="003C05AA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批</w:t>
            </w:r>
            <w:r>
              <w:rPr>
                <w:rFonts w:cs="Arial" w:hint="eastAsia"/>
                <w:color w:val="000000" w:themeColor="text1"/>
                <w:sz w:val="24"/>
                <w:szCs w:val="24"/>
              </w:rPr>
              <w:t>准人</w:t>
            </w:r>
          </w:p>
        </w:tc>
      </w:tr>
      <w:tr w:rsidR="0082732B" w14:paraId="7BA171FC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BA171F7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BA171F8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BA171F9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BA171FA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BA171FB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82732B" w14:paraId="7BA17202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BA171FD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BA171FE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BA171FF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BA17200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BA17201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82732B" w14:paraId="7BA17208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7BA17203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7BA17204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BA17205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BA17206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BA17207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82732B" w14:paraId="7BA1720E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7BA17209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7BA1720A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BA1720B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BA1720C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BA1720D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82732B" w14:paraId="7BA17214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BA1720F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BA17210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BA17211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BA17212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BA17213" w14:textId="77777777" w:rsidR="0082732B" w:rsidRDefault="0082732B">
            <w:pPr>
              <w:snapToGrid w:val="0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</w:tbl>
    <w:p w14:paraId="7BA17215" w14:textId="77777777" w:rsidR="0082732B" w:rsidRDefault="0082732B">
      <w:pPr>
        <w:pStyle w:val="Default"/>
        <w:spacing w:line="360" w:lineRule="auto"/>
        <w:jc w:val="both"/>
        <w:rPr>
          <w:rFonts w:ascii="Times New Roman" w:hAnsi="Times New Roman" w:cs="宋体"/>
          <w:b/>
          <w:bCs/>
          <w:color w:val="000000" w:themeColor="text1"/>
          <w:sz w:val="44"/>
          <w:szCs w:val="44"/>
        </w:rPr>
      </w:pPr>
    </w:p>
    <w:p w14:paraId="7BA17216" w14:textId="77777777" w:rsidR="0082732B" w:rsidRDefault="0082732B">
      <w:pPr>
        <w:pStyle w:val="TOC20"/>
        <w:jc w:val="center"/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sectPr w:rsidR="0082732B">
          <w:footerReference w:type="default" r:id="rId12"/>
          <w:pgSz w:w="11906" w:h="16838"/>
          <w:pgMar w:top="1440" w:right="1800" w:bottom="1440" w:left="1800" w:header="1134" w:footer="1134" w:gutter="0"/>
          <w:pgNumType w:start="1"/>
          <w:cols w:space="425"/>
          <w:docGrid w:type="lines" w:linePitch="312"/>
        </w:sectPr>
      </w:pP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-121318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17217" w14:textId="77777777" w:rsidR="0082732B" w:rsidRDefault="003C05AA">
          <w:pPr>
            <w:pStyle w:val="TOC20"/>
            <w:jc w:val="center"/>
          </w:pPr>
          <w:r>
            <w:rPr>
              <w:lang w:val="zh-CN"/>
            </w:rPr>
            <w:t>目录</w:t>
          </w:r>
        </w:p>
        <w:p w14:paraId="7BA17218" w14:textId="77777777" w:rsidR="0082732B" w:rsidRDefault="003C05AA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28" w:history="1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参考文件</w:t>
            </w:r>
            <w:r>
              <w:tab/>
            </w:r>
            <w:r>
              <w:fldChar w:fldCharType="begin"/>
            </w:r>
            <w:r>
              <w:instrText xml:space="preserve"> PAGEREF _Toc15828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BA17219" w14:textId="77777777" w:rsidR="0082732B" w:rsidRDefault="003C05AA">
          <w:pPr>
            <w:pStyle w:val="TOC1"/>
            <w:tabs>
              <w:tab w:val="right" w:leader="dot" w:pos="8306"/>
            </w:tabs>
          </w:pPr>
          <w:hyperlink w:anchor="_Toc6635" w:history="1"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引言</w:t>
            </w:r>
            <w:r>
              <w:tab/>
            </w:r>
            <w:r>
              <w:fldChar w:fldCharType="begin"/>
            </w:r>
            <w:r>
              <w:instrText xml:space="preserve"> PAGEREF _Toc6635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BA1721A" w14:textId="77777777" w:rsidR="0082732B" w:rsidRDefault="003C05AA">
          <w:pPr>
            <w:pStyle w:val="TOC1"/>
            <w:tabs>
              <w:tab w:val="right" w:leader="dot" w:pos="8306"/>
            </w:tabs>
          </w:pPr>
          <w:hyperlink w:anchor="_Toc15623" w:history="1"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模型测试原则</w:t>
            </w:r>
            <w:r>
              <w:tab/>
            </w:r>
            <w:r>
              <w:fldChar w:fldCharType="begin"/>
            </w:r>
            <w:r>
              <w:instrText xml:space="preserve"> PAGEREF _Toc15623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BA1721B" w14:textId="77777777" w:rsidR="0082732B" w:rsidRDefault="003C05AA">
          <w:pPr>
            <w:pStyle w:val="TOC1"/>
            <w:tabs>
              <w:tab w:val="right" w:leader="dot" w:pos="8306"/>
            </w:tabs>
          </w:pPr>
          <w:hyperlink w:anchor="_Toc16382" w:history="1">
            <w:r>
              <w:rPr>
                <w:rFonts w:hint="eastAsia"/>
              </w:rPr>
              <w:t xml:space="preserve">4 </w:t>
            </w:r>
            <w:r>
              <w:rPr>
                <w:rFonts w:cs="Times New Roman" w:hint="eastAsia"/>
                <w:szCs w:val="24"/>
              </w:rPr>
              <w:t>肺叶</w:t>
            </w:r>
            <w:r>
              <w:rPr>
                <w:rFonts w:cs="Times New Roman" w:hint="eastAsia"/>
                <w:szCs w:val="24"/>
              </w:rPr>
              <w:t>分割</w:t>
            </w:r>
            <w:r>
              <w:rPr>
                <w:rFonts w:hint="eastAsia"/>
              </w:rPr>
              <w:t>模型测试方案</w:t>
            </w:r>
            <w:r>
              <w:tab/>
            </w:r>
            <w:r>
              <w:fldChar w:fldCharType="begin"/>
            </w:r>
            <w:r>
              <w:instrText xml:space="preserve"> PAGEREF _Toc16382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BA1721C" w14:textId="77777777" w:rsidR="0082732B" w:rsidRDefault="003C05AA">
          <w:pPr>
            <w:pStyle w:val="TOC2"/>
            <w:tabs>
              <w:tab w:val="right" w:leader="dot" w:pos="8306"/>
            </w:tabs>
          </w:pPr>
          <w:hyperlink w:anchor="_Toc31466" w:history="1">
            <w:r>
              <w:rPr>
                <w:rFonts w:cs="Times New Roman"/>
                <w:lang w:val="en" w:bidi="hi-IN"/>
              </w:rPr>
              <w:t xml:space="preserve">4.1 </w:t>
            </w:r>
            <w:r>
              <w:rPr>
                <w:rFonts w:cs="Times New Roman" w:hint="eastAsia"/>
                <w:caps/>
                <w:kern w:val="0"/>
                <w:szCs w:val="24"/>
              </w:rPr>
              <w:t>金标准制定</w:t>
            </w:r>
            <w:r>
              <w:tab/>
            </w:r>
            <w:r>
              <w:fldChar w:fldCharType="begin"/>
            </w:r>
            <w:r>
              <w:instrText xml:space="preserve"> PAGEREF _Toc31466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BA1721D" w14:textId="77777777" w:rsidR="0082732B" w:rsidRDefault="003C05AA">
          <w:pPr>
            <w:pStyle w:val="TOC2"/>
            <w:tabs>
              <w:tab w:val="right" w:leader="dot" w:pos="8306"/>
            </w:tabs>
          </w:pPr>
          <w:hyperlink w:anchor="_Toc9379" w:history="1">
            <w:r>
              <w:rPr>
                <w:rFonts w:cs="Times New Roman"/>
                <w:caps/>
                <w:kern w:val="0"/>
                <w:szCs w:val="24"/>
              </w:rPr>
              <w:t xml:space="preserve">4.2 </w:t>
            </w:r>
            <w:r>
              <w:rPr>
                <w:rFonts w:cs="Times New Roman" w:hint="eastAsia"/>
                <w:caps/>
                <w:kern w:val="0"/>
                <w:szCs w:val="24"/>
              </w:rPr>
              <w:t>测试指标</w:t>
            </w:r>
            <w:r>
              <w:tab/>
            </w:r>
            <w:r>
              <w:fldChar w:fldCharType="begin"/>
            </w:r>
            <w:r>
              <w:instrText xml:space="preserve"> PAGEREF _Toc9379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BA1721E" w14:textId="77777777" w:rsidR="0082732B" w:rsidRDefault="003C05AA">
          <w:pPr>
            <w:pStyle w:val="TOC2"/>
            <w:tabs>
              <w:tab w:val="right" w:leader="dot" w:pos="8306"/>
            </w:tabs>
          </w:pPr>
          <w:hyperlink w:anchor="_Toc26157" w:history="1">
            <w:r>
              <w:rPr>
                <w:rFonts w:cs="Times New Roman"/>
                <w:caps/>
                <w:kern w:val="0"/>
                <w:szCs w:val="24"/>
              </w:rPr>
              <w:t xml:space="preserve">4.3 </w:t>
            </w:r>
            <w:r>
              <w:rPr>
                <w:rFonts w:cs="Times New Roman" w:hint="eastAsia"/>
                <w:caps/>
                <w:kern w:val="0"/>
                <w:szCs w:val="24"/>
              </w:rPr>
              <w:t>肺叶</w:t>
            </w:r>
            <w:r>
              <w:rPr>
                <w:rFonts w:cs="Times New Roman" w:hint="eastAsia"/>
                <w:caps/>
                <w:kern w:val="0"/>
                <w:szCs w:val="24"/>
              </w:rPr>
              <w:t>分割客观测试算法设计</w:t>
            </w:r>
            <w:r>
              <w:tab/>
            </w:r>
            <w:r>
              <w:fldChar w:fldCharType="begin"/>
            </w:r>
            <w:r>
              <w:instrText xml:space="preserve"> PAGEREF _Toc26157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BA1721F" w14:textId="77777777" w:rsidR="0082732B" w:rsidRDefault="003C05AA">
          <w:pPr>
            <w:pStyle w:val="TOC3"/>
            <w:tabs>
              <w:tab w:val="right" w:leader="dot" w:pos="8306"/>
            </w:tabs>
          </w:pPr>
          <w:hyperlink w:anchor="_Toc15068" w:history="1">
            <w:r>
              <w:rPr>
                <w:rFonts w:cs="Times New Roman"/>
                <w:szCs w:val="24"/>
              </w:rPr>
              <w:t xml:space="preserve">4.3.1 </w:t>
            </w:r>
            <w:r>
              <w:rPr>
                <w:rFonts w:cs="Times New Roman"/>
                <w:szCs w:val="24"/>
              </w:rPr>
              <w:t>算法思路</w:t>
            </w:r>
            <w:r>
              <w:tab/>
            </w:r>
            <w:r>
              <w:fldChar w:fldCharType="begin"/>
            </w:r>
            <w:r>
              <w:instrText xml:space="preserve"> PAGEREF _Toc15068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BA17220" w14:textId="77777777" w:rsidR="0082732B" w:rsidRDefault="003C05AA">
          <w:pPr>
            <w:pStyle w:val="TOC3"/>
            <w:tabs>
              <w:tab w:val="right" w:leader="dot" w:pos="8306"/>
            </w:tabs>
          </w:pPr>
          <w:hyperlink w:anchor="_Toc12442" w:history="1">
            <w:r>
              <w:rPr>
                <w:rFonts w:cs="Times New Roman"/>
                <w:szCs w:val="24"/>
              </w:rPr>
              <w:t xml:space="preserve">4.3.2 </w:t>
            </w:r>
            <w:r>
              <w:rPr>
                <w:rFonts w:cs="Times New Roman" w:hint="eastAsia"/>
                <w:szCs w:val="24"/>
              </w:rPr>
              <w:t>测试流程</w:t>
            </w:r>
            <w:r>
              <w:tab/>
            </w:r>
            <w:r>
              <w:fldChar w:fldCharType="begin"/>
            </w:r>
            <w:r>
              <w:instrText xml:space="preserve"> PAGEREF _Toc12442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BA17221" w14:textId="77777777" w:rsidR="0082732B" w:rsidRDefault="003C05AA">
          <w:pPr>
            <w:pStyle w:val="TOC1"/>
            <w:tabs>
              <w:tab w:val="right" w:leader="dot" w:pos="8306"/>
            </w:tabs>
          </w:pPr>
          <w:hyperlink w:anchor="_Toc29934" w:history="1">
            <w:r>
              <w:rPr>
                <w:rFonts w:cs="Times New Roman" w:hint="eastAsia"/>
                <w:szCs w:val="24"/>
              </w:rPr>
              <w:t xml:space="preserve">5 </w:t>
            </w:r>
            <w:r>
              <w:rPr>
                <w:rFonts w:cs="Times New Roman" w:hint="eastAsia"/>
                <w:szCs w:val="24"/>
              </w:rPr>
              <w:t>肺栓塞</w:t>
            </w:r>
            <w:r>
              <w:rPr>
                <w:rFonts w:cs="Times New Roman"/>
                <w:szCs w:val="24"/>
              </w:rPr>
              <w:t>阴阳性</w:t>
            </w:r>
            <w:r>
              <w:rPr>
                <w:rFonts w:cs="Times New Roman" w:hint="eastAsia"/>
                <w:szCs w:val="24"/>
              </w:rPr>
              <w:t>分诊</w:t>
            </w:r>
            <w:r>
              <w:rPr>
                <w:rFonts w:cs="Times New Roman"/>
                <w:szCs w:val="24"/>
              </w:rPr>
              <w:t>模块测试方案</w:t>
            </w:r>
            <w:r>
              <w:tab/>
            </w:r>
            <w:r>
              <w:fldChar w:fldCharType="begin"/>
            </w:r>
            <w:r>
              <w:instrText xml:space="preserve"> PAGEREF _Toc29934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BA17222" w14:textId="77777777" w:rsidR="0082732B" w:rsidRDefault="003C05AA">
          <w:pPr>
            <w:pStyle w:val="TOC2"/>
            <w:tabs>
              <w:tab w:val="right" w:leader="dot" w:pos="8306"/>
            </w:tabs>
          </w:pPr>
          <w:hyperlink w:anchor="_Toc29819" w:history="1">
            <w:r>
              <w:rPr>
                <w:rFonts w:cs="Times New Roman"/>
                <w:caps/>
                <w:kern w:val="0"/>
                <w:szCs w:val="24"/>
              </w:rPr>
              <w:t xml:space="preserve">5.1 </w:t>
            </w:r>
            <w:r>
              <w:rPr>
                <w:rFonts w:cs="Times New Roman" w:hint="eastAsia"/>
                <w:caps/>
                <w:kern w:val="0"/>
                <w:szCs w:val="24"/>
              </w:rPr>
              <w:t>金标准制定</w:t>
            </w:r>
            <w:r>
              <w:tab/>
            </w:r>
            <w:r>
              <w:fldChar w:fldCharType="begin"/>
            </w:r>
            <w:r>
              <w:instrText xml:space="preserve"> PAGEREF _Toc29819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BA17223" w14:textId="77777777" w:rsidR="0082732B" w:rsidRDefault="003C05AA">
          <w:pPr>
            <w:pStyle w:val="TOC2"/>
            <w:tabs>
              <w:tab w:val="right" w:leader="dot" w:pos="8306"/>
            </w:tabs>
          </w:pPr>
          <w:hyperlink w:anchor="_Toc6317" w:history="1">
            <w:r>
              <w:rPr>
                <w:rFonts w:cs="Times New Roman"/>
                <w:caps/>
                <w:kern w:val="0"/>
                <w:szCs w:val="24"/>
              </w:rPr>
              <w:t xml:space="preserve">5.2 </w:t>
            </w:r>
            <w:r>
              <w:rPr>
                <w:rFonts w:cs="Times New Roman"/>
                <w:caps/>
                <w:kern w:val="0"/>
                <w:szCs w:val="28"/>
              </w:rPr>
              <w:t>测试指标</w:t>
            </w:r>
            <w:r>
              <w:tab/>
            </w:r>
            <w:r>
              <w:fldChar w:fldCharType="begin"/>
            </w:r>
            <w:r>
              <w:instrText xml:space="preserve"> PAGEREF _Toc6317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BA17224" w14:textId="77777777" w:rsidR="0082732B" w:rsidRDefault="003C05AA">
          <w:pPr>
            <w:pStyle w:val="TOC2"/>
            <w:tabs>
              <w:tab w:val="right" w:leader="dot" w:pos="8306"/>
            </w:tabs>
          </w:pPr>
          <w:hyperlink w:anchor="_Toc27192" w:history="1">
            <w:r>
              <w:rPr>
                <w:rFonts w:cs="Times New Roman"/>
                <w:caps/>
                <w:kern w:val="0"/>
                <w:szCs w:val="24"/>
              </w:rPr>
              <w:t xml:space="preserve">5.3 </w:t>
            </w:r>
            <w:r>
              <w:rPr>
                <w:rFonts w:cs="Times New Roman" w:hint="eastAsia"/>
                <w:caps/>
                <w:kern w:val="0"/>
                <w:szCs w:val="24"/>
              </w:rPr>
              <w:t>分诊</w:t>
            </w:r>
            <w:r>
              <w:rPr>
                <w:rFonts w:cs="Times New Roman" w:hint="eastAsia"/>
                <w:caps/>
                <w:kern w:val="0"/>
                <w:szCs w:val="24"/>
              </w:rPr>
              <w:t>自动测试算法设计</w:t>
            </w:r>
            <w:r>
              <w:tab/>
            </w:r>
            <w:r>
              <w:fldChar w:fldCharType="begin"/>
            </w:r>
            <w:r>
              <w:instrText xml:space="preserve"> PAGEREF _Toc27192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BA17225" w14:textId="77777777" w:rsidR="0082732B" w:rsidRDefault="003C05AA">
          <w:pPr>
            <w:pStyle w:val="TOC3"/>
            <w:tabs>
              <w:tab w:val="right" w:leader="dot" w:pos="8306"/>
            </w:tabs>
          </w:pPr>
          <w:hyperlink w:anchor="_Toc1824" w:history="1">
            <w:r>
              <w:rPr>
                <w:rFonts w:cs="Times New Roman"/>
                <w:szCs w:val="24"/>
              </w:rPr>
              <w:t xml:space="preserve">5.3.1 </w:t>
            </w:r>
            <w:r>
              <w:rPr>
                <w:rFonts w:cs="Times New Roman"/>
              </w:rPr>
              <w:t>算法思路</w:t>
            </w:r>
            <w:r>
              <w:tab/>
            </w:r>
            <w:r>
              <w:fldChar w:fldCharType="begin"/>
            </w:r>
            <w:r>
              <w:instrText xml:space="preserve"> PAGEREF _Toc1824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BA17226" w14:textId="77777777" w:rsidR="0082732B" w:rsidRDefault="003C05AA">
          <w:pPr>
            <w:pStyle w:val="TOC3"/>
            <w:tabs>
              <w:tab w:val="right" w:leader="dot" w:pos="8306"/>
            </w:tabs>
          </w:pPr>
          <w:hyperlink w:anchor="_Toc22526" w:history="1">
            <w:r>
              <w:rPr>
                <w:rFonts w:cs="Times New Roman"/>
                <w:szCs w:val="24"/>
              </w:rPr>
              <w:t xml:space="preserve">5.3.2 </w:t>
            </w:r>
            <w:r>
              <w:rPr>
                <w:rFonts w:cs="Times New Roman" w:hint="eastAsia"/>
                <w:szCs w:val="24"/>
              </w:rPr>
              <w:t>测试流程</w:t>
            </w:r>
            <w:r>
              <w:tab/>
            </w:r>
            <w:r>
              <w:fldChar w:fldCharType="begin"/>
            </w:r>
            <w:r>
              <w:instrText xml:space="preserve"> PAGEREF _Toc22526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BA17227" w14:textId="77777777" w:rsidR="0082732B" w:rsidRDefault="003C05AA">
          <w:pPr>
            <w:pStyle w:val="TOC1"/>
            <w:tabs>
              <w:tab w:val="right" w:leader="dot" w:pos="8306"/>
            </w:tabs>
          </w:pPr>
          <w:hyperlink w:anchor="_Toc6679" w:history="1">
            <w:r>
              <w:rPr>
                <w:rFonts w:hint="eastAsia"/>
              </w:rPr>
              <w:t xml:space="preserve">6 </w:t>
            </w:r>
            <w:r>
              <w:rPr>
                <w:rFonts w:cs="Times New Roman" w:hint="eastAsia"/>
                <w:szCs w:val="32"/>
              </w:rPr>
              <w:t>测试结果分析</w:t>
            </w:r>
            <w:r>
              <w:tab/>
            </w:r>
            <w:r>
              <w:fldChar w:fldCharType="begin"/>
            </w:r>
            <w:r>
              <w:instrText xml:space="preserve"> PAGEREF _Toc6679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BA17228" w14:textId="77777777" w:rsidR="0082732B" w:rsidRDefault="003C05AA">
          <w:pPr>
            <w:pStyle w:val="TOC1"/>
            <w:tabs>
              <w:tab w:val="right" w:leader="dot" w:pos="8306"/>
            </w:tabs>
          </w:pPr>
          <w:hyperlink w:anchor="_Toc29538" w:history="1">
            <w:r>
              <w:rPr>
                <w:rFonts w:hint="eastAsia"/>
                <w:lang w:val="en" w:bidi="hi-IN"/>
              </w:rPr>
              <w:t>附件</w:t>
            </w:r>
            <w:r>
              <w:rPr>
                <w:rFonts w:hint="eastAsia"/>
                <w:lang w:val="en" w:bidi="hi-IN"/>
              </w:rPr>
              <w:t xml:space="preserve"> </w:t>
            </w:r>
            <w:r>
              <w:rPr>
                <w:lang w:val="en" w:bidi="hi-IN"/>
              </w:rPr>
              <w:t xml:space="preserve">1 </w:t>
            </w:r>
            <w:r>
              <w:rPr>
                <w:rFonts w:hint="eastAsia"/>
                <w:lang w:val="en" w:bidi="hi-IN"/>
              </w:rPr>
              <w:t>评审记录</w:t>
            </w:r>
            <w:r>
              <w:tab/>
            </w:r>
            <w:r>
              <w:fldChar w:fldCharType="begin"/>
            </w:r>
            <w:r>
              <w:instrText xml:space="preserve"> PAGEREF _Toc29538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BA17229" w14:textId="77777777" w:rsidR="0082732B" w:rsidRDefault="003C05AA">
          <w:r>
            <w:rPr>
              <w:bCs/>
              <w:lang w:val="zh-CN"/>
            </w:rPr>
            <w:fldChar w:fldCharType="end"/>
          </w:r>
        </w:p>
      </w:sdtContent>
    </w:sdt>
    <w:p w14:paraId="7BA1722A" w14:textId="77777777" w:rsidR="0082732B" w:rsidRDefault="0082732B">
      <w:pPr>
        <w:widowControl/>
        <w:spacing w:line="240" w:lineRule="auto"/>
        <w:rPr>
          <w:rFonts w:cs="宋体"/>
          <w:b/>
          <w:bCs/>
          <w:color w:val="000000" w:themeColor="text1"/>
          <w:kern w:val="0"/>
          <w:sz w:val="44"/>
          <w:szCs w:val="44"/>
        </w:rPr>
      </w:pPr>
    </w:p>
    <w:p w14:paraId="7BA1722B" w14:textId="77777777" w:rsidR="0082732B" w:rsidRDefault="003C05AA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2" w:name="_Toc82511201"/>
      <w:bookmarkStart w:id="3" w:name="_Toc15828"/>
      <w:bookmarkStart w:id="4" w:name="_Toc82511202"/>
      <w:r>
        <w:rPr>
          <w:rFonts w:hint="eastAsia"/>
        </w:rPr>
        <w:t>参考文件</w:t>
      </w:r>
      <w:bookmarkEnd w:id="2"/>
      <w:bookmarkEnd w:id="3"/>
    </w:p>
    <w:p w14:paraId="7BA1722C" w14:textId="77777777" w:rsidR="0082732B" w:rsidRDefault="003C05AA">
      <w:r>
        <w:rPr>
          <w:rFonts w:hint="eastAsia"/>
        </w:rPr>
        <w:t>《模型需求规格说明》</w:t>
      </w:r>
    </w:p>
    <w:p w14:paraId="7BA1722D" w14:textId="77777777" w:rsidR="0082732B" w:rsidRDefault="003C05AA">
      <w:r>
        <w:rPr>
          <w:rFonts w:hint="eastAsia"/>
        </w:rPr>
        <w:t>《算法方案概要设计》</w:t>
      </w:r>
    </w:p>
    <w:p w14:paraId="7BA1722E" w14:textId="77777777" w:rsidR="0082732B" w:rsidRDefault="003C05AA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5" w:name="_Toc6635"/>
      <w:r>
        <w:rPr>
          <w:rFonts w:hint="eastAsia"/>
        </w:rPr>
        <w:t>引言</w:t>
      </w:r>
      <w:bookmarkEnd w:id="4"/>
      <w:bookmarkEnd w:id="5"/>
    </w:p>
    <w:p w14:paraId="7BA1722F" w14:textId="77777777" w:rsidR="0082732B" w:rsidRDefault="003C05AA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模型测试方案的目标是，</w:t>
      </w:r>
      <w:r>
        <w:rPr>
          <w:color w:val="000000" w:themeColor="text1"/>
        </w:rPr>
        <w:t>对训练好的模型在测试集上测试，验证该模型是否可以满足</w:t>
      </w:r>
      <w:r>
        <w:rPr>
          <w:color w:val="000000" w:themeColor="text1"/>
        </w:rPr>
        <w:lastRenderedPageBreak/>
        <w:t>我们的产品需求及测试指标</w:t>
      </w:r>
      <w:r>
        <w:rPr>
          <w:rFonts w:hint="eastAsia"/>
          <w:color w:val="000000" w:themeColor="text1"/>
        </w:rPr>
        <w:t>，人工对比非常困难，需要制定一定的规则，自动化进行，并输出结果。</w:t>
      </w:r>
    </w:p>
    <w:p w14:paraId="7BA17230" w14:textId="77777777" w:rsidR="0082732B" w:rsidRDefault="003C05AA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6" w:name="_Toc15623"/>
      <w:bookmarkStart w:id="7" w:name="_Toc82511203"/>
      <w:r>
        <w:rPr>
          <w:rFonts w:hint="eastAsia"/>
        </w:rPr>
        <w:t>模型测试原则</w:t>
      </w:r>
      <w:bookmarkEnd w:id="6"/>
      <w:bookmarkEnd w:id="7"/>
    </w:p>
    <w:p w14:paraId="7BA17231" w14:textId="77777777" w:rsidR="0082732B" w:rsidRDefault="003C05AA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）同一个任务的测试应基于同一批测试数据做测试分析，方便对比优化。</w:t>
      </w:r>
    </w:p>
    <w:p w14:paraId="7BA17232" w14:textId="77777777" w:rsidR="0082732B" w:rsidRDefault="003C05AA"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）每次测试结束后都应输出《模型测试记录》。</w:t>
      </w:r>
    </w:p>
    <w:p w14:paraId="7BA17233" w14:textId="77777777" w:rsidR="0082732B" w:rsidRDefault="003C05AA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8" w:name="_Toc82511204"/>
      <w:bookmarkStart w:id="9" w:name="_Toc16382"/>
      <w:r>
        <w:rPr>
          <w:rFonts w:cs="Times New Roman" w:hint="eastAsia"/>
          <w:szCs w:val="24"/>
        </w:rPr>
        <w:t>肺叶</w:t>
      </w:r>
      <w:r>
        <w:rPr>
          <w:rFonts w:cs="Times New Roman" w:hint="eastAsia"/>
          <w:szCs w:val="24"/>
        </w:rPr>
        <w:t>分割</w:t>
      </w:r>
      <w:r>
        <w:rPr>
          <w:rFonts w:hint="eastAsia"/>
        </w:rPr>
        <w:t>模型测试方案</w:t>
      </w:r>
      <w:bookmarkEnd w:id="8"/>
      <w:bookmarkEnd w:id="9"/>
    </w:p>
    <w:p w14:paraId="7BA17234" w14:textId="77777777" w:rsidR="0082732B" w:rsidRDefault="003C05AA">
      <w:pPr>
        <w:pStyle w:val="2"/>
        <w:widowControl/>
        <w:numPr>
          <w:ilvl w:val="1"/>
          <w:numId w:val="1"/>
        </w:numPr>
        <w:spacing w:before="120" w:beforeAutospacing="1" w:after="100" w:afterAutospacing="1" w:line="240" w:lineRule="auto"/>
        <w:rPr>
          <w:rStyle w:val="af4"/>
          <w:rFonts w:cstheme="minorEastAsia"/>
          <w:lang w:val="en" w:bidi="hi-IN"/>
        </w:rPr>
      </w:pPr>
      <w:bookmarkStart w:id="10" w:name="_Toc117085607"/>
      <w:bookmarkStart w:id="11" w:name="_Toc31466"/>
      <w:r>
        <w:rPr>
          <w:rFonts w:ascii="Times New Roman" w:eastAsia="宋体" w:hAnsi="Times New Roman" w:cs="Times New Roman" w:hint="eastAsia"/>
          <w:caps/>
          <w:color w:val="000000" w:themeColor="text1"/>
          <w:kern w:val="0"/>
          <w:sz w:val="28"/>
          <w:szCs w:val="24"/>
        </w:rPr>
        <w:t>金标准制定</w:t>
      </w:r>
      <w:bookmarkEnd w:id="10"/>
      <w:bookmarkEnd w:id="11"/>
    </w:p>
    <w:p w14:paraId="7BA17235" w14:textId="77777777" w:rsidR="0082732B" w:rsidRDefault="003C05AA">
      <w:pPr>
        <w:ind w:firstLineChars="200" w:firstLine="420"/>
        <w:rPr>
          <w:rStyle w:val="af4"/>
          <w:rFonts w:cstheme="minorEastAsia"/>
          <w:lang w:val="en" w:bidi="hi-IN"/>
        </w:rPr>
      </w:pPr>
      <w:r>
        <w:rPr>
          <w:rStyle w:val="af4"/>
          <w:rFonts w:cstheme="minorEastAsia" w:hint="eastAsia"/>
          <w:lang w:val="en" w:bidi="hi-IN"/>
        </w:rPr>
        <w:t>对</w:t>
      </w:r>
      <w:r>
        <w:rPr>
          <w:rStyle w:val="af4"/>
          <w:rFonts w:cstheme="minorEastAsia" w:hint="eastAsia"/>
          <w:lang w:bidi="hi-IN"/>
        </w:rPr>
        <w:t>肺叶</w:t>
      </w:r>
      <w:r>
        <w:rPr>
          <w:rStyle w:val="af4"/>
          <w:rFonts w:cstheme="minorEastAsia" w:hint="eastAsia"/>
          <w:lang w:val="en" w:bidi="hi-IN"/>
        </w:rPr>
        <w:t>分割结果进行客观测试，请</w:t>
      </w:r>
      <w:r>
        <w:rPr>
          <w:rStyle w:val="af4"/>
          <w:rFonts w:cstheme="minorEastAsia"/>
          <w:lang w:val="en" w:bidi="hi-IN"/>
        </w:rPr>
        <w:t>1</w:t>
      </w:r>
      <w:r>
        <w:rPr>
          <w:rStyle w:val="af4"/>
          <w:rFonts w:cstheme="minorEastAsia"/>
          <w:lang w:val="en" w:bidi="hi-IN"/>
        </w:rPr>
        <w:t>位国内医院</w:t>
      </w:r>
      <w:r>
        <w:rPr>
          <w:rStyle w:val="af4"/>
          <w:rFonts w:cstheme="minorEastAsia" w:hint="eastAsia"/>
          <w:lang w:val="en" w:bidi="hi-IN"/>
        </w:rPr>
        <w:t>低年资</w:t>
      </w:r>
      <w:r>
        <w:rPr>
          <w:rStyle w:val="af4"/>
          <w:rFonts w:cstheme="minorEastAsia"/>
          <w:lang w:val="en" w:bidi="hi-IN"/>
        </w:rPr>
        <w:t>医生</w:t>
      </w:r>
      <w:r>
        <w:rPr>
          <w:rStyle w:val="af4"/>
          <w:rFonts w:cstheme="minorEastAsia" w:hint="eastAsia"/>
          <w:lang w:val="en" w:bidi="hi-IN"/>
        </w:rPr>
        <w:t>或经过培训的数据标记专员</w:t>
      </w:r>
      <w:r>
        <w:rPr>
          <w:rStyle w:val="af4"/>
          <w:rFonts w:cstheme="minorEastAsia"/>
          <w:lang w:val="en" w:bidi="hi-IN"/>
        </w:rPr>
        <w:t>标记测试影像，标记</w:t>
      </w:r>
      <w:r>
        <w:rPr>
          <w:rStyle w:val="af4"/>
          <w:rFonts w:cstheme="minorEastAsia" w:hint="eastAsia"/>
          <w:lang w:bidi="hi-IN"/>
        </w:rPr>
        <w:t>5</w:t>
      </w:r>
      <w:r>
        <w:rPr>
          <w:rStyle w:val="af4"/>
          <w:rFonts w:cstheme="minorEastAsia" w:hint="eastAsia"/>
          <w:lang w:bidi="hi-IN"/>
        </w:rPr>
        <w:t>个肺叶</w:t>
      </w:r>
      <w:r>
        <w:rPr>
          <w:rStyle w:val="af4"/>
          <w:rFonts w:cstheme="minorEastAsia"/>
          <w:lang w:val="en" w:bidi="hi-IN"/>
        </w:rPr>
        <w:t>边缘，之后</w:t>
      </w:r>
      <w:r>
        <w:rPr>
          <w:rStyle w:val="af4"/>
          <w:rFonts w:cstheme="minorEastAsia" w:hint="eastAsia"/>
          <w:lang w:val="en" w:bidi="hi-IN"/>
        </w:rPr>
        <w:t>高年资</w:t>
      </w:r>
      <w:r>
        <w:rPr>
          <w:rStyle w:val="af4"/>
          <w:rFonts w:cstheme="minorEastAsia"/>
          <w:lang w:val="en" w:bidi="hi-IN"/>
        </w:rPr>
        <w:t>的医生对</w:t>
      </w:r>
      <w:r>
        <w:rPr>
          <w:rStyle w:val="af4"/>
          <w:rFonts w:cstheme="minorEastAsia" w:hint="eastAsia"/>
          <w:lang w:val="en" w:bidi="hi-IN"/>
        </w:rPr>
        <w:t>标记人员</w:t>
      </w:r>
      <w:r>
        <w:rPr>
          <w:rStyle w:val="af4"/>
          <w:rFonts w:cstheme="minorEastAsia"/>
          <w:lang w:val="en" w:bidi="hi-IN"/>
        </w:rPr>
        <w:t>的标记做仲裁，并且针对标记的边缘做</w:t>
      </w:r>
      <w:r>
        <w:rPr>
          <w:rStyle w:val="af4"/>
          <w:rFonts w:cstheme="minorEastAsia" w:hint="eastAsia"/>
          <w:lang w:val="en" w:bidi="hi-IN"/>
        </w:rPr>
        <w:t>调整。</w:t>
      </w:r>
    </w:p>
    <w:p w14:paraId="7BA17236" w14:textId="77777777" w:rsidR="0082732B" w:rsidRDefault="003C05AA">
      <w:pPr>
        <w:pStyle w:val="2"/>
        <w:widowControl/>
        <w:numPr>
          <w:ilvl w:val="1"/>
          <w:numId w:val="1"/>
        </w:numPr>
        <w:spacing w:before="120" w:beforeAutospacing="1" w:after="100" w:afterAutospacing="1" w:line="240" w:lineRule="auto"/>
        <w:rPr>
          <w:rFonts w:ascii="Times New Roman" w:eastAsia="宋体" w:hAnsi="Times New Roman" w:cs="Times New Roman"/>
          <w:caps/>
          <w:color w:val="000000" w:themeColor="text1"/>
          <w:kern w:val="0"/>
          <w:sz w:val="28"/>
          <w:szCs w:val="24"/>
        </w:rPr>
      </w:pPr>
      <w:bookmarkStart w:id="12" w:name="_Toc9379"/>
      <w:bookmarkStart w:id="13" w:name="_Toc117085608"/>
      <w:r>
        <w:rPr>
          <w:rFonts w:ascii="Times New Roman" w:eastAsia="宋体" w:hAnsi="Times New Roman" w:cs="Times New Roman" w:hint="eastAsia"/>
          <w:caps/>
          <w:color w:val="000000" w:themeColor="text1"/>
          <w:kern w:val="0"/>
          <w:sz w:val="28"/>
          <w:szCs w:val="24"/>
        </w:rPr>
        <w:t>测试指标</w:t>
      </w:r>
      <w:bookmarkEnd w:id="12"/>
      <w:bookmarkEnd w:id="13"/>
    </w:p>
    <w:p w14:paraId="7BA17237" w14:textId="77777777" w:rsidR="0082732B" w:rsidRDefault="003C05AA">
      <w:pPr>
        <w:ind w:firstLineChars="200" w:firstLine="420"/>
        <w:rPr>
          <w:rStyle w:val="Char"/>
          <w:color w:val="000000" w:themeColor="text1"/>
          <w:sz w:val="21"/>
          <w:szCs w:val="21"/>
          <w:lang w:val="e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在分割相似度评估上，我们采用通用的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DICE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指标进行评估，</w:t>
      </w:r>
      <w:r>
        <w:rPr>
          <w:rStyle w:val="af4"/>
          <w:rFonts w:cstheme="minorEastAsia" w:hint="eastAsia"/>
          <w:color w:val="000000" w:themeColor="text1"/>
          <w:lang w:bidi="hi-IN"/>
        </w:rPr>
        <w:t>如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公式（</w:t>
      </w:r>
      <w:r>
        <w:rPr>
          <w:rStyle w:val="af4"/>
          <w:rFonts w:cstheme="minorEastAsia"/>
          <w:color w:val="000000" w:themeColor="text1"/>
          <w:lang w:val="en" w:bidi="hi-IN"/>
        </w:rPr>
        <w:t>1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</w:t>
      </w:r>
      <w:r>
        <w:rPr>
          <w:rStyle w:val="af4"/>
          <w:rFonts w:cstheme="minorEastAsia" w:hint="eastAsia"/>
          <w:color w:val="000000" w:themeColor="text1"/>
          <w:lang w:bidi="hi-IN"/>
        </w:rPr>
        <w:t>所示，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其中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A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和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B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分别代表</w:t>
      </w:r>
      <w:r>
        <w:rPr>
          <w:rStyle w:val="af4"/>
          <w:rFonts w:cstheme="minorEastAsia" w:hint="eastAsia"/>
          <w:color w:val="000000" w:themeColor="text1"/>
          <w:lang w:bidi="hi-IN"/>
        </w:rPr>
        <w:t>该病人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的模型预测出来的分割结果和金标准标记的分割结果。</w:t>
      </w:r>
    </w:p>
    <w:p w14:paraId="7BA17238" w14:textId="77777777" w:rsidR="0082732B" w:rsidRDefault="003C05AA">
      <w:pPr>
        <w:pStyle w:val="af5"/>
        <w:spacing w:after="0" w:line="360" w:lineRule="auto"/>
        <w:rPr>
          <w:color w:val="000000" w:themeColor="text1"/>
          <w:szCs w:val="21"/>
        </w:rPr>
      </w:pPr>
      <w:r>
        <w:rPr>
          <w:rStyle w:val="Char"/>
          <w:rFonts w:hint="eastAsia"/>
          <w:color w:val="000000" w:themeColor="text1"/>
          <w:sz w:val="21"/>
          <w:szCs w:val="21"/>
          <w:lang w:val="en"/>
        </w:rPr>
        <w:t xml:space="preserve"> </w:t>
      </w:r>
      <w:r>
        <w:rPr>
          <w:rStyle w:val="Char"/>
          <w:color w:val="000000" w:themeColor="text1"/>
          <w:sz w:val="21"/>
          <w:szCs w:val="21"/>
          <w:lang w:val="en"/>
        </w:rPr>
        <w:t xml:space="preserve">                     </w:t>
      </w:r>
      <m:oMath>
        <m:r>
          <w:rPr>
            <w:rStyle w:val="Char"/>
            <w:rFonts w:ascii="Cambria Math" w:hAnsi="Cambria Math"/>
            <w:color w:val="000000" w:themeColor="text1"/>
            <w:sz w:val="21"/>
            <w:szCs w:val="21"/>
            <w:lang w:val="en"/>
          </w:rPr>
          <m:t>DICE</m:t>
        </m:r>
        <m:r>
          <w:rPr>
            <w:rStyle w:val="Char"/>
            <w:rFonts w:ascii="Cambria Math" w:hAnsi="Cambria Math"/>
            <w:color w:val="000000" w:themeColor="text1"/>
            <w:sz w:val="21"/>
            <w:szCs w:val="21"/>
            <w:lang w:val="en"/>
          </w:rPr>
          <m:t>=</m:t>
        </m:r>
        <m:f>
          <m:fPr>
            <m:ctrlPr>
              <w:rPr>
                <w:rStyle w:val="Char"/>
                <w:rFonts w:ascii="Cambria Math" w:hAnsi="Cambria Math"/>
                <w:i/>
                <w:color w:val="000000" w:themeColor="text1"/>
                <w:sz w:val="21"/>
                <w:szCs w:val="21"/>
                <w:lang w:val="en"/>
              </w:rPr>
            </m:ctrlPr>
          </m:fPr>
          <m:num>
            <m:r>
              <w:rPr>
                <w:rStyle w:val="Char"/>
                <w:rFonts w:ascii="Cambria Math" w:hAnsi="Cambria Math"/>
                <w:color w:val="000000" w:themeColor="text1"/>
                <w:sz w:val="21"/>
                <w:szCs w:val="21"/>
                <w:lang w:val="en"/>
              </w:rPr>
              <m:t>2</m:t>
            </m:r>
            <m:d>
              <m:dPr>
                <m:begChr m:val="|"/>
                <m:endChr m:val="|"/>
                <m:ctrlPr>
                  <w:rPr>
                    <w:rStyle w:val="Char"/>
                    <w:rFonts w:ascii="Cambria Math" w:hAnsi="Cambria Math"/>
                    <w:i/>
                    <w:color w:val="000000" w:themeColor="text1"/>
                    <w:sz w:val="21"/>
                    <w:szCs w:val="21"/>
                    <w:lang w:val="en"/>
                  </w:rPr>
                </m:ctrlPr>
              </m:dPr>
              <m:e>
                <m:r>
                  <w:rPr>
                    <w:rStyle w:val="Char"/>
                    <w:rFonts w:ascii="Cambria Math" w:hAnsi="Cambria Math"/>
                    <w:color w:val="000000" w:themeColor="text1"/>
                    <w:sz w:val="21"/>
                    <w:szCs w:val="21"/>
                    <w:lang w:val="en"/>
                  </w:rPr>
                  <m:t>A</m:t>
                </m:r>
                <m:r>
                  <w:rPr>
                    <w:rStyle w:val="Char"/>
                    <w:rFonts w:ascii="Cambria Math" w:hAnsi="Cambria Math"/>
                    <w:color w:val="000000" w:themeColor="text1"/>
                    <w:sz w:val="21"/>
                    <w:szCs w:val="21"/>
                    <w:lang w:val="en"/>
                  </w:rPr>
                  <m:t>∩</m:t>
                </m:r>
                <m:r>
                  <w:rPr>
                    <w:rStyle w:val="Char"/>
                    <w:rFonts w:ascii="Cambria Math" w:hAnsi="Cambria Math"/>
                    <w:color w:val="000000" w:themeColor="text1"/>
                    <w:sz w:val="21"/>
                    <w:szCs w:val="21"/>
                    <w:lang w:val="en"/>
                  </w:rPr>
                  <m:t>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Style w:val="Char"/>
                    <w:rFonts w:ascii="Cambria Math" w:hAnsi="Cambria Math"/>
                    <w:i/>
                    <w:color w:val="000000" w:themeColor="text1"/>
                    <w:sz w:val="21"/>
                    <w:szCs w:val="21"/>
                    <w:lang w:val="en"/>
                  </w:rPr>
                </m:ctrlPr>
              </m:dPr>
              <m:e>
                <m:r>
                  <w:rPr>
                    <w:rStyle w:val="Char"/>
                    <w:rFonts w:ascii="Cambria Math" w:hAnsi="Cambria Math"/>
                    <w:color w:val="000000" w:themeColor="text1"/>
                    <w:sz w:val="21"/>
                    <w:szCs w:val="21"/>
                    <w:lang w:val="en"/>
                  </w:rPr>
                  <m:t>A</m:t>
                </m:r>
              </m:e>
            </m:d>
            <m:r>
              <w:rPr>
                <w:rStyle w:val="Char"/>
                <w:rFonts w:ascii="Cambria Math" w:hAnsi="Cambria Math"/>
                <w:color w:val="000000" w:themeColor="text1"/>
                <w:sz w:val="21"/>
                <w:szCs w:val="21"/>
                <w:lang w:val="en"/>
              </w:rPr>
              <m:t>+</m:t>
            </m:r>
            <m:d>
              <m:dPr>
                <m:begChr m:val="|"/>
                <m:endChr m:val="|"/>
                <m:ctrlPr>
                  <w:rPr>
                    <w:rStyle w:val="Char"/>
                    <w:rFonts w:ascii="Cambria Math" w:hAnsi="Cambria Math"/>
                    <w:i/>
                    <w:color w:val="000000" w:themeColor="text1"/>
                    <w:sz w:val="21"/>
                    <w:szCs w:val="21"/>
                    <w:lang w:val="en"/>
                  </w:rPr>
                </m:ctrlPr>
              </m:dPr>
              <m:e>
                <m:r>
                  <w:rPr>
                    <w:rStyle w:val="Char"/>
                    <w:rFonts w:ascii="Cambria Math" w:hAnsi="Cambria Math"/>
                    <w:color w:val="000000" w:themeColor="text1"/>
                    <w:sz w:val="21"/>
                    <w:szCs w:val="21"/>
                    <w:lang w:val="en"/>
                  </w:rPr>
                  <m:t>B</m:t>
                </m:r>
              </m:e>
            </m:d>
          </m:den>
        </m:f>
      </m:oMath>
      <w:r>
        <w:rPr>
          <w:rStyle w:val="Char"/>
          <w:rFonts w:hint="eastAsia"/>
          <w:color w:val="000000" w:themeColor="text1"/>
          <w:sz w:val="21"/>
          <w:szCs w:val="21"/>
        </w:rPr>
        <w:tab/>
      </w:r>
      <w:r>
        <w:rPr>
          <w:color w:val="000000" w:themeColor="text1"/>
          <w:sz w:val="21"/>
          <w:szCs w:val="21"/>
        </w:rPr>
        <w:t>（</w:t>
      </w:r>
      <w:r>
        <w:rPr>
          <w:color w:val="000000" w:themeColor="text1"/>
          <w:sz w:val="21"/>
          <w:szCs w:val="21"/>
        </w:rPr>
        <w:t xml:space="preserve"> 1</w:t>
      </w:r>
      <w:r>
        <w:rPr>
          <w:rFonts w:hint="eastAsia"/>
          <w:color w:val="000000" w:themeColor="text1"/>
          <w:sz w:val="21"/>
          <w:szCs w:val="21"/>
        </w:rPr>
        <w:t xml:space="preserve"> </w:t>
      </w:r>
      <w:r>
        <w:rPr>
          <w:rFonts w:hint="eastAsia"/>
          <w:color w:val="000000" w:themeColor="text1"/>
          <w:sz w:val="21"/>
          <w:szCs w:val="21"/>
        </w:rPr>
        <w:t>）</w:t>
      </w:r>
    </w:p>
    <w:p w14:paraId="7BA17239" w14:textId="77777777" w:rsidR="0082732B" w:rsidRDefault="003C05AA">
      <w:pPr>
        <w:pStyle w:val="2"/>
        <w:widowControl/>
        <w:numPr>
          <w:ilvl w:val="1"/>
          <w:numId w:val="1"/>
        </w:numPr>
        <w:spacing w:before="120" w:beforeAutospacing="1" w:after="100" w:afterAutospacing="1" w:line="240" w:lineRule="auto"/>
        <w:rPr>
          <w:rFonts w:ascii="Times New Roman" w:eastAsia="宋体" w:hAnsi="Times New Roman" w:cs="Times New Roman"/>
          <w:caps/>
          <w:color w:val="000000" w:themeColor="text1"/>
          <w:kern w:val="0"/>
          <w:sz w:val="28"/>
          <w:szCs w:val="24"/>
        </w:rPr>
      </w:pPr>
      <w:bookmarkStart w:id="14" w:name="_Toc117085609"/>
      <w:bookmarkStart w:id="15" w:name="_Toc26157"/>
      <w:r>
        <w:rPr>
          <w:rFonts w:ascii="Times New Roman" w:eastAsia="宋体" w:hAnsi="Times New Roman" w:cs="Times New Roman" w:hint="eastAsia"/>
          <w:caps/>
          <w:color w:val="000000" w:themeColor="text1"/>
          <w:kern w:val="0"/>
          <w:sz w:val="28"/>
          <w:szCs w:val="24"/>
        </w:rPr>
        <w:t>肺叶</w:t>
      </w:r>
      <w:r>
        <w:rPr>
          <w:rFonts w:ascii="Times New Roman" w:eastAsia="宋体" w:hAnsi="Times New Roman" w:cs="Times New Roman" w:hint="eastAsia"/>
          <w:caps/>
          <w:color w:val="000000" w:themeColor="text1"/>
          <w:kern w:val="0"/>
          <w:sz w:val="28"/>
          <w:szCs w:val="24"/>
        </w:rPr>
        <w:t>分割客观测试算法设计</w:t>
      </w:r>
      <w:bookmarkEnd w:id="14"/>
      <w:bookmarkEnd w:id="15"/>
    </w:p>
    <w:p w14:paraId="7BA1723A" w14:textId="77777777" w:rsidR="0082732B" w:rsidRDefault="003C05AA">
      <w:pPr>
        <w:ind w:firstLineChars="200" w:firstLine="420"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输入模块：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DICOM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图像，金标准分割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mask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。</w:t>
      </w:r>
    </w:p>
    <w:p w14:paraId="7BA1723B" w14:textId="77777777" w:rsidR="0082732B" w:rsidRDefault="003C05AA">
      <w:pPr>
        <w:ind w:firstLineChars="200" w:firstLine="420"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输出模块：</w:t>
      </w:r>
      <w:r>
        <w:rPr>
          <w:rStyle w:val="af4"/>
          <w:rFonts w:cstheme="minorEastAsia"/>
          <w:color w:val="000000" w:themeColor="text1"/>
          <w:lang w:val="en" w:bidi="hi-IN"/>
        </w:rPr>
        <w:t>DICE</w:t>
      </w:r>
      <w:r>
        <w:rPr>
          <w:rStyle w:val="af4"/>
          <w:rFonts w:cstheme="minorEastAsia" w:hint="eastAsia"/>
          <w:color w:val="000000" w:themeColor="text1"/>
          <w:lang w:bidi="hi-IN"/>
        </w:rPr>
        <w:t>。</w:t>
      </w:r>
    </w:p>
    <w:p w14:paraId="7BA1723C" w14:textId="77777777" w:rsidR="0082732B" w:rsidRDefault="003C05AA">
      <w:pPr>
        <w:pStyle w:val="3"/>
        <w:numPr>
          <w:ilvl w:val="2"/>
          <w:numId w:val="1"/>
        </w:numPr>
        <w:rPr>
          <w:rFonts w:cs="Times New Roman"/>
          <w:szCs w:val="24"/>
        </w:rPr>
      </w:pPr>
      <w:bookmarkStart w:id="16" w:name="_Toc15068"/>
      <w:r>
        <w:rPr>
          <w:rFonts w:cs="Times New Roman"/>
          <w:szCs w:val="24"/>
        </w:rPr>
        <w:t>算法思路</w:t>
      </w:r>
      <w:bookmarkEnd w:id="16"/>
    </w:p>
    <w:p w14:paraId="7BA1723D" w14:textId="77777777" w:rsidR="0082732B" w:rsidRDefault="003C05AA">
      <w:pPr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1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</w:t>
      </w:r>
      <w:proofErr w:type="gramStart"/>
      <w:r>
        <w:rPr>
          <w:rStyle w:val="af4"/>
          <w:rFonts w:cstheme="minorEastAsia" w:hint="eastAsia"/>
          <w:color w:val="000000" w:themeColor="text1"/>
          <w:lang w:bidi="hi-IN"/>
        </w:rPr>
        <w:t>取固定</w:t>
      </w:r>
      <w:proofErr w:type="gramEnd"/>
      <w:r>
        <w:rPr>
          <w:rStyle w:val="af4"/>
          <w:rFonts w:cstheme="minorEastAsia" w:hint="eastAsia"/>
          <w:color w:val="000000" w:themeColor="text1"/>
          <w:lang w:bidi="hi-IN"/>
        </w:rPr>
        <w:t>阈值</w:t>
      </w:r>
      <w:r>
        <w:rPr>
          <w:rStyle w:val="af4"/>
          <w:rFonts w:cstheme="minorEastAsia" w:hint="eastAsia"/>
          <w:color w:val="000000" w:themeColor="text1"/>
          <w:lang w:bidi="hi-IN"/>
        </w:rPr>
        <w:t>a</w:t>
      </w:r>
      <w:r>
        <w:rPr>
          <w:rStyle w:val="af4"/>
          <w:rFonts w:cstheme="minorEastAsia" w:hint="eastAsia"/>
          <w:color w:val="000000" w:themeColor="text1"/>
          <w:lang w:bidi="hi-IN"/>
        </w:rPr>
        <w:t>，根据概率</w:t>
      </w:r>
      <w:proofErr w:type="gramStart"/>
      <w:r>
        <w:rPr>
          <w:rStyle w:val="af4"/>
          <w:rFonts w:cstheme="minorEastAsia" w:hint="eastAsia"/>
          <w:color w:val="000000" w:themeColor="text1"/>
          <w:lang w:bidi="hi-IN"/>
        </w:rPr>
        <w:t>图计算</w:t>
      </w:r>
      <w:proofErr w:type="gramEnd"/>
      <w:r>
        <w:rPr>
          <w:rStyle w:val="af4"/>
          <w:rFonts w:cstheme="minorEastAsia" w:hint="eastAsia"/>
          <w:color w:val="000000" w:themeColor="text1"/>
          <w:lang w:bidi="hi-IN"/>
        </w:rPr>
        <w:t>病人的所有层面的</w:t>
      </w:r>
      <w:r>
        <w:rPr>
          <w:rStyle w:val="af4"/>
          <w:rFonts w:cstheme="minorEastAsia" w:hint="eastAsia"/>
          <w:color w:val="000000" w:themeColor="text1"/>
          <w:lang w:bidi="hi-IN"/>
        </w:rPr>
        <w:t>mask</w:t>
      </w:r>
      <w:r>
        <w:rPr>
          <w:rStyle w:val="af4"/>
          <w:rFonts w:cstheme="minorEastAsia" w:hint="eastAsia"/>
          <w:color w:val="000000" w:themeColor="text1"/>
          <w:lang w:bidi="hi-IN"/>
        </w:rPr>
        <w:t>；</w:t>
      </w:r>
    </w:p>
    <w:p w14:paraId="7BA1723E" w14:textId="77777777" w:rsidR="0082732B" w:rsidRDefault="003C05AA">
      <w:pPr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2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</w:t>
      </w:r>
      <w:r>
        <w:rPr>
          <w:rStyle w:val="af4"/>
          <w:rFonts w:cstheme="minorEastAsia" w:hint="eastAsia"/>
          <w:color w:val="000000" w:themeColor="text1"/>
          <w:lang w:bidi="hi-IN"/>
        </w:rPr>
        <w:t>根据</w:t>
      </w:r>
      <w:r>
        <w:rPr>
          <w:rStyle w:val="af4"/>
          <w:rFonts w:cstheme="minorEastAsia" w:hint="eastAsia"/>
          <w:color w:val="000000" w:themeColor="text1"/>
          <w:lang w:bidi="hi-IN"/>
        </w:rPr>
        <w:t>mask</w:t>
      </w:r>
      <w:r>
        <w:rPr>
          <w:rStyle w:val="af4"/>
          <w:rFonts w:cstheme="minorEastAsia" w:hint="eastAsia"/>
          <w:color w:val="000000" w:themeColor="text1"/>
          <w:lang w:bidi="hi-IN"/>
        </w:rPr>
        <w:t>和金标准标记的分割计算该阈值下的每个病例的</w:t>
      </w:r>
      <w:r>
        <w:rPr>
          <w:rStyle w:val="af4"/>
          <w:rFonts w:cstheme="minorEastAsia"/>
          <w:color w:val="000000" w:themeColor="text1"/>
          <w:lang w:bidi="hi-IN"/>
        </w:rPr>
        <w:t>DICE</w:t>
      </w:r>
      <w:r>
        <w:rPr>
          <w:rStyle w:val="af4"/>
          <w:rFonts w:cstheme="minorEastAsia" w:hint="eastAsia"/>
          <w:color w:val="000000" w:themeColor="text1"/>
          <w:lang w:bidi="hi-IN"/>
        </w:rPr>
        <w:t>。</w:t>
      </w:r>
    </w:p>
    <w:p w14:paraId="7BA1723F" w14:textId="77777777" w:rsidR="0082732B" w:rsidRDefault="003C05AA">
      <w:pPr>
        <w:pStyle w:val="3"/>
        <w:numPr>
          <w:ilvl w:val="2"/>
          <w:numId w:val="1"/>
        </w:numPr>
        <w:rPr>
          <w:rFonts w:cs="Times New Roman"/>
          <w:szCs w:val="24"/>
        </w:rPr>
      </w:pPr>
      <w:bookmarkStart w:id="17" w:name="_Toc12442"/>
      <w:r>
        <w:rPr>
          <w:rFonts w:cs="Times New Roman" w:hint="eastAsia"/>
          <w:szCs w:val="24"/>
        </w:rPr>
        <w:lastRenderedPageBreak/>
        <w:t>测试流程</w:t>
      </w:r>
      <w:bookmarkEnd w:id="17"/>
    </w:p>
    <w:p w14:paraId="7BA17240" w14:textId="77777777" w:rsidR="0082732B" w:rsidRDefault="003C05AA">
      <w:pPr>
        <w:widowControl/>
        <w:rPr>
          <w:rStyle w:val="af4"/>
          <w:rFonts w:cstheme="minorEastAsia"/>
          <w:color w:val="000000" w:themeColor="text1"/>
          <w:lang w:val="en"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1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）标记人员对</w:t>
      </w:r>
      <w:r>
        <w:rPr>
          <w:rStyle w:val="af4"/>
          <w:rFonts w:cstheme="minorEastAsia" w:hint="eastAsia"/>
          <w:color w:val="000000" w:themeColor="text1"/>
          <w:lang w:bidi="hi-IN"/>
        </w:rPr>
        <w:t>测试集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所有</w:t>
      </w:r>
      <w:r>
        <w:rPr>
          <w:rStyle w:val="af4"/>
          <w:rFonts w:cstheme="minorEastAsia" w:hint="eastAsia"/>
          <w:color w:val="000000" w:themeColor="text1"/>
          <w:lang w:bidi="hi-IN"/>
        </w:rPr>
        <w:t>病人</w:t>
      </w:r>
      <w:r>
        <w:rPr>
          <w:rStyle w:val="af4"/>
          <w:rFonts w:cstheme="minorEastAsia" w:hint="eastAsia"/>
          <w:color w:val="000000" w:themeColor="text1"/>
          <w:lang w:bidi="hi-IN"/>
        </w:rPr>
        <w:t>标记肺叶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分割的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mask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，并由高年资医生仲裁；</w:t>
      </w:r>
    </w:p>
    <w:p w14:paraId="7BA17241" w14:textId="77777777" w:rsidR="0082732B" w:rsidRDefault="003C05AA">
      <w:pPr>
        <w:widowControl/>
        <w:rPr>
          <w:rStyle w:val="af4"/>
          <w:rFonts w:cstheme="minorEastAsia"/>
          <w:color w:val="000000" w:themeColor="text1"/>
          <w:lang w:val="en"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2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AI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独立预测</w:t>
      </w:r>
      <w:r>
        <w:rPr>
          <w:rStyle w:val="af4"/>
          <w:rFonts w:cstheme="minorEastAsia" w:hint="eastAsia"/>
          <w:color w:val="000000" w:themeColor="text1"/>
          <w:lang w:bidi="hi-IN"/>
        </w:rPr>
        <w:t>所有测试病人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并输出结果；</w:t>
      </w:r>
    </w:p>
    <w:p w14:paraId="7BA17242" w14:textId="77777777" w:rsidR="0082732B" w:rsidRDefault="003C05AA">
      <w:pPr>
        <w:rPr>
          <w:rStyle w:val="af4"/>
          <w:rFonts w:cstheme="minorEastAsia"/>
          <w:color w:val="000000" w:themeColor="text1"/>
          <w:lang w:val="en"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3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）计算</w:t>
      </w:r>
      <w:r>
        <w:rPr>
          <w:rStyle w:val="af4"/>
          <w:rFonts w:cstheme="minorEastAsia" w:hint="eastAsia"/>
          <w:color w:val="000000" w:themeColor="text1"/>
          <w:lang w:bidi="hi-IN"/>
        </w:rPr>
        <w:t>肺叶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分割的测试指标，统计结果并输出。</w:t>
      </w:r>
    </w:p>
    <w:p w14:paraId="7BA17243" w14:textId="77777777" w:rsidR="0082732B" w:rsidRDefault="003C05AA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  <w:rPr>
          <w:rFonts w:cs="Times New Roman"/>
          <w:szCs w:val="24"/>
        </w:rPr>
      </w:pPr>
      <w:bookmarkStart w:id="18" w:name="_Toc117085610"/>
      <w:bookmarkStart w:id="19" w:name="_Toc29934"/>
      <w:r>
        <w:rPr>
          <w:rFonts w:cs="Times New Roman" w:hint="eastAsia"/>
          <w:szCs w:val="24"/>
        </w:rPr>
        <w:t>肺栓塞</w:t>
      </w:r>
      <w:r>
        <w:rPr>
          <w:rFonts w:cs="Times New Roman"/>
          <w:szCs w:val="24"/>
        </w:rPr>
        <w:t>阴阳性</w:t>
      </w:r>
      <w:r>
        <w:rPr>
          <w:rFonts w:cs="Times New Roman" w:hint="eastAsia"/>
          <w:szCs w:val="24"/>
        </w:rPr>
        <w:t>分诊</w:t>
      </w:r>
      <w:r>
        <w:rPr>
          <w:rFonts w:cs="Times New Roman"/>
          <w:szCs w:val="24"/>
        </w:rPr>
        <w:t>模块测试方案</w:t>
      </w:r>
      <w:bookmarkEnd w:id="18"/>
      <w:bookmarkEnd w:id="19"/>
    </w:p>
    <w:p w14:paraId="7BA17244" w14:textId="77777777" w:rsidR="0082732B" w:rsidRDefault="003C05AA">
      <w:pPr>
        <w:pStyle w:val="2"/>
        <w:widowControl/>
        <w:numPr>
          <w:ilvl w:val="1"/>
          <w:numId w:val="1"/>
        </w:numPr>
        <w:spacing w:before="120" w:beforeAutospacing="1" w:after="100" w:afterAutospacing="1" w:line="240" w:lineRule="auto"/>
        <w:rPr>
          <w:rFonts w:ascii="Times New Roman" w:eastAsia="宋体" w:hAnsi="Times New Roman" w:cs="Times New Roman"/>
          <w:caps/>
          <w:color w:val="000000" w:themeColor="text1"/>
          <w:kern w:val="0"/>
          <w:sz w:val="28"/>
          <w:szCs w:val="24"/>
        </w:rPr>
      </w:pPr>
      <w:bookmarkStart w:id="20" w:name="_Toc29819"/>
      <w:bookmarkStart w:id="21" w:name="_Toc117085611"/>
      <w:r>
        <w:rPr>
          <w:rFonts w:ascii="Times New Roman" w:eastAsia="宋体" w:hAnsi="Times New Roman" w:cs="Times New Roman" w:hint="eastAsia"/>
          <w:caps/>
          <w:color w:val="000000" w:themeColor="text1"/>
          <w:kern w:val="0"/>
          <w:sz w:val="28"/>
          <w:szCs w:val="24"/>
        </w:rPr>
        <w:t>金标准制定</w:t>
      </w:r>
      <w:bookmarkEnd w:id="20"/>
      <w:bookmarkEnd w:id="21"/>
    </w:p>
    <w:p w14:paraId="7BA17245" w14:textId="77777777" w:rsidR="0082732B" w:rsidRDefault="003C05AA">
      <w:pPr>
        <w:ind w:firstLineChars="200" w:firstLine="420"/>
        <w:rPr>
          <w:rStyle w:val="af4"/>
          <w:rFonts w:cstheme="minorEastAsia"/>
          <w:color w:val="000000" w:themeColor="text1"/>
          <w:lang w:bidi="hi-IN"/>
        </w:rPr>
      </w:pPr>
      <w:r>
        <w:rPr>
          <w:rFonts w:hint="eastAsia"/>
          <w:color w:val="000000" w:themeColor="text1"/>
        </w:rPr>
        <w:t>有</w:t>
      </w:r>
      <w:r>
        <w:rPr>
          <w:rFonts w:hint="eastAsia"/>
          <w:color w:val="000000" w:themeColor="text1"/>
        </w:rPr>
        <w:t>肺栓塞</w:t>
      </w:r>
      <w:r>
        <w:rPr>
          <w:rFonts w:hint="eastAsia"/>
          <w:color w:val="000000" w:themeColor="text1"/>
        </w:rPr>
        <w:t>征象的作为阳性样本，无</w:t>
      </w:r>
      <w:r>
        <w:rPr>
          <w:rFonts w:hint="eastAsia"/>
          <w:color w:val="000000" w:themeColor="text1"/>
        </w:rPr>
        <w:t>肺栓塞</w:t>
      </w:r>
      <w:r>
        <w:rPr>
          <w:rFonts w:hint="eastAsia"/>
          <w:color w:val="000000" w:themeColor="text1"/>
        </w:rPr>
        <w:t>征象的作为阴性样本。</w:t>
      </w:r>
    </w:p>
    <w:p w14:paraId="7BA17246" w14:textId="77777777" w:rsidR="0082732B" w:rsidRDefault="003C05AA">
      <w:pPr>
        <w:pStyle w:val="2"/>
        <w:widowControl/>
        <w:numPr>
          <w:ilvl w:val="1"/>
          <w:numId w:val="1"/>
        </w:numPr>
        <w:spacing w:before="120" w:beforeAutospacing="1" w:after="100" w:afterAutospacing="1" w:line="240" w:lineRule="auto"/>
        <w:rPr>
          <w:rFonts w:ascii="Times New Roman" w:eastAsia="宋体" w:hAnsi="Times New Roman" w:cs="Times New Roman"/>
          <w:caps/>
          <w:color w:val="000000" w:themeColor="text1"/>
          <w:kern w:val="0"/>
          <w:sz w:val="28"/>
          <w:szCs w:val="24"/>
        </w:rPr>
      </w:pPr>
      <w:bookmarkStart w:id="22" w:name="_Toc117085612"/>
      <w:bookmarkStart w:id="23" w:name="_Toc6317"/>
      <w:r>
        <w:rPr>
          <w:rFonts w:ascii="Times New Roman" w:eastAsia="宋体" w:hAnsi="Times New Roman" w:cs="Times New Roman"/>
          <w:caps/>
          <w:color w:val="000000" w:themeColor="text1"/>
          <w:kern w:val="0"/>
          <w:sz w:val="28"/>
          <w:szCs w:val="28"/>
        </w:rPr>
        <w:t>测试指标</w:t>
      </w:r>
      <w:bookmarkEnd w:id="22"/>
      <w:bookmarkEnd w:id="23"/>
    </w:p>
    <w:p w14:paraId="7BA17247" w14:textId="77777777" w:rsidR="0082732B" w:rsidRDefault="003C05AA">
      <w:pPr>
        <w:spacing w:beforeAutospacing="1" w:afterAutospacing="1"/>
        <w:ind w:firstLineChars="200" w:firstLine="420"/>
        <w:rPr>
          <w:rFonts w:eastAsia="Times New Roman" w:cs="Times New Roman"/>
          <w:color w:val="000000" w:themeColor="text1"/>
          <w:szCs w:val="21"/>
        </w:rPr>
      </w:pPr>
      <w:proofErr w:type="spellStart"/>
      <w:r>
        <w:rPr>
          <w:rFonts w:eastAsia="Times New Roman" w:cs="Times New Roman"/>
          <w:color w:val="000000" w:themeColor="text1"/>
          <w:szCs w:val="21"/>
        </w:rPr>
        <w:t>将参考标准与相应的阴性或阳性预测结果进行比较，可以获得以下指标</w:t>
      </w:r>
      <w:proofErr w:type="spellEnd"/>
      <w:r>
        <w:rPr>
          <w:rFonts w:eastAsia="Times New Roman" w:cs="Times New Roman"/>
          <w:color w:val="000000" w:themeColor="text1"/>
          <w:szCs w:val="21"/>
        </w:rPr>
        <w:t>：</w:t>
      </w:r>
    </w:p>
    <w:p w14:paraId="7BA17248" w14:textId="77777777" w:rsidR="0082732B" w:rsidRDefault="003C05AA">
      <w:pPr>
        <w:rPr>
          <w:rFonts w:eastAsia="Times New Roman" w:cs="Times New Roman"/>
          <w:color w:val="000000" w:themeColor="text1"/>
          <w:szCs w:val="21"/>
        </w:rPr>
      </w:pPr>
      <w:r>
        <w:rPr>
          <w:rFonts w:eastAsia="Times New Roman" w:cs="Times New Roman"/>
          <w:color w:val="000000" w:themeColor="text1"/>
          <w:szCs w:val="21"/>
        </w:rPr>
        <w:t>1）TP：真阳性，参考标准判断为阳性并由模型预测为阳性的病例数量</w:t>
      </w:r>
    </w:p>
    <w:p w14:paraId="7BA17249" w14:textId="77777777" w:rsidR="0082732B" w:rsidRDefault="003C05AA">
      <w:pPr>
        <w:rPr>
          <w:rFonts w:eastAsia="Times New Roman" w:cs="Times New Roman"/>
          <w:color w:val="000000" w:themeColor="text1"/>
          <w:szCs w:val="21"/>
        </w:rPr>
      </w:pPr>
      <w:r>
        <w:rPr>
          <w:rFonts w:eastAsia="Times New Roman" w:cs="Times New Roman"/>
          <w:color w:val="000000" w:themeColor="text1"/>
          <w:szCs w:val="21"/>
        </w:rPr>
        <w:t>2）TN：真阴性，参考标准判断为阴性并由模型预测为阴性的病例数量</w:t>
      </w:r>
    </w:p>
    <w:p w14:paraId="7BA1724A" w14:textId="77777777" w:rsidR="0082732B" w:rsidRDefault="003C05AA">
      <w:pPr>
        <w:rPr>
          <w:rFonts w:eastAsia="Times New Roman" w:cs="Times New Roman"/>
          <w:color w:val="000000" w:themeColor="text1"/>
          <w:szCs w:val="21"/>
        </w:rPr>
      </w:pPr>
      <w:r>
        <w:rPr>
          <w:rFonts w:eastAsia="Times New Roman" w:cs="Times New Roman"/>
          <w:color w:val="000000" w:themeColor="text1"/>
          <w:szCs w:val="21"/>
        </w:rPr>
        <w:t>3）FP：假阳性，参考标准判断为阴性并由模型预测为阳性的病例数量</w:t>
      </w:r>
    </w:p>
    <w:p w14:paraId="7BA1724B" w14:textId="77777777" w:rsidR="0082732B" w:rsidRDefault="003C05AA">
      <w:pPr>
        <w:rPr>
          <w:rFonts w:eastAsia="Times New Roman" w:cs="Times New Roman"/>
          <w:color w:val="000000" w:themeColor="text1"/>
          <w:szCs w:val="21"/>
        </w:rPr>
      </w:pPr>
      <w:r>
        <w:rPr>
          <w:rFonts w:eastAsia="Times New Roman" w:cs="Times New Roman"/>
          <w:color w:val="000000" w:themeColor="text1"/>
          <w:szCs w:val="21"/>
        </w:rPr>
        <w:t>4）FN：假阴性，参考标准判断为阳性并由模型预测为阴性的病例数量</w:t>
      </w:r>
    </w:p>
    <w:p w14:paraId="7BA1724C" w14:textId="77777777" w:rsidR="0082732B" w:rsidRDefault="003C05AA">
      <w:pPr>
        <w:widowControl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/>
          <w:color w:val="000000" w:themeColor="text1"/>
          <w:lang w:bidi="hi-IN"/>
        </w:rPr>
        <w:t>5</w:t>
      </w:r>
      <w:r>
        <w:rPr>
          <w:rStyle w:val="af4"/>
          <w:rFonts w:cstheme="minorEastAsia"/>
          <w:color w:val="000000" w:themeColor="text1"/>
          <w:lang w:bidi="hi-IN"/>
        </w:rPr>
        <w:t>）灵敏度</w:t>
      </w:r>
    </w:p>
    <w:p w14:paraId="7BA1724D" w14:textId="77777777" w:rsidR="0082732B" w:rsidRDefault="003C05AA">
      <w:pPr>
        <w:widowControl/>
        <w:jc w:val="center"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/>
          <w:color w:val="000000" w:themeColor="text1"/>
          <w:lang w:bidi="hi-IN"/>
        </w:rPr>
        <w:t>灵敏度</w:t>
      </w:r>
      <w:r>
        <w:rPr>
          <w:rStyle w:val="af4"/>
          <w:rFonts w:cstheme="minorEastAsia"/>
          <w:color w:val="000000" w:themeColor="text1"/>
          <w:lang w:bidi="hi-IN"/>
        </w:rPr>
        <w:t>= TP / (TP+FN)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f4"/>
          <w:rFonts w:cstheme="minorEastAsia"/>
          <w:color w:val="000000" w:themeColor="text1"/>
          <w:lang w:bidi="hi-IN"/>
        </w:rPr>
        <w:t>（</w:t>
      </w:r>
      <w:r>
        <w:rPr>
          <w:rStyle w:val="af4"/>
          <w:rFonts w:cstheme="minorEastAsia"/>
          <w:color w:val="000000" w:themeColor="text1"/>
          <w:lang w:bidi="hi-IN"/>
        </w:rPr>
        <w:t xml:space="preserve"> 1 </w:t>
      </w:r>
      <w:r>
        <w:rPr>
          <w:rStyle w:val="af4"/>
          <w:rFonts w:cstheme="minorEastAsia"/>
          <w:color w:val="000000" w:themeColor="text1"/>
          <w:lang w:bidi="hi-IN"/>
        </w:rPr>
        <w:t>）</w:t>
      </w:r>
    </w:p>
    <w:p w14:paraId="7BA1724E" w14:textId="77777777" w:rsidR="0082732B" w:rsidRDefault="003C05AA">
      <w:pPr>
        <w:widowControl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/>
          <w:color w:val="000000" w:themeColor="text1"/>
          <w:lang w:bidi="hi-IN"/>
        </w:rPr>
        <w:t>6</w:t>
      </w:r>
      <w:r>
        <w:rPr>
          <w:rStyle w:val="af4"/>
          <w:rFonts w:cstheme="minorEastAsia"/>
          <w:color w:val="000000" w:themeColor="text1"/>
          <w:lang w:bidi="hi-IN"/>
        </w:rPr>
        <w:t>）特异度</w:t>
      </w:r>
    </w:p>
    <w:p w14:paraId="7BA1724F" w14:textId="77777777" w:rsidR="0082732B" w:rsidRDefault="003C05AA">
      <w:pPr>
        <w:widowControl/>
        <w:jc w:val="center"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/>
          <w:color w:val="000000" w:themeColor="text1"/>
          <w:lang w:bidi="hi-IN"/>
        </w:rPr>
        <w:t>特异度</w:t>
      </w:r>
      <w:r>
        <w:rPr>
          <w:rStyle w:val="af4"/>
          <w:rFonts w:cstheme="minorEastAsia"/>
          <w:color w:val="000000" w:themeColor="text1"/>
          <w:lang w:bidi="hi-IN"/>
        </w:rPr>
        <w:t>=TN / (FP + TN)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f4"/>
          <w:rFonts w:cstheme="minorEastAsia"/>
          <w:color w:val="000000" w:themeColor="text1"/>
          <w:lang w:bidi="hi-IN"/>
        </w:rPr>
        <w:t>（</w:t>
      </w:r>
      <w:r>
        <w:rPr>
          <w:rStyle w:val="af4"/>
          <w:rFonts w:cstheme="minorEastAsia"/>
          <w:color w:val="000000" w:themeColor="text1"/>
          <w:lang w:bidi="hi-IN"/>
        </w:rPr>
        <w:t xml:space="preserve"> 2 </w:t>
      </w:r>
      <w:r>
        <w:rPr>
          <w:rStyle w:val="af4"/>
          <w:rFonts w:cstheme="minorEastAsia"/>
          <w:color w:val="000000" w:themeColor="text1"/>
          <w:lang w:bidi="hi-IN"/>
        </w:rPr>
        <w:t>）</w:t>
      </w:r>
    </w:p>
    <w:p w14:paraId="7BA17250" w14:textId="77777777" w:rsidR="0082732B" w:rsidRDefault="003C05AA">
      <w:pPr>
        <w:pStyle w:val="2"/>
        <w:widowControl/>
        <w:numPr>
          <w:ilvl w:val="1"/>
          <w:numId w:val="1"/>
        </w:numPr>
        <w:spacing w:before="120" w:beforeAutospacing="1" w:after="100" w:afterAutospacing="1" w:line="240" w:lineRule="auto"/>
        <w:rPr>
          <w:rFonts w:ascii="Times New Roman" w:eastAsia="宋体" w:hAnsi="Times New Roman" w:cs="Times New Roman"/>
          <w:caps/>
          <w:color w:val="000000" w:themeColor="text1"/>
          <w:kern w:val="0"/>
          <w:sz w:val="28"/>
          <w:szCs w:val="24"/>
        </w:rPr>
      </w:pPr>
      <w:bookmarkStart w:id="24" w:name="_Toc117085613"/>
      <w:bookmarkStart w:id="25" w:name="_Toc27192"/>
      <w:r>
        <w:rPr>
          <w:rFonts w:ascii="Times New Roman" w:eastAsia="宋体" w:hAnsi="Times New Roman" w:cs="Times New Roman" w:hint="eastAsia"/>
          <w:caps/>
          <w:color w:val="000000" w:themeColor="text1"/>
          <w:kern w:val="0"/>
          <w:sz w:val="28"/>
          <w:szCs w:val="24"/>
        </w:rPr>
        <w:t>分诊</w:t>
      </w:r>
      <w:r>
        <w:rPr>
          <w:rFonts w:ascii="Times New Roman" w:eastAsia="宋体" w:hAnsi="Times New Roman" w:cs="Times New Roman" w:hint="eastAsia"/>
          <w:caps/>
          <w:color w:val="000000" w:themeColor="text1"/>
          <w:kern w:val="0"/>
          <w:sz w:val="28"/>
          <w:szCs w:val="24"/>
        </w:rPr>
        <w:t>自动测试算法设计</w:t>
      </w:r>
      <w:bookmarkEnd w:id="24"/>
      <w:bookmarkEnd w:id="25"/>
    </w:p>
    <w:p w14:paraId="7BA17251" w14:textId="77777777" w:rsidR="0082732B" w:rsidRDefault="003C05AA">
      <w:pPr>
        <w:ind w:firstLineChars="200" w:firstLine="420"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输入模块：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DICOM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图像，金标准</w:t>
      </w:r>
      <w:r>
        <w:rPr>
          <w:rStyle w:val="af4"/>
          <w:rFonts w:cstheme="minorEastAsia" w:hint="eastAsia"/>
          <w:color w:val="000000" w:themeColor="text1"/>
          <w:lang w:bidi="hi-IN"/>
        </w:rPr>
        <w:t>肺栓塞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阴阳性标记</w:t>
      </w:r>
      <w:r>
        <w:rPr>
          <w:rStyle w:val="af4"/>
          <w:rFonts w:cstheme="minorEastAsia" w:hint="eastAsia"/>
          <w:color w:val="000000" w:themeColor="text1"/>
          <w:lang w:bidi="hi-IN"/>
        </w:rPr>
        <w:t>；</w:t>
      </w:r>
    </w:p>
    <w:p w14:paraId="7BA17252" w14:textId="77777777" w:rsidR="0082732B" w:rsidRDefault="003C05AA">
      <w:pPr>
        <w:ind w:firstLineChars="200" w:firstLine="420"/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/>
          <w:color w:val="000000" w:themeColor="text1"/>
          <w:lang w:val="en" w:bidi="hi-IN"/>
        </w:rPr>
        <w:t>输出模块：</w:t>
      </w:r>
      <w:r>
        <w:rPr>
          <w:rStyle w:val="af4"/>
          <w:rFonts w:cstheme="minorEastAsia"/>
          <w:color w:val="000000" w:themeColor="text1"/>
          <w:lang w:bidi="hi-IN"/>
        </w:rPr>
        <w:t>固定阈值下的灵敏度和特异度。</w:t>
      </w:r>
    </w:p>
    <w:p w14:paraId="7BA17253" w14:textId="77777777" w:rsidR="0082732B" w:rsidRDefault="003C05AA">
      <w:pPr>
        <w:pStyle w:val="3"/>
        <w:numPr>
          <w:ilvl w:val="2"/>
          <w:numId w:val="1"/>
        </w:numPr>
        <w:rPr>
          <w:rFonts w:cs="Times New Roman"/>
          <w:szCs w:val="24"/>
        </w:rPr>
      </w:pPr>
      <w:bookmarkStart w:id="26" w:name="_Toc1824"/>
      <w:r>
        <w:rPr>
          <w:rFonts w:cs="Times New Roman"/>
        </w:rPr>
        <w:lastRenderedPageBreak/>
        <w:t>算法思路</w:t>
      </w:r>
      <w:bookmarkEnd w:id="26"/>
    </w:p>
    <w:p w14:paraId="7BA17254" w14:textId="77777777" w:rsidR="0082732B" w:rsidRDefault="003C05AA">
      <w:pPr>
        <w:rPr>
          <w:rStyle w:val="af4"/>
          <w:rFonts w:cstheme="minorEastAsia"/>
          <w:color w:val="000000" w:themeColor="text1"/>
          <w:lang w:bidi="hi-IN"/>
        </w:rPr>
      </w:pPr>
      <w:r>
        <w:rPr>
          <w:rStyle w:val="af4"/>
          <w:rFonts w:cstheme="minorEastAsia"/>
          <w:color w:val="000000" w:themeColor="text1"/>
          <w:lang w:bidi="hi-IN"/>
        </w:rPr>
        <w:t>根据</w:t>
      </w:r>
      <w:r>
        <w:rPr>
          <w:rStyle w:val="af4"/>
          <w:rFonts w:cstheme="minorEastAsia"/>
          <w:color w:val="000000" w:themeColor="text1"/>
          <w:lang w:bidi="hi-IN"/>
        </w:rPr>
        <w:t>5.2</w:t>
      </w:r>
      <w:r>
        <w:rPr>
          <w:rStyle w:val="af4"/>
          <w:rFonts w:cstheme="minorEastAsia"/>
          <w:color w:val="000000" w:themeColor="text1"/>
          <w:lang w:bidi="hi-IN"/>
        </w:rPr>
        <w:t>计算</w:t>
      </w:r>
      <w:r>
        <w:rPr>
          <w:rStyle w:val="af4"/>
          <w:rFonts w:cstheme="minorEastAsia"/>
          <w:color w:val="000000" w:themeColor="text1"/>
          <w:lang w:bidi="hi-IN"/>
        </w:rPr>
        <w:t>TP,FN,FP,TN,</w:t>
      </w:r>
      <w:r>
        <w:rPr>
          <w:rStyle w:val="af4"/>
          <w:rFonts w:cstheme="minorEastAsia"/>
          <w:color w:val="000000" w:themeColor="text1"/>
          <w:lang w:bidi="hi-IN"/>
        </w:rPr>
        <w:t>求得固定阈值下的灵敏度和特异度。</w:t>
      </w:r>
    </w:p>
    <w:p w14:paraId="7BA17255" w14:textId="77777777" w:rsidR="0082732B" w:rsidRDefault="003C05AA">
      <w:pPr>
        <w:pStyle w:val="3"/>
        <w:numPr>
          <w:ilvl w:val="2"/>
          <w:numId w:val="1"/>
        </w:numPr>
        <w:rPr>
          <w:rFonts w:cs="Times New Roman"/>
          <w:szCs w:val="24"/>
        </w:rPr>
      </w:pPr>
      <w:bookmarkStart w:id="27" w:name="_Toc22526"/>
      <w:r>
        <w:rPr>
          <w:rFonts w:cs="Times New Roman" w:hint="eastAsia"/>
          <w:szCs w:val="24"/>
        </w:rPr>
        <w:t>测试流程</w:t>
      </w:r>
      <w:bookmarkEnd w:id="27"/>
    </w:p>
    <w:p w14:paraId="7BA17256" w14:textId="77777777" w:rsidR="0082732B" w:rsidRDefault="003C05AA">
      <w:pPr>
        <w:widowControl/>
        <w:rPr>
          <w:rStyle w:val="af4"/>
          <w:rFonts w:cstheme="minorEastAsia"/>
          <w:color w:val="000000" w:themeColor="text1"/>
          <w:lang w:val="en"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1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）标注医生对</w:t>
      </w:r>
      <w:r>
        <w:rPr>
          <w:rStyle w:val="af4"/>
          <w:rFonts w:cstheme="minorEastAsia" w:hint="eastAsia"/>
          <w:color w:val="000000" w:themeColor="text1"/>
          <w:lang w:bidi="hi-IN"/>
        </w:rPr>
        <w:t>测试集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所有</w:t>
      </w:r>
      <w:r>
        <w:rPr>
          <w:rStyle w:val="af4"/>
          <w:rFonts w:cstheme="minorEastAsia" w:hint="eastAsia"/>
          <w:color w:val="000000" w:themeColor="text1"/>
          <w:lang w:bidi="hi-IN"/>
        </w:rPr>
        <w:t>病人标记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阴阳性的金标准，阳性记为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1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，阴性记为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0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；</w:t>
      </w:r>
    </w:p>
    <w:p w14:paraId="7BA17257" w14:textId="77777777" w:rsidR="0082732B" w:rsidRDefault="003C05AA">
      <w:pPr>
        <w:widowControl/>
        <w:rPr>
          <w:rStyle w:val="af4"/>
          <w:rFonts w:cstheme="minorEastAsia"/>
          <w:color w:val="000000" w:themeColor="text1"/>
          <w:lang w:val="en"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2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AI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独立预测</w:t>
      </w:r>
      <w:r>
        <w:rPr>
          <w:rStyle w:val="af4"/>
          <w:rFonts w:cstheme="minorEastAsia" w:hint="eastAsia"/>
          <w:color w:val="000000" w:themeColor="text1"/>
          <w:lang w:bidi="hi-IN"/>
        </w:rPr>
        <w:t>所有测试病人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并输出以病例为单位的结果；</w:t>
      </w:r>
    </w:p>
    <w:p w14:paraId="7BA17258" w14:textId="77777777" w:rsidR="0082732B" w:rsidRDefault="003C05AA">
      <w:pPr>
        <w:rPr>
          <w:rStyle w:val="af4"/>
          <w:rFonts w:cstheme="minorEastAsia"/>
          <w:color w:val="000000" w:themeColor="text1"/>
          <w:lang w:val="en" w:bidi="hi-IN"/>
        </w:rPr>
      </w:pPr>
      <w:r>
        <w:rPr>
          <w:rStyle w:val="af4"/>
          <w:rFonts w:cstheme="minorEastAsia" w:hint="eastAsia"/>
          <w:color w:val="000000" w:themeColor="text1"/>
          <w:lang w:val="en" w:bidi="hi-IN"/>
        </w:rPr>
        <w:t>3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）计算</w:t>
      </w:r>
      <w:r>
        <w:rPr>
          <w:rStyle w:val="af4"/>
          <w:rFonts w:cstheme="minorEastAsia" w:hint="eastAsia"/>
          <w:color w:val="000000" w:themeColor="text1"/>
          <w:lang w:bidi="hi-IN"/>
        </w:rPr>
        <w:t>肺栓塞</w:t>
      </w:r>
      <w:r>
        <w:rPr>
          <w:rStyle w:val="af4"/>
          <w:rFonts w:cstheme="minorEastAsia" w:hint="eastAsia"/>
          <w:color w:val="000000" w:themeColor="text1"/>
          <w:lang w:bidi="hi-IN"/>
        </w:rPr>
        <w:t>阴阳性分类</w:t>
      </w:r>
      <w:r>
        <w:rPr>
          <w:rStyle w:val="af4"/>
          <w:rFonts w:cstheme="minorEastAsia" w:hint="eastAsia"/>
          <w:color w:val="000000" w:themeColor="text1"/>
          <w:lang w:val="en" w:bidi="hi-IN"/>
        </w:rPr>
        <w:t>的测试指标，统计结果并输出。</w:t>
      </w:r>
    </w:p>
    <w:p w14:paraId="7BA17259" w14:textId="77777777" w:rsidR="0082732B" w:rsidRDefault="003C05AA">
      <w:pPr>
        <w:pStyle w:val="1"/>
        <w:widowControl/>
        <w:numPr>
          <w:ilvl w:val="0"/>
          <w:numId w:val="1"/>
        </w:numPr>
        <w:spacing w:beforeAutospacing="1" w:afterAutospacing="1"/>
        <w:ind w:left="360" w:hanging="360"/>
      </w:pPr>
      <w:bookmarkStart w:id="28" w:name="_Toc117085626"/>
      <w:bookmarkStart w:id="29" w:name="_Toc6679"/>
      <w:r>
        <w:rPr>
          <w:rFonts w:cs="Times New Roman" w:hint="eastAsia"/>
          <w:szCs w:val="32"/>
        </w:rPr>
        <w:t>测试结果分析</w:t>
      </w:r>
      <w:bookmarkEnd w:id="28"/>
      <w:bookmarkEnd w:id="29"/>
    </w:p>
    <w:p w14:paraId="7BA1725A" w14:textId="77777777" w:rsidR="0082732B" w:rsidRDefault="003C05AA">
      <w:pPr>
        <w:widowControl/>
        <w:ind w:firstLineChars="200" w:firstLine="420"/>
        <w:rPr>
          <w:rStyle w:val="af4"/>
          <w:rFonts w:cstheme="minorEastAsia"/>
          <w:color w:val="000000" w:themeColor="text1"/>
          <w:lang w:val="en" w:bidi="hi-IN"/>
        </w:rPr>
      </w:pPr>
      <w:r>
        <w:rPr>
          <w:rStyle w:val="af4"/>
          <w:rFonts w:cstheme="minorEastAsia" w:hint="eastAsia"/>
          <w:color w:val="000000" w:themeColor="text1"/>
          <w:lang w:bidi="hi-IN"/>
        </w:rPr>
        <w:t>针对每一</w:t>
      </w:r>
      <w:proofErr w:type="gramStart"/>
      <w:r>
        <w:rPr>
          <w:rStyle w:val="af4"/>
          <w:rFonts w:cstheme="minorEastAsia" w:hint="eastAsia"/>
          <w:color w:val="000000" w:themeColor="text1"/>
          <w:lang w:bidi="hi-IN"/>
        </w:rPr>
        <w:t>版训练</w:t>
      </w:r>
      <w:proofErr w:type="gramEnd"/>
      <w:r>
        <w:rPr>
          <w:rStyle w:val="af4"/>
          <w:rFonts w:cstheme="minorEastAsia" w:hint="eastAsia"/>
          <w:color w:val="000000" w:themeColor="text1"/>
          <w:lang w:bidi="hi-IN"/>
        </w:rPr>
        <w:t>出来的模型，应当分析算法性能影响因素及其影响程度，如采集设备、采集参数、疾病构成、病变特征等因素影响，以提升算法可解释性，并作为软件验证、软件确认的基础。</w:t>
      </w:r>
      <w:r>
        <w:rPr>
          <w:rStyle w:val="af4"/>
          <w:rFonts w:cstheme="minorEastAsia"/>
          <w:color w:val="000000" w:themeColor="text1"/>
          <w:lang w:val="en" w:bidi="hi-IN"/>
        </w:rPr>
        <w:br w:type="page"/>
      </w:r>
    </w:p>
    <w:p w14:paraId="7BA1725B" w14:textId="77777777" w:rsidR="0082732B" w:rsidRDefault="003C05AA">
      <w:pPr>
        <w:pStyle w:val="1"/>
        <w:ind w:left="425" w:hanging="425"/>
        <w:rPr>
          <w:lang w:val="en" w:bidi="hi-IN"/>
        </w:rPr>
      </w:pPr>
      <w:bookmarkStart w:id="30" w:name="_Toc29538"/>
      <w:r>
        <w:rPr>
          <w:rFonts w:hint="eastAsia"/>
          <w:lang w:val="en" w:bidi="hi-IN"/>
        </w:rPr>
        <w:lastRenderedPageBreak/>
        <w:t>附件</w:t>
      </w:r>
      <w:r>
        <w:rPr>
          <w:rFonts w:hint="eastAsia"/>
          <w:lang w:val="en" w:bidi="hi-IN"/>
        </w:rPr>
        <w:t xml:space="preserve"> </w:t>
      </w:r>
      <w:r>
        <w:rPr>
          <w:lang w:val="en" w:bidi="hi-IN"/>
        </w:rPr>
        <w:t xml:space="preserve">1 </w:t>
      </w:r>
      <w:r>
        <w:rPr>
          <w:rFonts w:hint="eastAsia"/>
          <w:lang w:val="en" w:bidi="hi-IN"/>
        </w:rPr>
        <w:t>评审记录</w:t>
      </w:r>
      <w:bookmarkEnd w:id="30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134"/>
        <w:gridCol w:w="1985"/>
        <w:gridCol w:w="1559"/>
        <w:gridCol w:w="2347"/>
      </w:tblGrid>
      <w:tr w:rsidR="0082732B" w14:paraId="7BA1725D" w14:textId="77777777">
        <w:trPr>
          <w:trHeight w:val="452"/>
          <w:jc w:val="center"/>
        </w:trPr>
        <w:tc>
          <w:tcPr>
            <w:tcW w:w="8296" w:type="dxa"/>
            <w:gridSpan w:val="5"/>
            <w:noWrap/>
            <w:vAlign w:val="center"/>
          </w:tcPr>
          <w:p w14:paraId="7BA1725C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b/>
                <w:bCs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b/>
                <w:bCs/>
                <w:color w:val="000000" w:themeColor="text1"/>
                <w:szCs w:val="21"/>
                <w:lang w:bidi="hi-IN"/>
              </w:rPr>
              <w:t>评审记录（模型测试方案设计）</w:t>
            </w:r>
          </w:p>
        </w:tc>
      </w:tr>
      <w:tr w:rsidR="0082732B" w14:paraId="7BA17262" w14:textId="77777777">
        <w:trPr>
          <w:trHeight w:val="1113"/>
          <w:jc w:val="center"/>
        </w:trPr>
        <w:tc>
          <w:tcPr>
            <w:tcW w:w="1271" w:type="dxa"/>
            <w:noWrap/>
            <w:vAlign w:val="center"/>
          </w:tcPr>
          <w:p w14:paraId="7BA1725E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b/>
                <w:bCs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b/>
                <w:bCs/>
                <w:color w:val="000000" w:themeColor="text1"/>
                <w:szCs w:val="21"/>
                <w:lang w:bidi="hi-IN"/>
              </w:rPr>
              <w:t>项目名称</w:t>
            </w:r>
          </w:p>
        </w:tc>
        <w:tc>
          <w:tcPr>
            <w:tcW w:w="3119" w:type="dxa"/>
            <w:gridSpan w:val="2"/>
            <w:noWrap/>
            <w:vAlign w:val="center"/>
          </w:tcPr>
          <w:p w14:paraId="7BA1725F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cs="Times New Roman" w:hint="eastAsia"/>
                <w:szCs w:val="24"/>
                <w:lang w:val="en"/>
              </w:rPr>
              <w:t>肺栓塞</w:t>
            </w:r>
            <w:r>
              <w:rPr>
                <w:rFonts w:cs="Times New Roman" w:hint="eastAsia"/>
                <w:szCs w:val="24"/>
                <w:lang w:val="en"/>
              </w:rPr>
              <w:t>CT</w:t>
            </w:r>
            <w:r>
              <w:rPr>
                <w:rFonts w:cs="Times New Roman" w:hint="eastAsia"/>
                <w:szCs w:val="24"/>
                <w:lang w:val="en"/>
              </w:rPr>
              <w:t>图像辅助评估软件</w:t>
            </w:r>
          </w:p>
        </w:tc>
        <w:tc>
          <w:tcPr>
            <w:tcW w:w="1559" w:type="dxa"/>
            <w:noWrap/>
            <w:vAlign w:val="center"/>
          </w:tcPr>
          <w:p w14:paraId="7BA17260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b/>
                <w:bCs/>
                <w:szCs w:val="21"/>
                <w:lang w:bidi="hi-IN"/>
              </w:rPr>
            </w:pPr>
            <w:r>
              <w:rPr>
                <w:rFonts w:cstheme="minorEastAsia" w:hint="eastAsia"/>
                <w:b/>
                <w:bCs/>
                <w:szCs w:val="21"/>
                <w:lang w:bidi="hi-IN"/>
              </w:rPr>
              <w:t>评审时间</w:t>
            </w:r>
          </w:p>
        </w:tc>
        <w:tc>
          <w:tcPr>
            <w:tcW w:w="2347" w:type="dxa"/>
            <w:noWrap/>
            <w:vAlign w:val="center"/>
          </w:tcPr>
          <w:p w14:paraId="7BA17261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ascii="Segoe UI" w:eastAsia="Segoe UI" w:hAnsi="Segoe UI" w:cs="Segoe UI"/>
                <w:color w:val="172B4D"/>
                <w:sz w:val="16"/>
                <w:szCs w:val="16"/>
                <w:shd w:val="clear" w:color="auto" w:fill="FFFFFF"/>
              </w:rPr>
              <w:t>2022.11.05</w:t>
            </w:r>
          </w:p>
        </w:tc>
      </w:tr>
      <w:tr w:rsidR="0082732B" w14:paraId="7BA17268" w14:textId="77777777">
        <w:trPr>
          <w:trHeight w:val="462"/>
          <w:jc w:val="center"/>
        </w:trPr>
        <w:tc>
          <w:tcPr>
            <w:tcW w:w="1271" w:type="dxa"/>
            <w:vMerge w:val="restart"/>
            <w:noWrap/>
            <w:vAlign w:val="center"/>
          </w:tcPr>
          <w:p w14:paraId="7BA17263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b/>
                <w:bCs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b/>
                <w:bCs/>
                <w:color w:val="000000" w:themeColor="text1"/>
                <w:szCs w:val="21"/>
                <w:lang w:bidi="hi-IN"/>
              </w:rPr>
              <w:t>参评人员</w:t>
            </w:r>
          </w:p>
        </w:tc>
        <w:tc>
          <w:tcPr>
            <w:tcW w:w="1134" w:type="dxa"/>
            <w:noWrap/>
            <w:vAlign w:val="center"/>
          </w:tcPr>
          <w:p w14:paraId="7BA17264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cstheme="minorEastAsia" w:hint="eastAsia"/>
                <w:szCs w:val="21"/>
                <w:lang w:bidi="hi-IN"/>
              </w:rPr>
              <w:t>模型部</w:t>
            </w:r>
          </w:p>
        </w:tc>
        <w:tc>
          <w:tcPr>
            <w:tcW w:w="1985" w:type="dxa"/>
            <w:noWrap/>
            <w:vAlign w:val="center"/>
          </w:tcPr>
          <w:p w14:paraId="7BA17265" w14:textId="3484F710" w:rsidR="0082732B" w:rsidRDefault="003C05AA">
            <w:pPr>
              <w:spacing w:line="240" w:lineRule="auto"/>
              <w:jc w:val="center"/>
              <w:rPr>
                <w:rFonts w:cstheme="minorEastAsia"/>
                <w:lang w:bidi="hi-IN"/>
              </w:rPr>
            </w:pPr>
            <w:r>
              <w:rPr>
                <w:rFonts w:cstheme="minorEastAsia" w:hint="eastAsia"/>
                <w:lang w:bidi="hi-IN"/>
              </w:rPr>
              <w:t>肖薇</w:t>
            </w:r>
            <w:r>
              <w:rPr>
                <w:rFonts w:cstheme="minorEastAsia"/>
                <w:lang w:bidi="hi-IN"/>
              </w:rPr>
              <w:t xml:space="preserve"> </w:t>
            </w:r>
            <w:r>
              <w:rPr>
                <w:rFonts w:cstheme="minorEastAsia" w:hint="eastAsia"/>
                <w:lang w:bidi="hi-IN"/>
              </w:rPr>
              <w:t>张欢</w:t>
            </w:r>
          </w:p>
        </w:tc>
        <w:tc>
          <w:tcPr>
            <w:tcW w:w="1559" w:type="dxa"/>
            <w:noWrap/>
            <w:vAlign w:val="center"/>
          </w:tcPr>
          <w:p w14:paraId="7BA17266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cstheme="minorEastAsia" w:hint="eastAsia"/>
                <w:szCs w:val="21"/>
                <w:lang w:bidi="hi-IN"/>
              </w:rPr>
              <w:t>产品开发部</w:t>
            </w:r>
          </w:p>
        </w:tc>
        <w:tc>
          <w:tcPr>
            <w:tcW w:w="2347" w:type="dxa"/>
            <w:noWrap/>
            <w:vAlign w:val="center"/>
          </w:tcPr>
          <w:p w14:paraId="7BA17267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cstheme="minorEastAsia" w:hint="eastAsia"/>
                <w:szCs w:val="21"/>
                <w:lang w:bidi="hi-IN"/>
              </w:rPr>
              <w:t>无</w:t>
            </w:r>
          </w:p>
        </w:tc>
      </w:tr>
      <w:tr w:rsidR="0082732B" w14:paraId="7BA1726E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7BA17269" w14:textId="77777777" w:rsidR="0082732B" w:rsidRDefault="0082732B">
            <w:pPr>
              <w:spacing w:line="240" w:lineRule="auto"/>
              <w:rPr>
                <w:rFonts w:cstheme="minorEastAsia"/>
                <w:b/>
                <w:bCs/>
                <w:color w:val="000000" w:themeColor="text1"/>
                <w:szCs w:val="21"/>
                <w:lang w:bidi="hi-IN"/>
              </w:rPr>
            </w:pPr>
          </w:p>
        </w:tc>
        <w:tc>
          <w:tcPr>
            <w:tcW w:w="1134" w:type="dxa"/>
            <w:noWrap/>
            <w:vAlign w:val="center"/>
          </w:tcPr>
          <w:p w14:paraId="7BA1726A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cstheme="minorEastAsia" w:hint="eastAsia"/>
                <w:szCs w:val="21"/>
                <w:lang w:bidi="hi-IN"/>
              </w:rPr>
              <w:t>产品部</w:t>
            </w:r>
          </w:p>
        </w:tc>
        <w:tc>
          <w:tcPr>
            <w:tcW w:w="1985" w:type="dxa"/>
            <w:noWrap/>
            <w:vAlign w:val="center"/>
          </w:tcPr>
          <w:p w14:paraId="7BA1726B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cstheme="minorEastAsia" w:hint="eastAsia"/>
                <w:szCs w:val="21"/>
                <w:lang w:bidi="hi-IN"/>
              </w:rPr>
              <w:t>王丹</w:t>
            </w:r>
          </w:p>
        </w:tc>
        <w:tc>
          <w:tcPr>
            <w:tcW w:w="1559" w:type="dxa"/>
            <w:noWrap/>
            <w:vAlign w:val="center"/>
          </w:tcPr>
          <w:p w14:paraId="7BA1726C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  <w:r>
              <w:rPr>
                <w:rFonts w:cstheme="minorEastAsia" w:hint="eastAsia"/>
                <w:szCs w:val="21"/>
                <w:lang w:bidi="hi-IN"/>
              </w:rPr>
              <w:t>其他部门</w:t>
            </w:r>
          </w:p>
        </w:tc>
        <w:tc>
          <w:tcPr>
            <w:tcW w:w="2347" w:type="dxa"/>
            <w:noWrap/>
            <w:vAlign w:val="center"/>
          </w:tcPr>
          <w:p w14:paraId="7BA1726D" w14:textId="77777777" w:rsidR="0082732B" w:rsidRDefault="0082732B">
            <w:pPr>
              <w:spacing w:line="240" w:lineRule="auto"/>
              <w:jc w:val="center"/>
              <w:rPr>
                <w:rFonts w:cstheme="minorEastAsia"/>
                <w:szCs w:val="21"/>
                <w:lang w:bidi="hi-IN"/>
              </w:rPr>
            </w:pPr>
          </w:p>
        </w:tc>
      </w:tr>
      <w:tr w:rsidR="0082732B" w14:paraId="7BA17271" w14:textId="77777777">
        <w:trPr>
          <w:trHeight w:val="462"/>
          <w:jc w:val="center"/>
        </w:trPr>
        <w:tc>
          <w:tcPr>
            <w:tcW w:w="4390" w:type="dxa"/>
            <w:gridSpan w:val="3"/>
            <w:noWrap/>
            <w:vAlign w:val="center"/>
          </w:tcPr>
          <w:p w14:paraId="7BA1726F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b/>
                <w:bCs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b/>
                <w:bCs/>
                <w:color w:val="000000" w:themeColor="text1"/>
                <w:szCs w:val="21"/>
                <w:lang w:bidi="hi-IN"/>
              </w:rPr>
              <w:t>评审内容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70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b/>
                <w:bCs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b/>
                <w:bCs/>
                <w:color w:val="000000" w:themeColor="text1"/>
                <w:szCs w:val="21"/>
                <w:lang w:bidi="hi-IN"/>
              </w:rPr>
              <w:t>评审结论</w:t>
            </w:r>
          </w:p>
        </w:tc>
      </w:tr>
      <w:tr w:rsidR="0082732B" w14:paraId="7BA17275" w14:textId="77777777">
        <w:trPr>
          <w:trHeight w:val="462"/>
          <w:jc w:val="center"/>
        </w:trPr>
        <w:tc>
          <w:tcPr>
            <w:tcW w:w="2405" w:type="dxa"/>
            <w:gridSpan w:val="2"/>
            <w:vMerge w:val="restart"/>
            <w:noWrap/>
            <w:vAlign w:val="center"/>
          </w:tcPr>
          <w:p w14:paraId="7BA17272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模型测试方案设计</w:t>
            </w:r>
          </w:p>
        </w:tc>
        <w:tc>
          <w:tcPr>
            <w:tcW w:w="1985" w:type="dxa"/>
            <w:noWrap/>
            <w:vAlign w:val="center"/>
          </w:tcPr>
          <w:p w14:paraId="7BA17273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设计完整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74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☑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通过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 xml:space="preserve">  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□存在问题</w:t>
            </w:r>
          </w:p>
        </w:tc>
      </w:tr>
      <w:tr w:rsidR="0082732B" w14:paraId="7BA17279" w14:textId="77777777">
        <w:trPr>
          <w:trHeight w:val="462"/>
          <w:jc w:val="center"/>
        </w:trPr>
        <w:tc>
          <w:tcPr>
            <w:tcW w:w="2405" w:type="dxa"/>
            <w:gridSpan w:val="2"/>
            <w:vMerge/>
            <w:vAlign w:val="center"/>
          </w:tcPr>
          <w:p w14:paraId="7BA17276" w14:textId="77777777" w:rsidR="0082732B" w:rsidRDefault="0082732B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</w:p>
        </w:tc>
        <w:tc>
          <w:tcPr>
            <w:tcW w:w="1985" w:type="dxa"/>
            <w:noWrap/>
            <w:vAlign w:val="center"/>
          </w:tcPr>
          <w:p w14:paraId="7BA17277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表述无歧义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78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☑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通过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 xml:space="preserve">  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□存在问题</w:t>
            </w:r>
          </w:p>
        </w:tc>
      </w:tr>
      <w:tr w:rsidR="0082732B" w14:paraId="7BA1727D" w14:textId="77777777">
        <w:trPr>
          <w:trHeight w:val="462"/>
          <w:jc w:val="center"/>
        </w:trPr>
        <w:tc>
          <w:tcPr>
            <w:tcW w:w="2405" w:type="dxa"/>
            <w:gridSpan w:val="2"/>
            <w:vMerge/>
            <w:vAlign w:val="center"/>
          </w:tcPr>
          <w:p w14:paraId="7BA1727A" w14:textId="77777777" w:rsidR="0082732B" w:rsidRDefault="0082732B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</w:p>
        </w:tc>
        <w:tc>
          <w:tcPr>
            <w:tcW w:w="1985" w:type="dxa"/>
            <w:noWrap/>
            <w:vAlign w:val="center"/>
          </w:tcPr>
          <w:p w14:paraId="7BA1727B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测试流程清晰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7C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☑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通过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 xml:space="preserve">  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□存在问题</w:t>
            </w:r>
          </w:p>
        </w:tc>
      </w:tr>
      <w:tr w:rsidR="0082732B" w14:paraId="7BA17281" w14:textId="77777777">
        <w:trPr>
          <w:trHeight w:val="462"/>
          <w:jc w:val="center"/>
        </w:trPr>
        <w:tc>
          <w:tcPr>
            <w:tcW w:w="2405" w:type="dxa"/>
            <w:gridSpan w:val="2"/>
            <w:vMerge/>
            <w:vAlign w:val="center"/>
          </w:tcPr>
          <w:p w14:paraId="7BA1727E" w14:textId="77777777" w:rsidR="0082732B" w:rsidRDefault="0082732B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</w:p>
        </w:tc>
        <w:tc>
          <w:tcPr>
            <w:tcW w:w="1985" w:type="dxa"/>
            <w:noWrap/>
            <w:vAlign w:val="center"/>
          </w:tcPr>
          <w:p w14:paraId="7BA1727F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输入输出明确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80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☑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通过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 xml:space="preserve">  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□存在问题</w:t>
            </w:r>
          </w:p>
        </w:tc>
      </w:tr>
      <w:tr w:rsidR="0082732B" w14:paraId="7BA17285" w14:textId="77777777">
        <w:trPr>
          <w:trHeight w:val="462"/>
          <w:jc w:val="center"/>
        </w:trPr>
        <w:tc>
          <w:tcPr>
            <w:tcW w:w="2405" w:type="dxa"/>
            <w:gridSpan w:val="2"/>
            <w:vMerge/>
            <w:vAlign w:val="center"/>
          </w:tcPr>
          <w:p w14:paraId="7BA17282" w14:textId="77777777" w:rsidR="0082732B" w:rsidRDefault="0082732B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</w:p>
        </w:tc>
        <w:tc>
          <w:tcPr>
            <w:tcW w:w="1985" w:type="dxa"/>
            <w:noWrap/>
            <w:vAlign w:val="center"/>
          </w:tcPr>
          <w:p w14:paraId="7BA17283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自动测试算法方案明确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84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☑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通过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 xml:space="preserve">  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□存在问题</w:t>
            </w:r>
          </w:p>
        </w:tc>
      </w:tr>
      <w:tr w:rsidR="0082732B" w14:paraId="7BA17289" w14:textId="77777777">
        <w:trPr>
          <w:trHeight w:val="462"/>
          <w:jc w:val="center"/>
        </w:trPr>
        <w:tc>
          <w:tcPr>
            <w:tcW w:w="2405" w:type="dxa"/>
            <w:gridSpan w:val="2"/>
            <w:vMerge/>
            <w:vAlign w:val="center"/>
          </w:tcPr>
          <w:p w14:paraId="7BA17286" w14:textId="77777777" w:rsidR="0082732B" w:rsidRDefault="0082732B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</w:p>
        </w:tc>
        <w:tc>
          <w:tcPr>
            <w:tcW w:w="1985" w:type="dxa"/>
            <w:noWrap/>
            <w:vAlign w:val="center"/>
          </w:tcPr>
          <w:p w14:paraId="7BA17287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测试指标明确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88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☑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通过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 xml:space="preserve">  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□存在问题</w:t>
            </w:r>
          </w:p>
        </w:tc>
      </w:tr>
      <w:tr w:rsidR="0082732B" w14:paraId="7BA1728D" w14:textId="77777777">
        <w:trPr>
          <w:trHeight w:val="462"/>
          <w:jc w:val="center"/>
        </w:trPr>
        <w:tc>
          <w:tcPr>
            <w:tcW w:w="2405" w:type="dxa"/>
            <w:gridSpan w:val="2"/>
            <w:vMerge/>
            <w:vAlign w:val="center"/>
          </w:tcPr>
          <w:p w14:paraId="7BA1728A" w14:textId="77777777" w:rsidR="0082732B" w:rsidRDefault="0082732B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</w:p>
        </w:tc>
        <w:tc>
          <w:tcPr>
            <w:tcW w:w="1985" w:type="dxa"/>
            <w:noWrap/>
            <w:vAlign w:val="center"/>
          </w:tcPr>
          <w:p w14:paraId="7BA1728B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方案可实现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8C" w14:textId="77777777" w:rsidR="0082732B" w:rsidRDefault="003C05AA">
            <w:pPr>
              <w:spacing w:line="240" w:lineRule="auto"/>
              <w:jc w:val="center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☑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通过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 xml:space="preserve">  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□存在问题</w:t>
            </w:r>
          </w:p>
        </w:tc>
      </w:tr>
      <w:tr w:rsidR="0082732B" w14:paraId="7BA17290" w14:textId="77777777">
        <w:trPr>
          <w:trHeight w:val="1422"/>
          <w:jc w:val="center"/>
        </w:trPr>
        <w:tc>
          <w:tcPr>
            <w:tcW w:w="8296" w:type="dxa"/>
            <w:gridSpan w:val="5"/>
            <w:noWrap/>
          </w:tcPr>
          <w:p w14:paraId="7BA1728E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对存在问题和不足采取措施的建议（内容较多可另附页）：</w:t>
            </w:r>
          </w:p>
          <w:p w14:paraId="7BA1728F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无</w:t>
            </w:r>
          </w:p>
        </w:tc>
      </w:tr>
      <w:tr w:rsidR="0082732B" w14:paraId="7BA17293" w14:textId="77777777">
        <w:trPr>
          <w:trHeight w:val="498"/>
          <w:jc w:val="center"/>
        </w:trPr>
        <w:tc>
          <w:tcPr>
            <w:tcW w:w="4390" w:type="dxa"/>
            <w:gridSpan w:val="3"/>
            <w:noWrap/>
            <w:vAlign w:val="center"/>
          </w:tcPr>
          <w:p w14:paraId="7BA17291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负责人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/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日期：无</w:t>
            </w:r>
          </w:p>
        </w:tc>
        <w:tc>
          <w:tcPr>
            <w:tcW w:w="3906" w:type="dxa"/>
            <w:gridSpan w:val="2"/>
            <w:noWrap/>
            <w:vAlign w:val="center"/>
          </w:tcPr>
          <w:p w14:paraId="7BA17292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预计完成日期：无</w:t>
            </w:r>
          </w:p>
        </w:tc>
      </w:tr>
      <w:tr w:rsidR="0082732B" w14:paraId="7BA17297" w14:textId="77777777">
        <w:trPr>
          <w:trHeight w:val="1782"/>
          <w:jc w:val="center"/>
        </w:trPr>
        <w:tc>
          <w:tcPr>
            <w:tcW w:w="8296" w:type="dxa"/>
            <w:gridSpan w:val="5"/>
          </w:tcPr>
          <w:p w14:paraId="7BA17294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解决问题情况跟踪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/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评审总结：</w:t>
            </w:r>
          </w:p>
          <w:p w14:paraId="7BA17295" w14:textId="77777777" w:rsidR="0082732B" w:rsidRDefault="0082732B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</w:p>
          <w:p w14:paraId="7BA17296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测试方案设计完整，流程清晰，表述明确无歧义，输入输出明确，测试指标明确。测试方案设计评审通过。</w:t>
            </w:r>
          </w:p>
        </w:tc>
      </w:tr>
      <w:tr w:rsidR="0082732B" w14:paraId="7BA17299" w14:textId="77777777">
        <w:trPr>
          <w:trHeight w:val="1035"/>
          <w:jc w:val="center"/>
        </w:trPr>
        <w:tc>
          <w:tcPr>
            <w:tcW w:w="8296" w:type="dxa"/>
            <w:gridSpan w:val="5"/>
            <w:noWrap/>
          </w:tcPr>
          <w:p w14:paraId="7BA17298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参评人签字：</w:t>
            </w:r>
          </w:p>
        </w:tc>
      </w:tr>
      <w:tr w:rsidR="0082732B" w14:paraId="7BA1729B" w14:textId="77777777">
        <w:trPr>
          <w:trHeight w:val="804"/>
          <w:jc w:val="center"/>
        </w:trPr>
        <w:tc>
          <w:tcPr>
            <w:tcW w:w="8296" w:type="dxa"/>
            <w:gridSpan w:val="5"/>
            <w:noWrap/>
            <w:vAlign w:val="center"/>
          </w:tcPr>
          <w:p w14:paraId="7BA1729A" w14:textId="77777777" w:rsidR="0082732B" w:rsidRDefault="003C05AA">
            <w:pPr>
              <w:spacing w:line="240" w:lineRule="auto"/>
              <w:rPr>
                <w:rFonts w:cstheme="minorEastAsia"/>
                <w:color w:val="000000" w:themeColor="text1"/>
                <w:szCs w:val="21"/>
                <w:lang w:bidi="hi-IN"/>
              </w:rPr>
            </w:pP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批准人（签字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/</w:t>
            </w:r>
            <w:r>
              <w:rPr>
                <w:rFonts w:cstheme="minorEastAsia" w:hint="eastAsia"/>
                <w:color w:val="000000" w:themeColor="text1"/>
                <w:szCs w:val="21"/>
                <w:lang w:bidi="hi-IN"/>
              </w:rPr>
              <w:t>日期）：</w:t>
            </w:r>
          </w:p>
        </w:tc>
      </w:tr>
    </w:tbl>
    <w:p w14:paraId="7BA1729C" w14:textId="77777777" w:rsidR="0082732B" w:rsidRDefault="0082732B">
      <w:pPr>
        <w:spacing w:line="240" w:lineRule="auto"/>
        <w:rPr>
          <w:rFonts w:cstheme="minorEastAsia"/>
          <w:color w:val="000000" w:themeColor="text1"/>
          <w:szCs w:val="21"/>
          <w:lang w:bidi="hi-IN"/>
        </w:rPr>
      </w:pPr>
    </w:p>
    <w:sectPr w:rsidR="0082732B">
      <w:footerReference w:type="default" r:id="rId13"/>
      <w:pgSz w:w="11906" w:h="16838"/>
      <w:pgMar w:top="1440" w:right="1800" w:bottom="1440" w:left="1800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1729F" w14:textId="77777777" w:rsidR="0082732B" w:rsidRDefault="003C05AA">
      <w:pPr>
        <w:spacing w:line="240" w:lineRule="auto"/>
      </w:pPr>
      <w:r>
        <w:separator/>
      </w:r>
    </w:p>
  </w:endnote>
  <w:endnote w:type="continuationSeparator" w:id="0">
    <w:p w14:paraId="7BA172A0" w14:textId="77777777" w:rsidR="0082732B" w:rsidRDefault="003C05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172A2" w14:textId="77777777" w:rsidR="0082732B" w:rsidRDefault="008273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35193777"/>
    </w:sdtPr>
    <w:sdtEndPr/>
    <w:sdtContent>
      <w:sdt>
        <w:sdtPr>
          <w:id w:val="-1705238520"/>
        </w:sdtPr>
        <w:sdtEndPr/>
        <w:sdtContent>
          <w:p w14:paraId="7BA172A3" w14:textId="77777777" w:rsidR="0082732B" w:rsidRDefault="003C05AA">
            <w:pPr>
              <w:pStyle w:val="ab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A172A4" w14:textId="77777777" w:rsidR="0082732B" w:rsidRDefault="008273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1729D" w14:textId="77777777" w:rsidR="0082732B" w:rsidRDefault="003C05AA">
      <w:r>
        <w:separator/>
      </w:r>
    </w:p>
  </w:footnote>
  <w:footnote w:type="continuationSeparator" w:id="0">
    <w:p w14:paraId="7BA1729E" w14:textId="77777777" w:rsidR="0082732B" w:rsidRDefault="003C0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172A1" w14:textId="77777777" w:rsidR="0082732B" w:rsidRDefault="003C05AA">
    <w:pPr>
      <w:pStyle w:val="ad"/>
      <w:pBdr>
        <w:bottom w:val="none" w:sz="0" w:space="0" w:color="auto"/>
      </w:pBdr>
      <w:jc w:val="right"/>
      <w:rPr>
        <w:bCs/>
        <w:sz w:val="21"/>
        <w:szCs w:val="21"/>
      </w:rPr>
    </w:pPr>
    <w:r>
      <w:t xml:space="preserve">                                                         TX-TF-PECN3-MD-005-A0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741F36"/>
    <w:multiLevelType w:val="multilevel"/>
    <w:tmpl w:val="6A741F3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43308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F81734"/>
    <w:rsid w:val="00010988"/>
    <w:rsid w:val="00012003"/>
    <w:rsid w:val="00027EA3"/>
    <w:rsid w:val="00027EC3"/>
    <w:rsid w:val="00030E0A"/>
    <w:rsid w:val="00033CE6"/>
    <w:rsid w:val="0004266D"/>
    <w:rsid w:val="00043EBF"/>
    <w:rsid w:val="000515DF"/>
    <w:rsid w:val="00062B14"/>
    <w:rsid w:val="000721A8"/>
    <w:rsid w:val="00076525"/>
    <w:rsid w:val="000765C4"/>
    <w:rsid w:val="00077A73"/>
    <w:rsid w:val="000A51E0"/>
    <w:rsid w:val="000A631C"/>
    <w:rsid w:val="000A75BB"/>
    <w:rsid w:val="000B15CE"/>
    <w:rsid w:val="000B6175"/>
    <w:rsid w:val="000B6E6C"/>
    <w:rsid w:val="000B7FD0"/>
    <w:rsid w:val="000C0916"/>
    <w:rsid w:val="000C15C6"/>
    <w:rsid w:val="000D42B0"/>
    <w:rsid w:val="000E786C"/>
    <w:rsid w:val="000F29F9"/>
    <w:rsid w:val="000F710E"/>
    <w:rsid w:val="00100BF7"/>
    <w:rsid w:val="00115156"/>
    <w:rsid w:val="00117CD1"/>
    <w:rsid w:val="00142043"/>
    <w:rsid w:val="00150395"/>
    <w:rsid w:val="00163E8B"/>
    <w:rsid w:val="0018289E"/>
    <w:rsid w:val="001A328F"/>
    <w:rsid w:val="001C1A43"/>
    <w:rsid w:val="001C7B45"/>
    <w:rsid w:val="001D65FD"/>
    <w:rsid w:val="001E042A"/>
    <w:rsid w:val="001E0817"/>
    <w:rsid w:val="001F48CC"/>
    <w:rsid w:val="001F5594"/>
    <w:rsid w:val="00205102"/>
    <w:rsid w:val="0021123E"/>
    <w:rsid w:val="0021128C"/>
    <w:rsid w:val="00216786"/>
    <w:rsid w:val="00224D50"/>
    <w:rsid w:val="0022553C"/>
    <w:rsid w:val="002340C1"/>
    <w:rsid w:val="00241176"/>
    <w:rsid w:val="002422C3"/>
    <w:rsid w:val="00260C54"/>
    <w:rsid w:val="00261750"/>
    <w:rsid w:val="00264747"/>
    <w:rsid w:val="00272D6E"/>
    <w:rsid w:val="00290739"/>
    <w:rsid w:val="00290F37"/>
    <w:rsid w:val="002A2E84"/>
    <w:rsid w:val="002A332E"/>
    <w:rsid w:val="002A6EA9"/>
    <w:rsid w:val="002B170B"/>
    <w:rsid w:val="002B38F5"/>
    <w:rsid w:val="002C2768"/>
    <w:rsid w:val="002D7C55"/>
    <w:rsid w:val="002E00A3"/>
    <w:rsid w:val="002E221A"/>
    <w:rsid w:val="002E3938"/>
    <w:rsid w:val="002E3F19"/>
    <w:rsid w:val="002F792C"/>
    <w:rsid w:val="00310F6C"/>
    <w:rsid w:val="00324509"/>
    <w:rsid w:val="00326171"/>
    <w:rsid w:val="00327380"/>
    <w:rsid w:val="00327EBD"/>
    <w:rsid w:val="0033300E"/>
    <w:rsid w:val="0034112D"/>
    <w:rsid w:val="00343A11"/>
    <w:rsid w:val="00347217"/>
    <w:rsid w:val="00350447"/>
    <w:rsid w:val="003665D2"/>
    <w:rsid w:val="00366697"/>
    <w:rsid w:val="00373D86"/>
    <w:rsid w:val="00380A90"/>
    <w:rsid w:val="0038678E"/>
    <w:rsid w:val="003B1050"/>
    <w:rsid w:val="003C05AA"/>
    <w:rsid w:val="003C11E5"/>
    <w:rsid w:val="003C3BCD"/>
    <w:rsid w:val="003D6101"/>
    <w:rsid w:val="003E619B"/>
    <w:rsid w:val="003F5D47"/>
    <w:rsid w:val="003F5ED4"/>
    <w:rsid w:val="00407E94"/>
    <w:rsid w:val="00417592"/>
    <w:rsid w:val="00431BC5"/>
    <w:rsid w:val="00444EDF"/>
    <w:rsid w:val="004459CE"/>
    <w:rsid w:val="00470C28"/>
    <w:rsid w:val="00476C4D"/>
    <w:rsid w:val="0047721D"/>
    <w:rsid w:val="00494026"/>
    <w:rsid w:val="00495ED4"/>
    <w:rsid w:val="004A2C1F"/>
    <w:rsid w:val="004D146A"/>
    <w:rsid w:val="004D437B"/>
    <w:rsid w:val="004D69CF"/>
    <w:rsid w:val="004E07D8"/>
    <w:rsid w:val="004E2513"/>
    <w:rsid w:val="00502A90"/>
    <w:rsid w:val="005162AC"/>
    <w:rsid w:val="00540D42"/>
    <w:rsid w:val="00560440"/>
    <w:rsid w:val="00560FF6"/>
    <w:rsid w:val="00570FB9"/>
    <w:rsid w:val="00572881"/>
    <w:rsid w:val="00581AE1"/>
    <w:rsid w:val="005915EE"/>
    <w:rsid w:val="005933D8"/>
    <w:rsid w:val="00593B61"/>
    <w:rsid w:val="005A531B"/>
    <w:rsid w:val="005D3D61"/>
    <w:rsid w:val="005E2AC6"/>
    <w:rsid w:val="005F3B2E"/>
    <w:rsid w:val="005F5A47"/>
    <w:rsid w:val="00606B88"/>
    <w:rsid w:val="00613066"/>
    <w:rsid w:val="00635070"/>
    <w:rsid w:val="006445F3"/>
    <w:rsid w:val="006573D5"/>
    <w:rsid w:val="00657BC6"/>
    <w:rsid w:val="00670FB8"/>
    <w:rsid w:val="00673BE9"/>
    <w:rsid w:val="0067667F"/>
    <w:rsid w:val="00680FB9"/>
    <w:rsid w:val="00684184"/>
    <w:rsid w:val="006A5D53"/>
    <w:rsid w:val="006B595A"/>
    <w:rsid w:val="006B7732"/>
    <w:rsid w:val="006C2656"/>
    <w:rsid w:val="006C2789"/>
    <w:rsid w:val="007112E1"/>
    <w:rsid w:val="00714DE0"/>
    <w:rsid w:val="007334F7"/>
    <w:rsid w:val="00742FE5"/>
    <w:rsid w:val="0076377F"/>
    <w:rsid w:val="00770F51"/>
    <w:rsid w:val="007741AA"/>
    <w:rsid w:val="00782E9A"/>
    <w:rsid w:val="00784F27"/>
    <w:rsid w:val="007C451B"/>
    <w:rsid w:val="007C6BD6"/>
    <w:rsid w:val="007D285C"/>
    <w:rsid w:val="007D6EED"/>
    <w:rsid w:val="007E1CAF"/>
    <w:rsid w:val="007E3A90"/>
    <w:rsid w:val="007F49AC"/>
    <w:rsid w:val="007F7111"/>
    <w:rsid w:val="0081019F"/>
    <w:rsid w:val="00811382"/>
    <w:rsid w:val="00817758"/>
    <w:rsid w:val="0082732B"/>
    <w:rsid w:val="00835E9C"/>
    <w:rsid w:val="00836908"/>
    <w:rsid w:val="00840D26"/>
    <w:rsid w:val="00843F9B"/>
    <w:rsid w:val="008474E3"/>
    <w:rsid w:val="0085209E"/>
    <w:rsid w:val="0085210F"/>
    <w:rsid w:val="00855BF8"/>
    <w:rsid w:val="00856DF3"/>
    <w:rsid w:val="0086031B"/>
    <w:rsid w:val="00860894"/>
    <w:rsid w:val="00861A18"/>
    <w:rsid w:val="00863697"/>
    <w:rsid w:val="0086716D"/>
    <w:rsid w:val="008815F3"/>
    <w:rsid w:val="00894A68"/>
    <w:rsid w:val="008A0F56"/>
    <w:rsid w:val="008A4361"/>
    <w:rsid w:val="008B3716"/>
    <w:rsid w:val="008B4AD7"/>
    <w:rsid w:val="008C01BD"/>
    <w:rsid w:val="008C2BD4"/>
    <w:rsid w:val="008C64B2"/>
    <w:rsid w:val="008D6549"/>
    <w:rsid w:val="008E2634"/>
    <w:rsid w:val="008E4A5F"/>
    <w:rsid w:val="008F16BD"/>
    <w:rsid w:val="00905369"/>
    <w:rsid w:val="00905938"/>
    <w:rsid w:val="0093519B"/>
    <w:rsid w:val="00951C69"/>
    <w:rsid w:val="00960925"/>
    <w:rsid w:val="00965A6F"/>
    <w:rsid w:val="009755F6"/>
    <w:rsid w:val="009839E7"/>
    <w:rsid w:val="00984B0A"/>
    <w:rsid w:val="00990023"/>
    <w:rsid w:val="0099055F"/>
    <w:rsid w:val="00994870"/>
    <w:rsid w:val="009E1C99"/>
    <w:rsid w:val="009E3C62"/>
    <w:rsid w:val="009F3D8F"/>
    <w:rsid w:val="00A05740"/>
    <w:rsid w:val="00A11A00"/>
    <w:rsid w:val="00A1344D"/>
    <w:rsid w:val="00A1363E"/>
    <w:rsid w:val="00A25916"/>
    <w:rsid w:val="00A3334F"/>
    <w:rsid w:val="00A42CD0"/>
    <w:rsid w:val="00A54611"/>
    <w:rsid w:val="00A55016"/>
    <w:rsid w:val="00A62CE8"/>
    <w:rsid w:val="00A648C9"/>
    <w:rsid w:val="00AA1822"/>
    <w:rsid w:val="00AA21E8"/>
    <w:rsid w:val="00AB7F29"/>
    <w:rsid w:val="00AC45C6"/>
    <w:rsid w:val="00AD1861"/>
    <w:rsid w:val="00AD749C"/>
    <w:rsid w:val="00AE577C"/>
    <w:rsid w:val="00AE5A0D"/>
    <w:rsid w:val="00AF0FC8"/>
    <w:rsid w:val="00AF57A2"/>
    <w:rsid w:val="00B019A3"/>
    <w:rsid w:val="00B03A63"/>
    <w:rsid w:val="00B05710"/>
    <w:rsid w:val="00B06DC3"/>
    <w:rsid w:val="00B14305"/>
    <w:rsid w:val="00B23999"/>
    <w:rsid w:val="00B34502"/>
    <w:rsid w:val="00B34B56"/>
    <w:rsid w:val="00B41FFB"/>
    <w:rsid w:val="00B500F2"/>
    <w:rsid w:val="00B52C37"/>
    <w:rsid w:val="00B577DE"/>
    <w:rsid w:val="00B57C69"/>
    <w:rsid w:val="00B6285F"/>
    <w:rsid w:val="00B654AB"/>
    <w:rsid w:val="00B65DBA"/>
    <w:rsid w:val="00B77B81"/>
    <w:rsid w:val="00B805ED"/>
    <w:rsid w:val="00B91D81"/>
    <w:rsid w:val="00B96394"/>
    <w:rsid w:val="00BB0100"/>
    <w:rsid w:val="00BB3E05"/>
    <w:rsid w:val="00BC2B4E"/>
    <w:rsid w:val="00BC3CC2"/>
    <w:rsid w:val="00BD79F4"/>
    <w:rsid w:val="00BF54AB"/>
    <w:rsid w:val="00BF7C83"/>
    <w:rsid w:val="00BF7C95"/>
    <w:rsid w:val="00C14F5B"/>
    <w:rsid w:val="00C17128"/>
    <w:rsid w:val="00C20465"/>
    <w:rsid w:val="00C20815"/>
    <w:rsid w:val="00C27E58"/>
    <w:rsid w:val="00C32C96"/>
    <w:rsid w:val="00C52414"/>
    <w:rsid w:val="00C553CE"/>
    <w:rsid w:val="00C60988"/>
    <w:rsid w:val="00C67F3D"/>
    <w:rsid w:val="00C7287D"/>
    <w:rsid w:val="00C91395"/>
    <w:rsid w:val="00C94DE6"/>
    <w:rsid w:val="00C96C92"/>
    <w:rsid w:val="00CA435B"/>
    <w:rsid w:val="00CB3781"/>
    <w:rsid w:val="00CC26B3"/>
    <w:rsid w:val="00CC2A75"/>
    <w:rsid w:val="00CD27D9"/>
    <w:rsid w:val="00CE1FB5"/>
    <w:rsid w:val="00CE3D29"/>
    <w:rsid w:val="00CF2A5E"/>
    <w:rsid w:val="00CF4AB7"/>
    <w:rsid w:val="00CF6E4F"/>
    <w:rsid w:val="00D0174A"/>
    <w:rsid w:val="00D06B89"/>
    <w:rsid w:val="00D070E1"/>
    <w:rsid w:val="00D1035F"/>
    <w:rsid w:val="00D141CB"/>
    <w:rsid w:val="00D15CC0"/>
    <w:rsid w:val="00D2045C"/>
    <w:rsid w:val="00D20A53"/>
    <w:rsid w:val="00D337B6"/>
    <w:rsid w:val="00D33830"/>
    <w:rsid w:val="00D41279"/>
    <w:rsid w:val="00D44D96"/>
    <w:rsid w:val="00D504FA"/>
    <w:rsid w:val="00D57163"/>
    <w:rsid w:val="00D77854"/>
    <w:rsid w:val="00D80E2E"/>
    <w:rsid w:val="00D92295"/>
    <w:rsid w:val="00D93A72"/>
    <w:rsid w:val="00D96354"/>
    <w:rsid w:val="00DB4C08"/>
    <w:rsid w:val="00DB6219"/>
    <w:rsid w:val="00DB7F60"/>
    <w:rsid w:val="00DC7002"/>
    <w:rsid w:val="00DD590A"/>
    <w:rsid w:val="00DE3AA9"/>
    <w:rsid w:val="00DF42D0"/>
    <w:rsid w:val="00DF7CF2"/>
    <w:rsid w:val="00E14E70"/>
    <w:rsid w:val="00E16112"/>
    <w:rsid w:val="00E214AB"/>
    <w:rsid w:val="00E26311"/>
    <w:rsid w:val="00E417B2"/>
    <w:rsid w:val="00E775D9"/>
    <w:rsid w:val="00E831AE"/>
    <w:rsid w:val="00E83223"/>
    <w:rsid w:val="00E83A10"/>
    <w:rsid w:val="00E93183"/>
    <w:rsid w:val="00E93EF7"/>
    <w:rsid w:val="00E97416"/>
    <w:rsid w:val="00EA635B"/>
    <w:rsid w:val="00EA6F23"/>
    <w:rsid w:val="00ED0A06"/>
    <w:rsid w:val="00ED5153"/>
    <w:rsid w:val="00ED7C15"/>
    <w:rsid w:val="00EE7118"/>
    <w:rsid w:val="00EE72FC"/>
    <w:rsid w:val="00F00D9E"/>
    <w:rsid w:val="00F15461"/>
    <w:rsid w:val="00F22B82"/>
    <w:rsid w:val="00F615A7"/>
    <w:rsid w:val="00F768F6"/>
    <w:rsid w:val="00F7705D"/>
    <w:rsid w:val="00F81734"/>
    <w:rsid w:val="00F81775"/>
    <w:rsid w:val="00F82C23"/>
    <w:rsid w:val="00F9448D"/>
    <w:rsid w:val="00FA1014"/>
    <w:rsid w:val="00FA34ED"/>
    <w:rsid w:val="00FA39B3"/>
    <w:rsid w:val="00FA4EFC"/>
    <w:rsid w:val="00FB0A62"/>
    <w:rsid w:val="00FC6420"/>
    <w:rsid w:val="00FC7BDF"/>
    <w:rsid w:val="00FE126F"/>
    <w:rsid w:val="00FE367D"/>
    <w:rsid w:val="00FE46A6"/>
    <w:rsid w:val="00FE7ED8"/>
    <w:rsid w:val="00FF1F71"/>
    <w:rsid w:val="00FF59EF"/>
    <w:rsid w:val="017964C5"/>
    <w:rsid w:val="067D7937"/>
    <w:rsid w:val="080E1CEA"/>
    <w:rsid w:val="0B7E5CDD"/>
    <w:rsid w:val="12B366B8"/>
    <w:rsid w:val="13F99B87"/>
    <w:rsid w:val="15246998"/>
    <w:rsid w:val="15B31C75"/>
    <w:rsid w:val="17055D69"/>
    <w:rsid w:val="1E7F62F1"/>
    <w:rsid w:val="1FBB0600"/>
    <w:rsid w:val="21C146B1"/>
    <w:rsid w:val="246414AF"/>
    <w:rsid w:val="27AC072D"/>
    <w:rsid w:val="2D4E38FB"/>
    <w:rsid w:val="30C049FC"/>
    <w:rsid w:val="312D52CD"/>
    <w:rsid w:val="325C1A5D"/>
    <w:rsid w:val="338B5322"/>
    <w:rsid w:val="3A361B71"/>
    <w:rsid w:val="3E283807"/>
    <w:rsid w:val="40AD9E29"/>
    <w:rsid w:val="431B29D9"/>
    <w:rsid w:val="444D7A05"/>
    <w:rsid w:val="4AE50BD1"/>
    <w:rsid w:val="4F652DCC"/>
    <w:rsid w:val="500760A1"/>
    <w:rsid w:val="5ED5C56E"/>
    <w:rsid w:val="65D2FF4F"/>
    <w:rsid w:val="6783636D"/>
    <w:rsid w:val="681BC33E"/>
    <w:rsid w:val="6B8A107D"/>
    <w:rsid w:val="6E3C37E6"/>
    <w:rsid w:val="6FD67CEB"/>
    <w:rsid w:val="7036C142"/>
    <w:rsid w:val="71E5684F"/>
    <w:rsid w:val="744829CB"/>
    <w:rsid w:val="75BC6CBB"/>
    <w:rsid w:val="7DC202F3"/>
    <w:rsid w:val="7EDBB44D"/>
    <w:rsid w:val="7FD5263C"/>
    <w:rsid w:val="7FF3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71CA"/>
  <w15:docId w15:val="{C2F2A7EE-8AD9-4121-BE06-C2D5A7B0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spacing w:line="360" w:lineRule="auto"/>
    </w:pPr>
    <w:rPr>
      <w:rFonts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outlineLvl w:val="0"/>
    </w:pPr>
    <w:rPr>
      <w:b/>
      <w:bCs/>
      <w:color w:val="000000" w:themeColor="text1"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widowControl/>
      <w:spacing w:before="260" w:after="260" w:line="416" w:lineRule="auto"/>
      <w:outlineLvl w:val="2"/>
    </w:pPr>
    <w:rPr>
      <w:b/>
      <w:bCs/>
      <w:kern w:val="0"/>
      <w:sz w:val="24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autoRedefine/>
    <w:uiPriority w:val="35"/>
    <w:unhideWhenUsed/>
    <w:qFormat/>
    <w:pPr>
      <w:widowControl/>
      <w:spacing w:after="160"/>
      <w:jc w:val="center"/>
    </w:pPr>
    <w:rPr>
      <w:kern w:val="0"/>
    </w:rPr>
  </w:style>
  <w:style w:type="paragraph" w:styleId="a5">
    <w:name w:val="annotation text"/>
    <w:basedOn w:val="a"/>
    <w:link w:val="a6"/>
    <w:autoRedefine/>
    <w:uiPriority w:val="99"/>
    <w:unhideWhenUsed/>
    <w:qFormat/>
    <w:pPr>
      <w:widowControl/>
      <w:spacing w:after="160" w:line="259" w:lineRule="auto"/>
    </w:pPr>
    <w:rPr>
      <w:kern w:val="0"/>
      <w:sz w:val="24"/>
    </w:rPr>
  </w:style>
  <w:style w:type="paragraph" w:styleId="a7">
    <w:name w:val="Body Text"/>
    <w:basedOn w:val="a"/>
    <w:link w:val="a8"/>
    <w:autoRedefine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9">
    <w:name w:val="Balloon Text"/>
    <w:basedOn w:val="a"/>
    <w:link w:val="aa"/>
    <w:autoRedefine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link w:val="ae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f">
    <w:name w:val="Normal (Web)"/>
    <w:basedOn w:val="a"/>
    <w:autoRedefine/>
    <w:uiPriority w:val="99"/>
    <w:qFormat/>
    <w:pPr>
      <w:spacing w:beforeAutospacing="1" w:afterAutospacing="1"/>
    </w:pPr>
    <w:rPr>
      <w:rFonts w:cs="Times New Roman"/>
      <w:sz w:val="24"/>
      <w:szCs w:val="24"/>
    </w:rPr>
  </w:style>
  <w:style w:type="paragraph" w:styleId="af0">
    <w:name w:val="annotation subject"/>
    <w:basedOn w:val="a5"/>
    <w:next w:val="a5"/>
    <w:link w:val="af1"/>
    <w:autoRedefine/>
    <w:uiPriority w:val="99"/>
    <w:semiHidden/>
    <w:unhideWhenUsed/>
    <w:qFormat/>
    <w:pPr>
      <w:widowControl w:val="0"/>
      <w:spacing w:after="0" w:line="240" w:lineRule="auto"/>
    </w:pPr>
    <w:rPr>
      <w:rFonts w:asciiTheme="minorHAnsi" w:eastAsiaTheme="minorEastAsia" w:hAnsiTheme="minorHAnsi"/>
      <w:b/>
      <w:bCs/>
      <w:kern w:val="2"/>
      <w:sz w:val="21"/>
    </w:rPr>
  </w:style>
  <w:style w:type="table" w:styleId="af2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cstheme="minorBidi"/>
      <w:b/>
      <w:bCs/>
      <w:color w:val="000000" w:themeColor="text1"/>
      <w:kern w:val="44"/>
      <w:sz w:val="32"/>
      <w:szCs w:val="44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宋体" w:hAnsi="Times New Roman"/>
      <w:b/>
      <w:bCs/>
      <w:kern w:val="0"/>
      <w:sz w:val="24"/>
      <w:szCs w:val="32"/>
    </w:rPr>
  </w:style>
  <w:style w:type="character" w:customStyle="1" w:styleId="a6">
    <w:name w:val="批注文字 字符"/>
    <w:basedOn w:val="a0"/>
    <w:link w:val="a5"/>
    <w:autoRedefine/>
    <w:uiPriority w:val="99"/>
    <w:qFormat/>
    <w:rPr>
      <w:rFonts w:ascii="Times New Roman" w:eastAsia="宋体" w:hAnsi="Times New Roman"/>
      <w:kern w:val="0"/>
      <w:sz w:val="24"/>
    </w:rPr>
  </w:style>
  <w:style w:type="paragraph" w:customStyle="1" w:styleId="af5">
    <w:name w:val="公式"/>
    <w:basedOn w:val="a"/>
    <w:next w:val="a7"/>
    <w:link w:val="Char"/>
    <w:qFormat/>
    <w:pPr>
      <w:widowControl/>
      <w:tabs>
        <w:tab w:val="right" w:pos="7140"/>
      </w:tabs>
      <w:spacing w:after="160" w:line="259" w:lineRule="auto"/>
      <w:jc w:val="center"/>
    </w:pPr>
    <w:rPr>
      <w:kern w:val="0"/>
      <w:sz w:val="24"/>
    </w:rPr>
  </w:style>
  <w:style w:type="character" w:customStyle="1" w:styleId="Char">
    <w:name w:val="公式 Char"/>
    <w:link w:val="af5"/>
    <w:autoRedefine/>
    <w:qFormat/>
    <w:rPr>
      <w:rFonts w:ascii="Times New Roman" w:eastAsia="宋体" w:hAnsi="Times New Roman"/>
      <w:kern w:val="0"/>
      <w:sz w:val="24"/>
    </w:rPr>
  </w:style>
  <w:style w:type="paragraph" w:styleId="af6">
    <w:name w:val="List Paragraph"/>
    <w:basedOn w:val="a"/>
    <w:uiPriority w:val="34"/>
    <w:qFormat/>
    <w:pPr>
      <w:widowControl/>
      <w:spacing w:after="160" w:line="259" w:lineRule="auto"/>
      <w:ind w:firstLineChars="200" w:firstLine="420"/>
    </w:pPr>
    <w:rPr>
      <w:kern w:val="0"/>
      <w:sz w:val="24"/>
    </w:rPr>
  </w:style>
  <w:style w:type="paragraph" w:customStyle="1" w:styleId="af7">
    <w:name w:val="一级标题"/>
    <w:next w:val="af8"/>
    <w:link w:val="af9"/>
    <w:autoRedefine/>
    <w:qFormat/>
    <w:pPr>
      <w:spacing w:before="120" w:after="120" w:line="360" w:lineRule="auto"/>
    </w:pPr>
    <w:rPr>
      <w:b/>
      <w:sz w:val="32"/>
    </w:rPr>
  </w:style>
  <w:style w:type="paragraph" w:customStyle="1" w:styleId="af8">
    <w:name w:val="二级标题"/>
    <w:basedOn w:val="af7"/>
    <w:next w:val="3"/>
    <w:link w:val="afa"/>
    <w:autoRedefine/>
    <w:qFormat/>
    <w:rPr>
      <w:sz w:val="28"/>
    </w:rPr>
  </w:style>
  <w:style w:type="character" w:customStyle="1" w:styleId="a8">
    <w:name w:val="正文文本 字符"/>
    <w:basedOn w:val="a0"/>
    <w:link w:val="a7"/>
    <w:autoRedefine/>
    <w:uiPriority w:val="99"/>
    <w:semiHidden/>
    <w:qFormat/>
  </w:style>
  <w:style w:type="character" w:customStyle="1" w:styleId="aa">
    <w:name w:val="批注框文本 字符"/>
    <w:basedOn w:val="a0"/>
    <w:link w:val="a9"/>
    <w:autoRedefine/>
    <w:uiPriority w:val="99"/>
    <w:semiHidden/>
    <w:qFormat/>
    <w:rPr>
      <w:sz w:val="18"/>
      <w:szCs w:val="18"/>
    </w:rPr>
  </w:style>
  <w:style w:type="character" w:customStyle="1" w:styleId="a4">
    <w:name w:val="题注 字符"/>
    <w:link w:val="a3"/>
    <w:autoRedefine/>
    <w:uiPriority w:val="35"/>
    <w:qFormat/>
    <w:rPr>
      <w:rFonts w:ascii="Times New Roman" w:eastAsia="宋体" w:hAnsi="Times New Roman"/>
      <w:kern w:val="0"/>
    </w:rPr>
  </w:style>
  <w:style w:type="character" w:customStyle="1" w:styleId="af1">
    <w:name w:val="批注主题 字符"/>
    <w:basedOn w:val="a6"/>
    <w:link w:val="af0"/>
    <w:autoRedefine/>
    <w:uiPriority w:val="99"/>
    <w:semiHidden/>
    <w:qFormat/>
    <w:rPr>
      <w:rFonts w:ascii="Times New Roman" w:eastAsia="宋体" w:hAnsi="Times New Roman"/>
      <w:b/>
      <w:bCs/>
      <w:kern w:val="0"/>
      <w:sz w:val="24"/>
    </w:rPr>
  </w:style>
  <w:style w:type="character" w:customStyle="1" w:styleId="ae">
    <w:name w:val="页眉 字符"/>
    <w:basedOn w:val="a0"/>
    <w:link w:val="ad"/>
    <w:autoRedefine/>
    <w:qFormat/>
    <w:rPr>
      <w:sz w:val="18"/>
      <w:szCs w:val="18"/>
    </w:rPr>
  </w:style>
  <w:style w:type="character" w:customStyle="1" w:styleId="ac">
    <w:name w:val="页脚 字符"/>
    <w:basedOn w:val="a0"/>
    <w:link w:val="ab"/>
    <w:autoRedefine/>
    <w:uiPriority w:val="99"/>
    <w:qFormat/>
    <w:rPr>
      <w:sz w:val="18"/>
      <w:szCs w:val="18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f9">
    <w:name w:val="一级标题 字符"/>
    <w:basedOn w:val="a0"/>
    <w:link w:val="af7"/>
    <w:autoRedefine/>
    <w:qFormat/>
    <w:rPr>
      <w:rFonts w:ascii="Times New Roman" w:eastAsia="宋体" w:hAnsi="Times New Roman" w:cs="Times New Roman"/>
      <w:b/>
      <w:kern w:val="0"/>
      <w:sz w:val="32"/>
      <w:szCs w:val="20"/>
    </w:rPr>
  </w:style>
  <w:style w:type="character" w:customStyle="1" w:styleId="afa">
    <w:name w:val="二级标题 字符"/>
    <w:basedOn w:val="af9"/>
    <w:link w:val="af8"/>
    <w:qFormat/>
    <w:rPr>
      <w:rFonts w:ascii="Times New Roman" w:eastAsia="宋体" w:hAnsi="Times New Roman" w:cs="Times New Roman"/>
      <w:b/>
      <w:kern w:val="0"/>
      <w:sz w:val="28"/>
      <w:szCs w:val="20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customStyle="1" w:styleId="TOC20">
    <w:name w:val="TOC 标题2"/>
    <w:basedOn w:val="1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2BD8DC-296D-46B7-B916-C11AB644F87A}"/>
</file>

<file path=customXml/itemProps2.xml><?xml version="1.0" encoding="utf-8"?>
<ds:datastoreItem xmlns:ds="http://schemas.openxmlformats.org/officeDocument/2006/customXml" ds:itemID="{64278653-46C6-4DB3-B4BE-D195AA440C7B}">
  <ds:schemaRefs/>
</ds:datastoreItem>
</file>

<file path=customXml/itemProps3.xml><?xml version="1.0" encoding="utf-8"?>
<ds:datastoreItem xmlns:ds="http://schemas.openxmlformats.org/officeDocument/2006/customXml" ds:itemID="{CC188655-833F-4C74-A7FC-3283985DC898}">
  <ds:schemaRefs/>
</ds:datastoreItem>
</file>

<file path=customXml/itemProps4.xml><?xml version="1.0" encoding="utf-8"?>
<ds:datastoreItem xmlns:ds="http://schemas.openxmlformats.org/officeDocument/2006/customXml" ds:itemID="{265A8D63-061A-4423-A799-36378695CB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 mengmeng</dc:creator>
  <cp:lastModifiedBy>肖薇</cp:lastModifiedBy>
  <cp:revision>57</cp:revision>
  <cp:lastPrinted>2019-09-19T11:15:00Z</cp:lastPrinted>
  <dcterms:created xsi:type="dcterms:W3CDTF">2022-11-15T08:59:00Z</dcterms:created>
  <dcterms:modified xsi:type="dcterms:W3CDTF">2024-06-05T08:49:00Z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ContentTypeId">
    <vt:lpwstr>0x010100EE91084A0FDA774283DDFA5328F431DD</vt:lpwstr>
  </property>
  <property fmtid="{D5CDD505-2E9C-101B-9397-08002B2CF9AE}" pid="4" name="ICV">
    <vt:lpwstr>7BEDEA99CEB64B61B649C10B7A7736FB_12</vt:lpwstr>
  </property>
</Properties>
</file>