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8505"/>
        <w:gridCol w:w="995"/>
      </w:tblGrid>
      <w:tr w:rsidR="00734620" w14:paraId="1CCDA23F" w14:textId="77777777">
        <w:tc>
          <w:tcPr>
            <w:tcW w:w="534" w:type="dxa"/>
          </w:tcPr>
          <w:p w14:paraId="0C32F6DF" w14:textId="77777777" w:rsidR="00734620" w:rsidRDefault="00881B09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14:paraId="1A357C91" w14:textId="77777777" w:rsidR="00734620" w:rsidRDefault="00881B09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 w14:paraId="10F878F5" w14:textId="77777777" w:rsidR="00734620" w:rsidRDefault="00881B09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 w14:paraId="2744FDE9" w14:textId="77777777" w:rsidR="00734620" w:rsidRDefault="00881B09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734620" w14:paraId="0D896CEA" w14:textId="77777777">
        <w:tc>
          <w:tcPr>
            <w:tcW w:w="534" w:type="dxa"/>
          </w:tcPr>
          <w:p w14:paraId="17D6131F" w14:textId="77777777" w:rsidR="00734620" w:rsidRDefault="00881B09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14:paraId="0AA843A3" w14:textId="77777777" w:rsidR="00734620" w:rsidRDefault="00881B09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8505" w:type="dxa"/>
          </w:tcPr>
          <w:p w14:paraId="7437809B" w14:textId="35CB2685" w:rsidR="00734620" w:rsidRDefault="00881B09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没有足够区别于已有考研</w:t>
            </w:r>
            <w:r>
              <w:rPr>
                <w:rFonts w:hAnsi="宋体" w:hint="eastAsia"/>
                <w:bCs/>
                <w:color w:val="000000"/>
                <w:szCs w:val="21"/>
              </w:rPr>
              <w:t>服务的吸引力</w:t>
            </w:r>
          </w:p>
        </w:tc>
        <w:tc>
          <w:tcPr>
            <w:tcW w:w="995" w:type="dxa"/>
          </w:tcPr>
          <w:p w14:paraId="104DA396" w14:textId="77777777" w:rsidR="00734620" w:rsidRDefault="00881B09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734620" w14:paraId="4CE2AC92" w14:textId="77777777">
        <w:tc>
          <w:tcPr>
            <w:tcW w:w="534" w:type="dxa"/>
          </w:tcPr>
          <w:p w14:paraId="6C24020E" w14:textId="77777777" w:rsidR="00734620" w:rsidRDefault="00881B09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14:paraId="3C6FC401" w14:textId="77777777" w:rsidR="00734620" w:rsidRDefault="00881B09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商家参与度不高</w:t>
            </w:r>
          </w:p>
        </w:tc>
        <w:tc>
          <w:tcPr>
            <w:tcW w:w="8505" w:type="dxa"/>
          </w:tcPr>
          <w:p w14:paraId="26BF2A04" w14:textId="243A2505" w:rsidR="00734620" w:rsidRDefault="00881B09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商家对考研资料费用</w:t>
            </w:r>
            <w:r>
              <w:rPr>
                <w:rFonts w:hAnsi="宋体" w:hint="eastAsia"/>
                <w:bCs/>
                <w:color w:val="000000"/>
                <w:szCs w:val="21"/>
              </w:rPr>
              <w:t>的期望高</w:t>
            </w:r>
            <w:r>
              <w:rPr>
                <w:rFonts w:hAnsi="宋体" w:hint="eastAsia"/>
                <w:bCs/>
                <w:color w:val="000000"/>
                <w:szCs w:val="21"/>
              </w:rPr>
              <w:t>、不愿出售自己的资料方法</w:t>
            </w:r>
            <w:r>
              <w:rPr>
                <w:rFonts w:hAnsi="宋体" w:hint="eastAsia"/>
                <w:bCs/>
                <w:color w:val="000000"/>
                <w:szCs w:val="21"/>
              </w:rPr>
              <w:t>，及需要做一定的配合缺乏意愿</w:t>
            </w:r>
          </w:p>
        </w:tc>
        <w:tc>
          <w:tcPr>
            <w:tcW w:w="995" w:type="dxa"/>
          </w:tcPr>
          <w:p w14:paraId="0EBB9227" w14:textId="77777777" w:rsidR="00734620" w:rsidRDefault="00881B09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734620" w14:paraId="1667A422" w14:textId="77777777">
        <w:tc>
          <w:tcPr>
            <w:tcW w:w="534" w:type="dxa"/>
          </w:tcPr>
          <w:p w14:paraId="2F03450A" w14:textId="77777777" w:rsidR="00734620" w:rsidRDefault="00881B09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 w14:paraId="2B7C6EF8" w14:textId="655158C0" w:rsidR="00734620" w:rsidRDefault="00881B09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无法实现高准确性院校建议</w:t>
            </w:r>
          </w:p>
        </w:tc>
        <w:tc>
          <w:tcPr>
            <w:tcW w:w="8505" w:type="dxa"/>
          </w:tcPr>
          <w:p w14:paraId="5FB9EDDE" w14:textId="22E7C837" w:rsidR="00734620" w:rsidRDefault="00881B09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高校范围和涉及量基本</w:t>
            </w:r>
            <w:r>
              <w:rPr>
                <w:rFonts w:hAnsi="宋体" w:hint="eastAsia"/>
                <w:bCs/>
                <w:szCs w:val="21"/>
              </w:rPr>
              <w:t>足够</w:t>
            </w:r>
            <w:r>
              <w:rPr>
                <w:rFonts w:hAnsi="宋体" w:hint="eastAsia"/>
                <w:bCs/>
                <w:szCs w:val="21"/>
              </w:rPr>
              <w:t>，真正</w:t>
            </w:r>
            <w:r>
              <w:rPr>
                <w:rFonts w:hAnsi="宋体" w:hint="eastAsia"/>
                <w:bCs/>
                <w:szCs w:val="21"/>
              </w:rPr>
              <w:t>的消耗主要在</w:t>
            </w:r>
            <w:r>
              <w:rPr>
                <w:rFonts w:hAnsi="宋体" w:hint="eastAsia"/>
                <w:bCs/>
                <w:szCs w:val="21"/>
              </w:rPr>
              <w:t>用户的不确定性和善变性，容易因为难度大而选择</w:t>
            </w:r>
            <w:proofErr w:type="gramStart"/>
            <w:r>
              <w:rPr>
                <w:rFonts w:hAnsi="宋体" w:hint="eastAsia"/>
                <w:bCs/>
                <w:szCs w:val="21"/>
              </w:rPr>
              <w:t>换专业</w:t>
            </w:r>
            <w:proofErr w:type="gramEnd"/>
            <w:r>
              <w:rPr>
                <w:rFonts w:hAnsi="宋体" w:hint="eastAsia"/>
                <w:bCs/>
                <w:szCs w:val="21"/>
              </w:rPr>
              <w:t>及院校。对自身定位不够充分。</w:t>
            </w:r>
          </w:p>
        </w:tc>
        <w:tc>
          <w:tcPr>
            <w:tcW w:w="995" w:type="dxa"/>
          </w:tcPr>
          <w:p w14:paraId="7AE74C50" w14:textId="77777777" w:rsidR="00734620" w:rsidRDefault="00881B09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</w:tr>
      <w:tr w:rsidR="00734620" w14:paraId="21F6AE65" w14:textId="77777777">
        <w:tc>
          <w:tcPr>
            <w:tcW w:w="534" w:type="dxa"/>
          </w:tcPr>
          <w:p w14:paraId="211064A0" w14:textId="77777777" w:rsidR="00734620" w:rsidRDefault="00881B09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1650" w:type="dxa"/>
          </w:tcPr>
          <w:p w14:paraId="0CF1116A" w14:textId="77777777" w:rsidR="00734620" w:rsidRDefault="00881B09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8505" w:type="dxa"/>
          </w:tcPr>
          <w:p w14:paraId="1735C755" w14:textId="77777777" w:rsidR="00734620" w:rsidRDefault="00881B09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995" w:type="dxa"/>
          </w:tcPr>
          <w:p w14:paraId="052CC7B9" w14:textId="77777777" w:rsidR="00734620" w:rsidRDefault="00881B09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734620" w14:paraId="34121D9E" w14:textId="77777777">
        <w:tc>
          <w:tcPr>
            <w:tcW w:w="534" w:type="dxa"/>
          </w:tcPr>
          <w:p w14:paraId="0F8D1649" w14:textId="77777777" w:rsidR="00734620" w:rsidRDefault="00881B09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1650" w:type="dxa"/>
          </w:tcPr>
          <w:p w14:paraId="329CADD6" w14:textId="77777777" w:rsidR="00734620" w:rsidRDefault="00881B09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8505" w:type="dxa"/>
          </w:tcPr>
          <w:p w14:paraId="3FC5B0E0" w14:textId="77777777" w:rsidR="00734620" w:rsidRDefault="00881B09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 w14:paraId="1E1F5BD1" w14:textId="77777777" w:rsidR="00734620" w:rsidRDefault="00881B09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14:paraId="3607152F" w14:textId="77777777" w:rsidR="00734620" w:rsidRDefault="00734620">
      <w:bookmarkStart w:id="0" w:name="_GoBack"/>
      <w:bookmarkEnd w:id="0"/>
    </w:p>
    <w:sectPr w:rsidR="0073462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7DC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4DF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34620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01DCE"/>
    <w:rsid w:val="00832238"/>
    <w:rsid w:val="008470C2"/>
    <w:rsid w:val="008545F0"/>
    <w:rsid w:val="00856606"/>
    <w:rsid w:val="00867B9E"/>
    <w:rsid w:val="00877EF3"/>
    <w:rsid w:val="00881B09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84F70"/>
    <w:rsid w:val="00993807"/>
    <w:rsid w:val="0099549A"/>
    <w:rsid w:val="009A3B73"/>
    <w:rsid w:val="009B249A"/>
    <w:rsid w:val="009F7236"/>
    <w:rsid w:val="009F7DC1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929E4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77DD0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E09EE"/>
    <w:rsid w:val="17AC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7A28E"/>
  <w15:docId w15:val="{12EB482B-DF06-46AC-8699-2CD6191DA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 w:eastAsia="宋体" w:hAnsi="Times New Roman" w:cs="Times New Roman"/>
      <w:snapToGrid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闫 文鑫</cp:lastModifiedBy>
  <cp:revision>6</cp:revision>
  <dcterms:created xsi:type="dcterms:W3CDTF">2012-08-13T07:25:00Z</dcterms:created>
  <dcterms:modified xsi:type="dcterms:W3CDTF">2020-03-01T10:26:00Z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