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hint="eastAsia" w:ascii="方正大黑简体" w:hAnsi="方正大黑简体" w:eastAsia="方正大黑简体"/>
          <w:b/>
          <w:sz w:val="40"/>
          <w:szCs w:val="32"/>
          <w:lang w:val="en-US" w:eastAsia="zh-CN"/>
        </w:rPr>
      </w:pPr>
      <w:r>
        <w:rPr>
          <w:rFonts w:hint="eastAsia" w:ascii="方正大黑简体" w:hAnsi="方正大黑简体" w:eastAsia="方正大黑简体"/>
          <w:b/>
          <w:sz w:val="40"/>
          <w:szCs w:val="32"/>
          <w:lang w:val="en-US" w:eastAsia="zh-CN"/>
        </w:rPr>
        <w:t>压缩空气系统调研表</w:t>
      </w:r>
      <w:r>
        <w:rPr>
          <w:rFonts w:hint="eastAsia" w:eastAsia="楷体"/>
          <w:b/>
          <w:sz w:val="28"/>
          <w:szCs w:val="22"/>
          <w:lang w:val="en-US" w:eastAsia="zh-CN"/>
        </w:rPr>
        <w:t>（</w:t>
      </w:r>
      <w:r>
        <w:rPr>
          <w:rFonts w:hint="eastAsia" w:eastAsia="楷体"/>
          <w:b/>
          <w:sz w:val="28"/>
          <w:szCs w:val="22"/>
          <w:u w:val="single"/>
          <w:lang w:val="en-US" w:eastAsia="zh-CN"/>
        </w:rPr>
        <w:t>表内内容为示例，仅供参考</w:t>
      </w:r>
      <w:r>
        <w:rPr>
          <w:rFonts w:hint="eastAsia" w:eastAsia="楷体"/>
          <w:b/>
          <w:sz w:val="28"/>
          <w:szCs w:val="22"/>
          <w:lang w:val="en-US" w:eastAsia="zh-CN"/>
        </w:rPr>
        <w:t>）</w:t>
      </w:r>
    </w:p>
    <w:p>
      <w:pPr>
        <w:jc w:val="both"/>
        <w:rPr>
          <w:rFonts w:hint="eastAsia" w:eastAsia="楷体"/>
          <w:b/>
          <w:sz w:val="28"/>
          <w:szCs w:val="22"/>
          <w:lang w:val="en-US" w:eastAsia="zh-CN"/>
        </w:rPr>
      </w:pPr>
    </w:p>
    <w:p>
      <w:pPr>
        <w:jc w:val="both"/>
        <w:rPr>
          <w:rFonts w:hint="eastAsia" w:ascii="方正大黑简体" w:hAnsi="方正大黑简体" w:eastAsia="方正大黑简体"/>
          <w:b/>
          <w:sz w:val="28"/>
          <w:szCs w:val="22"/>
          <w:lang w:val="en-US" w:eastAsia="zh-CN"/>
        </w:rPr>
      </w:pPr>
      <w:r>
        <w:rPr>
          <w:rFonts w:hint="eastAsia" w:ascii="方正大黑简体" w:hAnsi="方正大黑简体" w:eastAsia="方正大黑简体"/>
          <w:b/>
          <w:sz w:val="28"/>
          <w:szCs w:val="22"/>
          <w:lang w:val="en-US" w:eastAsia="zh-CN"/>
        </w:rPr>
        <w:t>填报单位：</w:t>
      </w:r>
    </w:p>
    <w:p>
      <w:pPr>
        <w:jc w:val="both"/>
        <w:rPr>
          <w:rFonts w:hint="eastAsia" w:ascii="方正大黑简体" w:hAnsi="方正大黑简体" w:eastAsia="方正大黑简体"/>
          <w:b/>
          <w:sz w:val="28"/>
          <w:szCs w:val="22"/>
          <w:u w:val="none"/>
          <w:lang w:val="en-US" w:eastAsia="zh-CN"/>
        </w:rPr>
      </w:pPr>
      <w:r>
        <w:rPr>
          <w:rFonts w:hint="eastAsia" w:ascii="方正大黑简体" w:hAnsi="方正大黑简体" w:eastAsia="方正大黑简体"/>
          <w:b/>
          <w:sz w:val="28"/>
          <w:szCs w:val="22"/>
          <w:u w:val="none"/>
          <w:lang w:val="en-US" w:eastAsia="zh-CN"/>
        </w:rPr>
        <w:t>填报时间</w:t>
      </w:r>
      <w:r>
        <w:rPr>
          <w:rFonts w:hint="eastAsia" w:eastAsia="楷体"/>
          <w:b/>
          <w:sz w:val="28"/>
          <w:szCs w:val="22"/>
          <w:u w:val="none"/>
          <w:lang w:val="en-US" w:eastAsia="zh-CN"/>
        </w:rPr>
        <w:t>：</w:t>
      </w:r>
      <w:r>
        <w:rPr>
          <w:rFonts w:hint="eastAsia" w:eastAsia="楷体"/>
          <w:b/>
          <w:sz w:val="28"/>
          <w:szCs w:val="22"/>
          <w:u w:val="single"/>
          <w:lang w:val="en-US" w:eastAsia="zh-CN"/>
        </w:rPr>
        <w:t xml:space="preserve">                                     </w:t>
      </w:r>
      <w:r>
        <w:rPr>
          <w:rFonts w:hint="eastAsia" w:eastAsia="楷体"/>
          <w:b/>
          <w:sz w:val="28"/>
          <w:szCs w:val="22"/>
          <w:u w:val="none"/>
          <w:lang w:val="en-US" w:eastAsia="zh-CN"/>
        </w:rPr>
        <w:t xml:space="preserve">        </w:t>
      </w:r>
    </w:p>
    <w:p>
      <w:pPr>
        <w:numPr>
          <w:ilvl w:val="0"/>
          <w:numId w:val="3"/>
        </w:numPr>
        <w:jc w:val="both"/>
        <w:outlineLvl w:val="0"/>
        <w:rPr>
          <w:rFonts w:hint="eastAsia" w:eastAsia="楷体"/>
          <w:b/>
          <w:sz w:val="32"/>
          <w:szCs w:val="24"/>
          <w:u w:val="none"/>
          <w:lang w:val="en-US" w:eastAsia="zh-CN"/>
        </w:rPr>
      </w:pPr>
      <w:r>
        <w:rPr>
          <w:rFonts w:hint="eastAsia" w:eastAsia="楷体"/>
          <w:b/>
          <w:sz w:val="32"/>
          <w:szCs w:val="24"/>
          <w:u w:val="none"/>
          <w:lang w:val="en-US" w:eastAsia="zh-CN"/>
        </w:rPr>
        <w:t>离心机压缩空气系统：</w:t>
      </w:r>
    </w:p>
    <w:p>
      <w:pPr>
        <w:numPr>
          <w:ilvl w:val="0"/>
          <w:numId w:val="0"/>
        </w:numPr>
        <w:jc w:val="both"/>
        <w:rPr>
          <w:rFonts w:hint="eastAsia" w:eastAsia="楷体"/>
          <w:b/>
          <w:sz w:val="28"/>
          <w:szCs w:val="22"/>
          <w:u w:val="none"/>
          <w:lang w:val="en-US" w:eastAsia="zh-CN"/>
        </w:rPr>
      </w:pPr>
    </w:p>
    <w:tbl>
      <w:tblPr>
        <w:tblStyle w:val="2"/>
        <w:tblW w:w="13047" w:type="dxa"/>
        <w:tblInd w:w="-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1400"/>
        <w:gridCol w:w="1585"/>
        <w:gridCol w:w="1586"/>
        <w:gridCol w:w="1614"/>
        <w:gridCol w:w="1315"/>
        <w:gridCol w:w="1757"/>
        <w:gridCol w:w="2014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776" w:type="dxa"/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站房</w:t>
            </w:r>
          </w:p>
        </w:tc>
        <w:tc>
          <w:tcPr>
            <w:tcW w:w="1400" w:type="dxa"/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年耗电量（KWH）</w:t>
            </w:r>
          </w:p>
        </w:tc>
        <w:tc>
          <w:tcPr>
            <w:tcW w:w="1585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平均电单价</w:t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（元/kWH）</w:t>
            </w:r>
          </w:p>
        </w:tc>
        <w:tc>
          <w:tcPr>
            <w:tcW w:w="1586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空压机总数</w:t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（台）</w:t>
            </w:r>
          </w:p>
        </w:tc>
        <w:tc>
          <w:tcPr>
            <w:tcW w:w="1614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最小开机数</w:t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（台）</w:t>
            </w:r>
          </w:p>
        </w:tc>
        <w:tc>
          <w:tcPr>
            <w:tcW w:w="1315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运行功率(KW)</w:t>
            </w:r>
          </w:p>
        </w:tc>
        <w:tc>
          <w:tcPr>
            <w:tcW w:w="1757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母管最小需求压力（bar）</w:t>
            </w:r>
          </w:p>
        </w:tc>
        <w:tc>
          <w:tcPr>
            <w:tcW w:w="2014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当前母管压力波动范围（bar）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7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color w:val="000000"/>
                <w:sz w:val="24"/>
                <w:u w:val="none"/>
                <w:lang w:val="en-US" w:eastAsia="zh-CN" w:bidi="ar"/>
              </w:rPr>
              <w:t>空压机房</w:t>
            </w:r>
          </w:p>
        </w:tc>
        <w:tc>
          <w:tcPr>
            <w:tcW w:w="1400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7000</w:t>
            </w: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0000</w:t>
            </w:r>
          </w:p>
        </w:tc>
        <w:tc>
          <w:tcPr>
            <w:tcW w:w="1585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0.</w:t>
            </w:r>
            <w:r>
              <w:rPr>
                <w:rFonts w:hint="eastAsia" w:eastAsia="楷体"/>
                <w:color w:val="00B050"/>
                <w:lang w:val="en-US" w:eastAsia="zh-CN"/>
              </w:rPr>
              <w:t>33</w:t>
            </w:r>
          </w:p>
        </w:tc>
        <w:tc>
          <w:tcPr>
            <w:tcW w:w="158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10</w:t>
            </w:r>
          </w:p>
        </w:tc>
        <w:tc>
          <w:tcPr>
            <w:tcW w:w="1614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6</w:t>
            </w:r>
          </w:p>
        </w:tc>
        <w:tc>
          <w:tcPr>
            <w:tcW w:w="131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75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5.0</w:t>
            </w:r>
          </w:p>
        </w:tc>
        <w:tc>
          <w:tcPr>
            <w:tcW w:w="2014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5.0-6.2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eastAsia="楷体"/>
          <w:b/>
          <w:sz w:val="28"/>
          <w:szCs w:val="22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eastAsia="楷体"/>
          <w:b/>
          <w:sz w:val="28"/>
          <w:szCs w:val="22"/>
          <w:u w:val="none"/>
          <w:lang w:val="en-US" w:eastAsia="zh-CN"/>
        </w:rPr>
      </w:pPr>
      <w:r>
        <w:rPr>
          <w:rFonts w:hint="eastAsia" w:eastAsia="楷体"/>
          <w:b/>
          <w:sz w:val="28"/>
          <w:szCs w:val="22"/>
          <w:u w:val="none"/>
          <w:lang w:val="en-US" w:eastAsia="zh-CN"/>
        </w:rPr>
        <w:t>站房设备详细信息（</w:t>
      </w:r>
      <w:r>
        <w:rPr>
          <w:rFonts w:hint="eastAsia" w:eastAsia="楷体"/>
          <w:b/>
          <w:color w:val="FF0000"/>
          <w:sz w:val="28"/>
          <w:szCs w:val="22"/>
          <w:u w:val="none"/>
          <w:lang w:val="en-US" w:eastAsia="zh-CN"/>
        </w:rPr>
        <w:t>螺杆机统计加载时间和运行时间，变频机没有加载时间的话，只统计运行时间</w:t>
      </w:r>
      <w:r>
        <w:rPr>
          <w:rFonts w:hint="eastAsia" w:eastAsia="楷体"/>
          <w:b/>
          <w:sz w:val="28"/>
          <w:szCs w:val="22"/>
          <w:u w:val="none"/>
          <w:lang w:val="en-US" w:eastAsia="zh-CN"/>
        </w:rPr>
        <w:t>）</w:t>
      </w:r>
    </w:p>
    <w:p>
      <w:pPr>
        <w:numPr>
          <w:ilvl w:val="0"/>
          <w:numId w:val="0"/>
        </w:numPr>
        <w:jc w:val="both"/>
        <w:rPr>
          <w:rFonts w:hint="eastAsia" w:eastAsia="楷体"/>
          <w:b/>
          <w:sz w:val="28"/>
          <w:szCs w:val="22"/>
          <w:u w:val="none"/>
          <w:lang w:val="en-US" w:eastAsia="zh-CN"/>
        </w:rPr>
      </w:pPr>
    </w:p>
    <w:tbl>
      <w:tblPr>
        <w:tblStyle w:val="2"/>
        <w:tblW w:w="13061" w:type="dxa"/>
        <w:tblInd w:w="-1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696"/>
        <w:gridCol w:w="2376"/>
        <w:gridCol w:w="1172"/>
        <w:gridCol w:w="1387"/>
        <w:gridCol w:w="1192"/>
        <w:gridCol w:w="2545"/>
        <w:gridCol w:w="1173"/>
        <w:gridCol w:w="1277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</w:trPr>
        <w:tc>
          <w:tcPr>
            <w:tcW w:w="1243" w:type="dxa"/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站房</w:t>
            </w:r>
          </w:p>
        </w:tc>
        <w:tc>
          <w:tcPr>
            <w:tcW w:w="696" w:type="dxa"/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376" w:type="dxa"/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设备品牌（工变频）</w:t>
            </w:r>
          </w:p>
        </w:tc>
        <w:tc>
          <w:tcPr>
            <w:tcW w:w="1172" w:type="dxa"/>
            <w:shd w:val="clear" w:color="auto" w:fill="B4C6E7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功率</w:t>
            </w:r>
          </w:p>
        </w:tc>
        <w:tc>
          <w:tcPr>
            <w:tcW w:w="1387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运行时间（H）</w:t>
            </w:r>
          </w:p>
        </w:tc>
        <w:tc>
          <w:tcPr>
            <w:tcW w:w="1192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加载时间（H）</w:t>
            </w:r>
          </w:p>
        </w:tc>
        <w:tc>
          <w:tcPr>
            <w:tcW w:w="2545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加载压力-卸载压力</w:t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（控制面板-压力设定）</w:t>
            </w:r>
          </w:p>
        </w:tc>
        <w:tc>
          <w:tcPr>
            <w:tcW w:w="1173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当前运行压力</w:t>
            </w:r>
          </w:p>
        </w:tc>
        <w:tc>
          <w:tcPr>
            <w:tcW w:w="1277" w:type="dxa"/>
            <w:shd w:val="clear" w:color="auto" w:fill="B4C6E7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连接方式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26567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24638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/>
                <w:color w:val="00B050"/>
                <w:lang w:val="en-US" w:eastAsia="zh-CN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45091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43783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 w:cs="Arial"/>
                <w:color w:val="00B050"/>
                <w:lang w:val="en-US" w:eastAsia="zh-CN"/>
              </w:rPr>
              <w:t>关机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23215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23059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56376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56261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</w:rPr>
              <w:t>45091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</w:rPr>
              <w:t>43783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52812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52110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35530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35453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45508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45145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 w:cs="Arial"/>
                <w:color w:val="00B050"/>
                <w:lang w:val="en-US" w:eastAsia="zh-CN"/>
              </w:rPr>
              <w:t>关机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61836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61539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7.1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4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空压站站房</w:t>
            </w:r>
          </w:p>
        </w:tc>
        <w:tc>
          <w:tcPr>
            <w:tcW w:w="696" w:type="dx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2376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三星（工频）</w:t>
            </w:r>
          </w:p>
        </w:tc>
        <w:tc>
          <w:tcPr>
            <w:tcW w:w="1172" w:type="dxa"/>
            <w:noWrap/>
            <w:vAlign w:val="center"/>
          </w:tcPr>
          <w:p>
            <w:pPr>
              <w:jc w:val="left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1118</w:t>
            </w:r>
          </w:p>
        </w:tc>
        <w:tc>
          <w:tcPr>
            <w:tcW w:w="1387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43202</w:t>
            </w:r>
          </w:p>
        </w:tc>
        <w:tc>
          <w:tcPr>
            <w:tcW w:w="1192" w:type="dxa"/>
            <w:noWrap/>
            <w:vAlign w:val="center"/>
          </w:tcPr>
          <w:p>
            <w:pPr>
              <w:jc w:val="center"/>
              <w:rPr>
                <w:rFonts w:hint="default" w:ascii="Arial" w:hAnsi="Arial" w:eastAsia="楷体" w:cs="Times New Roman"/>
                <w:color w:val="000000" w:themeColor="text1"/>
                <w:sz w:val="22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楷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42909</w:t>
            </w:r>
          </w:p>
        </w:tc>
        <w:tc>
          <w:tcPr>
            <w:tcW w:w="2545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7.2-7.8</w:t>
            </w:r>
          </w:p>
        </w:tc>
        <w:tc>
          <w:tcPr>
            <w:tcW w:w="1173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 w:cs="Arial"/>
                <w:color w:val="00B050"/>
                <w:lang w:val="en-US" w:eastAsia="zh-CN"/>
              </w:rPr>
              <w:t>关机</w:t>
            </w:r>
          </w:p>
        </w:tc>
        <w:tc>
          <w:tcPr>
            <w:tcW w:w="1277" w:type="dxa"/>
            <w:noWrap/>
            <w:vAlign w:val="center"/>
          </w:tcPr>
          <w:p>
            <w:pPr>
              <w:jc w:val="center"/>
              <w:rPr>
                <w:rFonts w:hint="eastAsia" w:ascii="Arial" w:hAnsi="Arial" w:eastAsia="楷体" w:cs="Times New Roman"/>
                <w:color w:val="00B050"/>
                <w:sz w:val="22"/>
                <w:lang w:val="en-US" w:eastAsia="zh-CN" w:bidi="ar-SA"/>
              </w:rPr>
            </w:pPr>
            <w:r>
              <w:rPr>
                <w:rFonts w:hint="eastAsia" w:ascii="Arial" w:hAnsi="Arial" w:eastAsia="楷体"/>
                <w:color w:val="00B050"/>
                <w:lang w:val="en-US" w:eastAsia="zh-CN"/>
              </w:rPr>
              <w:t>并联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eastAsia="楷体"/>
          <w:b/>
          <w:sz w:val="28"/>
          <w:szCs w:val="22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eastAsia="楷体"/>
          <w:b/>
          <w:sz w:val="28"/>
          <w:szCs w:val="22"/>
          <w:u w:val="none"/>
          <w:lang w:val="en-US" w:eastAsia="zh-CN"/>
        </w:rPr>
      </w:pPr>
    </w:p>
    <w:p>
      <w:pPr>
        <w:numPr>
          <w:ilvl w:val="0"/>
          <w:numId w:val="3"/>
        </w:numPr>
        <w:jc w:val="both"/>
        <w:outlineLvl w:val="0"/>
        <w:rPr>
          <w:rFonts w:hint="eastAsia" w:eastAsia="楷体"/>
          <w:b/>
          <w:sz w:val="32"/>
          <w:szCs w:val="24"/>
          <w:u w:val="none"/>
          <w:lang w:val="en-US" w:eastAsia="zh-CN"/>
        </w:rPr>
      </w:pPr>
      <w:r>
        <w:rPr>
          <w:rFonts w:hint="eastAsia" w:eastAsia="楷体"/>
          <w:b/>
          <w:sz w:val="32"/>
          <w:szCs w:val="24"/>
          <w:u w:val="none"/>
          <w:lang w:val="en-US" w:eastAsia="zh-CN"/>
        </w:rPr>
        <w:t>离心式压缩空气系统（</w:t>
      </w:r>
      <w:r>
        <w:rPr>
          <w:rFonts w:hint="eastAsia" w:ascii="Arial" w:hAnsi="Arial" w:eastAsia="楷体"/>
          <w:b/>
          <w:color w:val="FF0000"/>
          <w:sz w:val="28"/>
          <w:szCs w:val="22"/>
          <w:u w:val="none"/>
          <w:lang w:val="en-US" w:eastAsia="zh-CN"/>
        </w:rPr>
        <w:t>至少有1台离心机</w:t>
      </w:r>
      <w:r>
        <w:rPr>
          <w:rFonts w:hint="eastAsia" w:eastAsia="楷体"/>
          <w:b/>
          <w:sz w:val="32"/>
          <w:szCs w:val="24"/>
          <w:u w:val="none"/>
          <w:lang w:val="en-US" w:eastAsia="zh-CN"/>
        </w:rPr>
        <w:t>）</w:t>
      </w:r>
    </w:p>
    <w:p>
      <w:pPr>
        <w:rPr>
          <w:rFonts w:eastAsia="楷体"/>
          <w:lang w:val="en-US"/>
        </w:rPr>
      </w:pPr>
    </w:p>
    <w:tbl>
      <w:tblPr>
        <w:tblStyle w:val="2"/>
        <w:tblW w:w="1400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5"/>
        <w:gridCol w:w="6662"/>
        <w:gridCol w:w="1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0" w:type="dxa"/>
            <w:gridSpan w:val="3"/>
            <w:vAlign w:val="top"/>
          </w:tcPr>
          <w:p>
            <w:pPr>
              <w:rPr>
                <w:rFonts w:hint="eastAsia" w:eastAsia="楷体"/>
                <w:b/>
                <w:lang w:val="en-US"/>
              </w:rPr>
            </w:pPr>
            <w:r>
              <w:rPr>
                <w:rFonts w:hint="eastAsia" w:eastAsia="楷体"/>
                <w:b/>
                <w:lang w:val="en-US"/>
              </w:rPr>
              <w:t>压缩空气在客户工厂中的作用</w:t>
            </w:r>
          </w:p>
          <w:p>
            <w:pPr>
              <w:rPr>
                <w:rFonts w:eastAsia="楷体"/>
                <w:b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工厂主要生产工艺和产品（压缩空气的用途）</w:t>
            </w:r>
          </w:p>
          <w:p>
            <w:pPr>
              <w:rPr>
                <w:rFonts w:eastAsia="楷体"/>
                <w:lang w:val="en-US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电解厂房电解槽气缸、出铝。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0" w:type="dxa"/>
            <w:gridSpan w:val="3"/>
            <w:vAlign w:val="top"/>
          </w:tcPr>
          <w:p>
            <w:pPr>
              <w:rPr>
                <w:rFonts w:hint="eastAsia" w:eastAsia="楷体"/>
                <w:b/>
                <w:lang w:val="en-US"/>
              </w:rPr>
            </w:pPr>
            <w:r>
              <w:rPr>
                <w:rFonts w:hint="eastAsia" w:eastAsia="楷体"/>
                <w:b/>
                <w:lang w:val="en-US"/>
              </w:rPr>
              <w:t>压缩空气系统的</w:t>
            </w:r>
            <w:r>
              <w:rPr>
                <w:rFonts w:hint="eastAsia" w:eastAsia="楷体"/>
                <w:b/>
                <w:lang w:val="en-US" w:eastAsia="zh-CN"/>
              </w:rPr>
              <w:t>规格和能力</w:t>
            </w:r>
          </w:p>
          <w:p>
            <w:pPr>
              <w:rPr>
                <w:rFonts w:hint="eastAsia" w:eastAsia="楷体"/>
                <w:b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配置几个压缩空气系统（几个独立管网）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1个独立管网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空压站数量和距离</w:t>
            </w:r>
          </w:p>
          <w:p>
            <w:pPr>
              <w:rPr>
                <w:rFonts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1座空压站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空压机总台数、品牌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1</w:t>
            </w:r>
            <w:r>
              <w:rPr>
                <w:rFonts w:eastAsia="楷体"/>
                <w:color w:val="00B050"/>
                <w:lang w:val="en-US" w:eastAsia="zh-CN"/>
              </w:rPr>
              <w:t>0</w:t>
            </w:r>
            <w:r>
              <w:rPr>
                <w:rFonts w:hint="eastAsia" w:eastAsia="楷体"/>
                <w:color w:val="00B050"/>
                <w:lang w:val="en-US" w:eastAsia="zh-CN"/>
              </w:rPr>
              <w:t>台三星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干燥机数量和品牌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11台杭州聚科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露点要求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-40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0" w:type="dxa"/>
            <w:gridSpan w:val="3"/>
            <w:vAlign w:val="top"/>
          </w:tcPr>
          <w:p>
            <w:pPr>
              <w:rPr>
                <w:rFonts w:hint="eastAsia" w:eastAsia="楷体"/>
                <w:b/>
                <w:lang w:val="en-US" w:eastAsia="zh-CN"/>
              </w:rPr>
            </w:pPr>
            <w:r>
              <w:rPr>
                <w:rFonts w:hint="eastAsia" w:eastAsia="楷体"/>
                <w:b/>
                <w:lang w:val="en-US" w:eastAsia="zh-CN"/>
              </w:rPr>
              <w:t>压缩空气操作</w:t>
            </w:r>
          </w:p>
          <w:p>
            <w:pPr>
              <w:rPr>
                <w:rFonts w:hint="eastAsia" w:eastAsia="楷体"/>
                <w:b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每个系统平均压力水平和波动范围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平均压力5-6bar；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hint="eastAsia" w:eastAsia="楷体"/>
                <w:color w:val="FF0000"/>
                <w:lang w:val="en-US" w:eastAsia="zh-CN"/>
              </w:rPr>
            </w:pPr>
            <w:r>
              <w:rPr>
                <w:rFonts w:hint="eastAsia" w:eastAsia="楷体"/>
                <w:color w:val="FF0000"/>
                <w:lang w:val="en-US" w:eastAsia="zh-CN"/>
              </w:rPr>
              <w:t>提供每个空压站的不同压力等级管网的压力波动范围，请在另一个表内附图片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系统平均流量水平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eastAsia="楷体"/>
                <w:color w:val="00B050"/>
                <w:lang w:val="en-US" w:eastAsia="zh-CN"/>
              </w:rPr>
            </w:pPr>
            <w:r>
              <w:rPr>
                <w:rFonts w:eastAsia="楷体"/>
                <w:color w:val="00B050"/>
                <w:lang w:val="en-US" w:eastAsia="zh-CN"/>
              </w:rPr>
              <w:t>1400</w:t>
            </w:r>
            <w:r>
              <w:rPr>
                <w:rFonts w:hint="eastAsia" w:eastAsia="楷体"/>
                <w:color w:val="00B050"/>
                <w:lang w:val="en-US" w:eastAsia="zh-CN"/>
              </w:rPr>
              <w:t>~1700m</w:t>
            </w:r>
            <w:r>
              <w:rPr>
                <w:rFonts w:eastAsia="楷体"/>
                <w:color w:val="00B050"/>
                <w:lang w:val="en-US" w:eastAsia="zh-CN"/>
              </w:rPr>
              <w:t>3</w:t>
            </w:r>
            <w:r>
              <w:rPr>
                <w:rFonts w:hint="eastAsia" w:eastAsia="楷体"/>
                <w:color w:val="00B050"/>
                <w:lang w:val="en-US" w:eastAsia="zh-CN"/>
              </w:rPr>
              <w:t>/min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hint="eastAsia" w:eastAsia="楷体"/>
                <w:color w:val="FF0000"/>
                <w:lang w:val="en-US" w:eastAsia="zh-CN"/>
              </w:rPr>
            </w:pPr>
            <w:r>
              <w:rPr>
                <w:rFonts w:hint="eastAsia" w:eastAsia="楷体"/>
                <w:color w:val="FF0000"/>
                <w:lang w:val="en-US" w:eastAsia="zh-CN"/>
              </w:rPr>
              <w:t>提供每个空压站的不同压力等级管网的流量波动范围，请在另一个表内附图片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主管网最低安全值是多少bar</w:t>
            </w:r>
            <w:r>
              <w:rPr>
                <w:rFonts w:eastAsia="楷体"/>
                <w:lang w:val="en-US" w:eastAsia="zh-CN"/>
              </w:rPr>
              <w:t xml:space="preserve">? </w:t>
            </w:r>
            <w:r>
              <w:rPr>
                <w:rFonts w:hint="eastAsia" w:eastAsia="楷体"/>
                <w:lang w:val="en-US" w:eastAsia="zh-CN"/>
              </w:rPr>
              <w:t>压力在什么地方可能会下降</w:t>
            </w:r>
            <w:r>
              <w:rPr>
                <w:rFonts w:eastAsia="楷体"/>
                <w:lang w:val="en-US" w:eastAsia="zh-CN"/>
              </w:rPr>
              <w:t xml:space="preserve">? </w:t>
            </w:r>
          </w:p>
          <w:p>
            <w:pPr>
              <w:rPr>
                <w:rFonts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最低压力在5bar左右，压力一般经过阀门和空气管线，在管网末端会出现下降。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hint="eastAsia" w:eastAsia="楷体"/>
                <w:color w:val="FF0000"/>
                <w:lang w:val="en-US" w:eastAsia="zh-CN"/>
              </w:rPr>
            </w:pPr>
            <w:r>
              <w:rPr>
                <w:rFonts w:hint="eastAsia" w:eastAsia="楷体"/>
                <w:color w:val="FF0000"/>
                <w:lang w:val="en-US" w:eastAsia="zh-CN"/>
              </w:rPr>
              <w:t>提供每个空压站的不同压力等级管网的压力保障值/安全值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压缩空气系统有没有问题</w:t>
            </w:r>
            <w:r>
              <w:rPr>
                <w:rFonts w:eastAsia="楷体"/>
                <w:lang w:val="en-US" w:eastAsia="zh-CN"/>
              </w:rPr>
              <w:t xml:space="preserve">? </w:t>
            </w:r>
            <w:r>
              <w:rPr>
                <w:rFonts w:hint="eastAsia" w:eastAsia="楷体"/>
                <w:lang w:val="en-US" w:eastAsia="zh-CN"/>
              </w:rPr>
              <w:t>压损多少</w:t>
            </w:r>
            <w:r>
              <w:rPr>
                <w:rFonts w:eastAsia="楷体"/>
                <w:lang w:val="en-US" w:eastAsia="zh-CN"/>
              </w:rPr>
              <w:t xml:space="preserve">? </w:t>
            </w:r>
            <w:r>
              <w:rPr>
                <w:rFonts w:hint="eastAsia" w:eastAsia="楷体"/>
                <w:lang w:val="en-US" w:eastAsia="zh-CN"/>
              </w:rPr>
              <w:t>故障率怎样</w:t>
            </w:r>
            <w:r>
              <w:rPr>
                <w:rFonts w:eastAsia="楷体"/>
                <w:lang w:val="en-US" w:eastAsia="zh-CN"/>
              </w:rPr>
              <w:t>?</w:t>
            </w:r>
          </w:p>
          <w:p>
            <w:pPr>
              <w:rPr>
                <w:rFonts w:eastAsia="楷体"/>
                <w:lang w:val="en-US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压缩空气系统没有问题，压损大概在2-3%，故障率低。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hint="eastAsia" w:eastAsia="楷体"/>
                <w:color w:val="FF0000"/>
                <w:lang w:val="en-US" w:eastAsia="zh-CN"/>
              </w:rPr>
            </w:pPr>
            <w:r>
              <w:rPr>
                <w:rFonts w:hint="eastAsia" w:eastAsia="楷体"/>
                <w:color w:val="FF0000"/>
                <w:lang w:val="en-US" w:eastAsia="zh-CN"/>
              </w:rPr>
              <w:t>提供每个空压站的不同压力等级管网中干燥机前后压损值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0" w:type="dxa"/>
            <w:gridSpan w:val="3"/>
            <w:vAlign w:val="top"/>
          </w:tcPr>
          <w:p>
            <w:pPr>
              <w:rPr>
                <w:rFonts w:hint="eastAsia" w:eastAsia="楷体"/>
                <w:b/>
                <w:lang w:val="en-US" w:eastAsia="zh-CN"/>
              </w:rPr>
            </w:pPr>
            <w:r>
              <w:rPr>
                <w:rFonts w:hint="eastAsia" w:eastAsia="楷体"/>
                <w:b/>
                <w:lang w:val="en-US" w:eastAsia="zh-CN"/>
              </w:rPr>
              <w:t>压缩空气控制系统</w:t>
            </w:r>
          </w:p>
          <w:p>
            <w:pPr>
              <w:rPr>
                <w:rFonts w:hint="eastAsia" w:eastAsia="楷体"/>
                <w:b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是否具备控制系统</w:t>
            </w:r>
          </w:p>
          <w:p>
            <w:pPr>
              <w:rPr>
                <w:rFonts w:eastAsia="楷体"/>
                <w:lang w:val="en-US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具备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是否具备自动启停加卸载功能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不具备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000" w:type="dxa"/>
            <w:gridSpan w:val="3"/>
            <w:vAlign w:val="top"/>
          </w:tcPr>
          <w:p>
            <w:pPr>
              <w:rPr>
                <w:rFonts w:hint="eastAsia" w:eastAsia="楷体"/>
                <w:b/>
                <w:lang w:val="en-US" w:eastAsia="zh-CN"/>
              </w:rPr>
            </w:pPr>
            <w:r>
              <w:rPr>
                <w:rFonts w:hint="eastAsia" w:eastAsia="楷体"/>
                <w:b/>
                <w:lang w:val="en-US" w:eastAsia="zh-CN"/>
              </w:rPr>
              <w:t>附加信息</w:t>
            </w:r>
          </w:p>
          <w:p>
            <w:pPr>
              <w:rPr>
                <w:rFonts w:eastAsia="楷体"/>
                <w:b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空压机维护情况如何</w:t>
            </w:r>
            <w:r>
              <w:rPr>
                <w:rFonts w:eastAsia="楷体"/>
                <w:lang w:val="en-US" w:eastAsia="zh-CN"/>
              </w:rPr>
              <w:t>,</w:t>
            </w:r>
            <w:r>
              <w:rPr>
                <w:rFonts w:hint="eastAsia" w:eastAsia="楷体"/>
                <w:lang w:val="en-US" w:eastAsia="zh-CN"/>
              </w:rPr>
              <w:t>处理装置后是如何布置的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由工厂自己</w:t>
            </w:r>
            <w:r>
              <w:rPr>
                <w:rFonts w:eastAsia="楷体"/>
                <w:lang w:val="en-US" w:eastAsia="zh-CN"/>
              </w:rPr>
              <w:t>/</w:t>
            </w:r>
            <w:r>
              <w:rPr>
                <w:rFonts w:hint="eastAsia" w:eastAsia="楷体"/>
                <w:lang w:val="en-US" w:eastAsia="zh-CN"/>
              </w:rPr>
              <w:t>制造商</w:t>
            </w:r>
            <w:r>
              <w:rPr>
                <w:rFonts w:eastAsia="楷体"/>
                <w:lang w:val="en-US" w:eastAsia="zh-CN"/>
              </w:rPr>
              <w:t>/</w:t>
            </w:r>
            <w:r>
              <w:rPr>
                <w:rFonts w:hint="eastAsia" w:eastAsia="楷体"/>
                <w:lang w:val="en-US" w:eastAsia="zh-CN"/>
              </w:rPr>
              <w:t>活第三方服务提供</w:t>
            </w:r>
          </w:p>
          <w:p>
            <w:pPr>
              <w:rPr>
                <w:rFonts w:eastAsia="楷体"/>
                <w:lang w:val="en-US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空压机由第三方服务提供；后处理装置（干燥器等）一般在压缩机附件就近布置。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全年运行小时数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8760小时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压缩空气系统全年能耗</w:t>
            </w:r>
          </w:p>
          <w:p>
            <w:pPr>
              <w:rPr>
                <w:rFonts w:hint="eastAsia"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7000万度电</w:t>
            </w:r>
            <w:r>
              <w:rPr>
                <w:rFonts w:hint="eastAsia" w:eastAsia="楷体"/>
                <w:color w:val="00B050"/>
                <w:lang w:val="en-US" w:eastAsia="zh-CN"/>
              </w:rPr>
              <w:tab/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电价</w:t>
            </w:r>
          </w:p>
          <w:p>
            <w:pPr>
              <w:rPr>
                <w:rFonts w:eastAsia="楷体"/>
                <w:lang w:val="en-US" w:eastAsia="zh-CN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0.33元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495" w:type="dxa"/>
            <w:vAlign w:val="top"/>
          </w:tcPr>
          <w:p>
            <w:pPr>
              <w:rPr>
                <w:rFonts w:hint="eastAsia" w:eastAsia="楷体"/>
                <w:lang w:val="en-US" w:eastAsia="zh-CN"/>
              </w:rPr>
            </w:pPr>
            <w:r>
              <w:rPr>
                <w:rFonts w:hint="eastAsia" w:eastAsia="楷体"/>
                <w:lang w:val="en-US" w:eastAsia="zh-CN"/>
              </w:rPr>
              <w:t>有没有节能的特殊需要</w:t>
            </w:r>
          </w:p>
          <w:p>
            <w:pPr>
              <w:rPr>
                <w:rFonts w:eastAsia="楷体"/>
                <w:lang w:val="en-US"/>
              </w:rPr>
            </w:pPr>
          </w:p>
        </w:tc>
        <w:tc>
          <w:tcPr>
            <w:tcW w:w="6662" w:type="dxa"/>
            <w:vAlign w:val="top"/>
          </w:tcPr>
          <w:p>
            <w:pPr>
              <w:rPr>
                <w:rFonts w:hint="eastAsia" w:eastAsia="楷体"/>
                <w:color w:val="00B050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有</w:t>
            </w:r>
          </w:p>
        </w:tc>
        <w:tc>
          <w:tcPr>
            <w:tcW w:w="1843" w:type="dxa"/>
            <w:vAlign w:val="top"/>
          </w:tcPr>
          <w:p>
            <w:pPr>
              <w:rPr>
                <w:rFonts w:eastAsia="楷体"/>
                <w:lang w:val="en-US"/>
              </w:rPr>
            </w:pPr>
          </w:p>
        </w:tc>
      </w:tr>
    </w:tbl>
    <w:p>
      <w:pPr>
        <w:rPr>
          <w:rFonts w:eastAsia="楷体"/>
          <w:lang w:val="en-US"/>
        </w:rPr>
      </w:pPr>
    </w:p>
    <w:p>
      <w:p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空压系统调查问卷（空压机7用3备）</w:t>
      </w:r>
    </w:p>
    <w:p>
      <w:pPr>
        <w:rPr>
          <w:lang w:val="en-US" w:eastAsia="en-US"/>
        </w:rPr>
      </w:pPr>
    </w:p>
    <w:tbl>
      <w:tblPr>
        <w:tblStyle w:val="2"/>
        <w:tblW w:w="1456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91"/>
        <w:gridCol w:w="850"/>
        <w:gridCol w:w="2127"/>
        <w:gridCol w:w="1134"/>
        <w:gridCol w:w="850"/>
        <w:gridCol w:w="1276"/>
        <w:gridCol w:w="1134"/>
        <w:gridCol w:w="1276"/>
        <w:gridCol w:w="1134"/>
        <w:gridCol w:w="1275"/>
        <w:gridCol w:w="14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所属车间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所属</w:t>
            </w:r>
          </w:p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空压机编号</w:t>
            </w:r>
          </w:p>
        </w:tc>
        <w:tc>
          <w:tcPr>
            <w:tcW w:w="2127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品牌型号</w:t>
            </w:r>
          </w:p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（螺杆式？离心式？）</w:t>
            </w:r>
          </w:p>
          <w:p>
            <w:pPr>
              <w:jc w:val="center"/>
              <w:rPr>
                <w:b/>
                <w:kern w:val="2"/>
                <w:lang w:val="en-US" w:eastAsia="zh-CN"/>
              </w:rPr>
            </w:pP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进气流量</w:t>
            </w:r>
            <w:r>
              <w:rPr>
                <w:b/>
                <w:kern w:val="2"/>
                <w:lang w:val="en-US" w:eastAsia="zh-CN"/>
              </w:rPr>
              <w:t xml:space="preserve"> m3/</w:t>
            </w:r>
            <w:r>
              <w:rPr>
                <w:rFonts w:hint="eastAsia"/>
                <w:b/>
                <w:kern w:val="2"/>
                <w:lang w:val="en-US" w:eastAsia="zh-CN"/>
              </w:rPr>
              <w:t>分钟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装机大小</w:t>
            </w:r>
          </w:p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（千瓦）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空压机额定压力（</w:t>
            </w:r>
            <w:r>
              <w:rPr>
                <w:b/>
                <w:kern w:val="2"/>
                <w:lang w:val="en-US" w:eastAsia="zh-CN"/>
              </w:rPr>
              <w:t>bar</w:t>
            </w:r>
            <w:r>
              <w:rPr>
                <w:rFonts w:hint="eastAsia"/>
                <w:b/>
                <w:kern w:val="2"/>
                <w:lang w:val="en-US" w:eastAsia="zh-CN"/>
              </w:rPr>
              <w:t>）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干燥器露点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状态</w:t>
            </w:r>
          </w:p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停运</w:t>
            </w:r>
            <w:r>
              <w:rPr>
                <w:b/>
                <w:kern w:val="2"/>
                <w:lang w:val="en-US" w:eastAsia="zh-CN"/>
              </w:rPr>
              <w:t>/</w:t>
            </w:r>
            <w:r>
              <w:rPr>
                <w:rFonts w:hint="eastAsia"/>
                <w:b/>
                <w:kern w:val="2"/>
                <w:lang w:val="en-US" w:eastAsia="zh-CN"/>
              </w:rPr>
              <w:t>行</w:t>
            </w:r>
            <w:r>
              <w:rPr>
                <w:kern w:val="2"/>
                <w:lang w:val="en-US" w:eastAsia="zh-CN"/>
              </w:rPr>
              <w:t>))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用气点管网压力</w:t>
            </w:r>
          </w:p>
          <w:p>
            <w:pPr>
              <w:jc w:val="center"/>
              <w:rPr>
                <w:b/>
                <w:kern w:val="2"/>
                <w:lang w:val="en-US" w:eastAsia="zh-CN"/>
              </w:rPr>
            </w:pPr>
          </w:p>
        </w:tc>
        <w:tc>
          <w:tcPr>
            <w:tcW w:w="1275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压缩空气用途</w:t>
            </w:r>
          </w:p>
        </w:tc>
        <w:tc>
          <w:tcPr>
            <w:tcW w:w="1418" w:type="dxa"/>
            <w:vAlign w:val="top"/>
          </w:tcPr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是否连接到主管网</w:t>
            </w:r>
          </w:p>
          <w:p>
            <w:pPr>
              <w:jc w:val="center"/>
              <w:rPr>
                <w:rFonts w:hint="eastAsia"/>
                <w:b/>
                <w:kern w:val="2"/>
                <w:lang w:val="en-US" w:eastAsia="zh-CN"/>
              </w:rPr>
            </w:pPr>
            <w:r>
              <w:rPr>
                <w:rFonts w:hint="eastAsia"/>
                <w:b/>
                <w:kern w:val="2"/>
                <w:lang w:val="en-US" w:eastAsia="zh-CN"/>
              </w:rPr>
              <w:t>（是</w:t>
            </w:r>
            <w:r>
              <w:rPr>
                <w:b/>
                <w:kern w:val="2"/>
                <w:lang w:val="en-US" w:eastAsia="zh-CN"/>
              </w:rPr>
              <w:t>/</w:t>
            </w:r>
            <w:r>
              <w:rPr>
                <w:rFonts w:hint="eastAsia"/>
                <w:b/>
                <w:kern w:val="2"/>
                <w:lang w:val="en-US" w:eastAsia="zh-CN"/>
              </w:rPr>
              <w:t>否）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1#空压机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/>
                <w:color w:val="00B050"/>
                <w:kern w:val="2"/>
                <w:lang w:val="en-US" w:eastAsia="zh-CN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2#空压机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停运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3#空压机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4#空压机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6#空压机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7#空压机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8#空压机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停运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9#空压机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运行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动力二作业区</w:t>
            </w:r>
          </w:p>
        </w:tc>
        <w:tc>
          <w:tcPr>
            <w:tcW w:w="991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空压站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10#空压机</w:t>
            </w:r>
          </w:p>
        </w:tc>
        <w:tc>
          <w:tcPr>
            <w:tcW w:w="2127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 w:eastAsia="楷体"/>
                <w:color w:val="00B050"/>
                <w:lang w:val="en-US" w:eastAsia="zh-CN"/>
              </w:rPr>
              <w:t>三星，T-1500（离心式）</w:t>
            </w:r>
          </w:p>
        </w:tc>
        <w:tc>
          <w:tcPr>
            <w:tcW w:w="1134" w:type="dxa"/>
            <w:vAlign w:val="top"/>
          </w:tcPr>
          <w:p>
            <w:pPr>
              <w:jc w:val="left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200</w:t>
            </w:r>
          </w:p>
        </w:tc>
        <w:tc>
          <w:tcPr>
            <w:tcW w:w="850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1118</w:t>
            </w:r>
          </w:p>
        </w:tc>
        <w:tc>
          <w:tcPr>
            <w:tcW w:w="1276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7.5</w:t>
            </w:r>
          </w:p>
        </w:tc>
        <w:tc>
          <w:tcPr>
            <w:tcW w:w="1134" w:type="dxa"/>
            <w:vAlign w:val="top"/>
          </w:tcPr>
          <w:p>
            <w:pPr>
              <w:jc w:val="center"/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-40℃</w:t>
            </w:r>
          </w:p>
        </w:tc>
        <w:tc>
          <w:tcPr>
            <w:tcW w:w="1276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停运</w:t>
            </w:r>
          </w:p>
        </w:tc>
        <w:tc>
          <w:tcPr>
            <w:tcW w:w="1134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5</w:t>
            </w:r>
          </w:p>
        </w:tc>
        <w:tc>
          <w:tcPr>
            <w:tcW w:w="1275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电解生产</w:t>
            </w:r>
          </w:p>
        </w:tc>
        <w:tc>
          <w:tcPr>
            <w:tcW w:w="1418" w:type="dxa"/>
            <w:vAlign w:val="top"/>
          </w:tcPr>
          <w:p>
            <w:pPr>
              <w:rPr>
                <w:rFonts w:hint="eastAsia" w:ascii="Arial" w:hAnsi="Arial" w:eastAsia="宋体" w:cs="Times New Roman"/>
                <w:color w:val="00B050"/>
                <w:kern w:val="2"/>
                <w:sz w:val="22"/>
                <w:lang w:val="en-US" w:eastAsia="zh-CN" w:bidi="ar-SA"/>
              </w:rPr>
            </w:pPr>
            <w:r>
              <w:rPr>
                <w:rFonts w:hint="eastAsia"/>
                <w:color w:val="00B050"/>
                <w:kern w:val="2"/>
                <w:lang w:val="en-US" w:eastAsia="zh-CN"/>
              </w:rPr>
              <w:t>是</w:t>
            </w:r>
          </w:p>
        </w:tc>
      </w:tr>
    </w:tbl>
    <w:p>
      <w:pPr>
        <w:pStyle w:val="61"/>
        <w:rPr>
          <w:lang w:val="en-US" w:eastAsia="zh-CN"/>
        </w:rPr>
      </w:pPr>
    </w:p>
    <w:p>
      <w:pPr>
        <w:pStyle w:val="61"/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主要压缩空气输送至</w:t>
      </w:r>
      <w:r>
        <w:rPr>
          <w:lang w:val="en-US" w:eastAsia="zh-CN"/>
        </w:rPr>
        <w:t xml:space="preserve">: </w:t>
      </w:r>
      <w:r>
        <w:rPr>
          <w:u w:val="single"/>
          <w:lang w:val="en-US" w:eastAsia="zh-CN"/>
        </w:rPr>
        <w:t>_电解车间__</w:t>
      </w:r>
      <w:r>
        <w:rPr>
          <w:lang w:val="en-US" w:eastAsia="zh-CN"/>
        </w:rPr>
        <w:t>________________________________________________</w:t>
      </w:r>
    </w:p>
    <w:p>
      <w:pPr>
        <w:pStyle w:val="61"/>
        <w:numPr>
          <w:ilvl w:val="0"/>
          <w:numId w:val="4"/>
        </w:numPr>
        <w:rPr>
          <w:rFonts w:hint="eastAsia"/>
          <w:lang w:val="en-US" w:eastAsia="zh-CN"/>
        </w:rPr>
      </w:pPr>
      <w:bookmarkStart w:id="0" w:name="OLE_LINK3"/>
      <w:bookmarkEnd w:id="0"/>
      <w:bookmarkStart w:id="1" w:name="OLE_LINK2"/>
      <w:bookmarkEnd w:id="1"/>
      <w:r>
        <w:rPr>
          <w:rFonts w:hint="eastAsia"/>
          <w:lang w:val="en-US" w:eastAsia="zh-CN"/>
        </w:rPr>
        <w:t>压力较低的压缩空气输送至</w:t>
      </w:r>
      <w:r>
        <w:rPr>
          <w:lang w:val="en-US" w:eastAsia="zh-CN"/>
        </w:rPr>
        <w:t>__</w:t>
      </w:r>
      <w:r>
        <w:rPr>
          <w:u w:val="single"/>
          <w:lang w:val="en-US" w:eastAsia="zh-CN"/>
        </w:rPr>
        <w:t>__阳极组装车间_</w:t>
      </w:r>
      <w:r>
        <w:rPr>
          <w:lang w:val="en-US" w:eastAsia="zh-CN"/>
        </w:rPr>
        <w:t xml:space="preserve">_______________________________________  </w:t>
      </w:r>
    </w:p>
    <w:p>
      <w:pPr>
        <w:pStyle w:val="61"/>
        <w:numPr>
          <w:ilvl w:val="0"/>
          <w:numId w:val="4"/>
        </w:numPr>
        <w:rPr>
          <w:rFonts w:hint="eastAsia"/>
          <w:color w:val="FF0000"/>
          <w:sz w:val="32"/>
          <w:szCs w:val="28"/>
        </w:rPr>
      </w:pPr>
      <w:r>
        <w:rPr>
          <w:rFonts w:hint="eastAsia"/>
          <w:lang w:val="en-US" w:eastAsia="zh-CN"/>
        </w:rPr>
        <w:t>压力较高的压缩空气输送至</w:t>
      </w:r>
      <w:r>
        <w:rPr>
          <w:lang w:val="en-US" w:eastAsia="zh-CN"/>
        </w:rPr>
        <w:t xml:space="preserve"> ______</w:t>
      </w:r>
      <w:r>
        <w:rPr>
          <w:u w:val="single"/>
          <w:lang w:val="en-US" w:eastAsia="zh-CN"/>
        </w:rPr>
        <w:t>__电解车间___</w:t>
      </w:r>
      <w:r>
        <w:rPr>
          <w:lang w:val="en-US" w:eastAsia="zh-CN"/>
        </w:rPr>
        <w:t>_________________________</w:t>
      </w:r>
    </w:p>
    <w:p>
      <w:pPr>
        <w:numPr>
          <w:ilvl w:val="0"/>
          <w:numId w:val="4"/>
        </w:numPr>
        <w:rPr>
          <w:lang w:val="en-US" w:eastAsia="zh-CN"/>
        </w:rPr>
      </w:pPr>
      <w:r>
        <w:rPr>
          <w:rFonts w:hint="eastAsia"/>
          <w:lang w:val="en-US" w:eastAsia="zh-CN"/>
        </w:rPr>
        <w:t>压缩空气用户参数：</w:t>
      </w:r>
    </w:p>
    <w:tbl>
      <w:tblPr>
        <w:tblStyle w:val="2"/>
        <w:tblW w:w="145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977"/>
        <w:gridCol w:w="2268"/>
        <w:gridCol w:w="2410"/>
        <w:gridCol w:w="2551"/>
        <w:gridCol w:w="1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top"/>
          </w:tcPr>
          <w:p>
            <w:pPr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主要用户点</w:t>
            </w:r>
          </w:p>
        </w:tc>
        <w:tc>
          <w:tcPr>
            <w:tcW w:w="2977" w:type="dxa"/>
            <w:noWrap w:val="0"/>
            <w:vAlign w:val="top"/>
          </w:tcPr>
          <w:p>
            <w:pPr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说明</w:t>
            </w:r>
          </w:p>
        </w:tc>
        <w:tc>
          <w:tcPr>
            <w:tcW w:w="2268" w:type="dxa"/>
            <w:noWrap w:val="0"/>
            <w:vAlign w:val="top"/>
          </w:tcPr>
          <w:p>
            <w:pPr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用气品质</w:t>
            </w:r>
          </w:p>
        </w:tc>
        <w:tc>
          <w:tcPr>
            <w:tcW w:w="2410" w:type="dxa"/>
            <w:noWrap w:val="0"/>
            <w:vAlign w:val="top"/>
          </w:tcPr>
          <w:p>
            <w:pPr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额定空气流量</w:t>
            </w:r>
            <w:r>
              <w:rPr>
                <w:b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b/>
                <w:lang w:val="en-US"/>
              </w:rPr>
              <w:t>m3/min</w:t>
            </w:r>
          </w:p>
        </w:tc>
        <w:tc>
          <w:tcPr>
            <w:tcW w:w="2551" w:type="dxa"/>
            <w:noWrap w:val="0"/>
            <w:vAlign w:val="top"/>
          </w:tcPr>
          <w:p>
            <w:pPr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 w:eastAsia="zh-CN"/>
              </w:rPr>
              <w:t>所需压力</w:t>
            </w:r>
            <w:r>
              <w:rPr>
                <w:b/>
                <w:lang w:val="en-US"/>
              </w:rPr>
              <w:t xml:space="preserve"> </w:t>
            </w:r>
          </w:p>
          <w:p>
            <w:pPr>
              <w:jc w:val="center"/>
              <w:rPr>
                <w:b/>
                <w:lang w:val="en-US"/>
              </w:rPr>
            </w:pPr>
            <w:r>
              <w:rPr>
                <w:rFonts w:hint="eastAsia"/>
                <w:b/>
                <w:lang w:val="en-US" w:eastAsia="zh-CN"/>
              </w:rPr>
              <w:t>Bar</w:t>
            </w:r>
          </w:p>
        </w:tc>
        <w:tc>
          <w:tcPr>
            <w:tcW w:w="1985" w:type="dxa"/>
            <w:noWrap w:val="0"/>
            <w:vAlign w:val="top"/>
          </w:tcPr>
          <w:p>
            <w:pPr>
              <w:jc w:val="center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实际压力</w:t>
            </w:r>
          </w:p>
          <w:p>
            <w:pPr>
              <w:jc w:val="center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B</w:t>
            </w:r>
            <w:r>
              <w:rPr>
                <w:rFonts w:hint="eastAsia"/>
                <w:b/>
                <w:lang w:val="en-US" w:eastAsia="zh-CN"/>
              </w:rPr>
              <w:t>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color w:val="00B050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电解</w:t>
            </w:r>
            <w:r>
              <w:rPr>
                <w:rFonts w:hint="eastAsia" w:eastAsia="楷体"/>
                <w:color w:val="00B050"/>
                <w:lang w:val="en-US" w:eastAsia="zh-CN"/>
              </w:rPr>
              <w:t>电解厂房电解槽气缸、出铝</w:t>
            </w:r>
          </w:p>
        </w:tc>
        <w:tc>
          <w:tcPr>
            <w:tcW w:w="2977" w:type="dxa"/>
            <w:noWrap w:val="0"/>
            <w:vAlign w:val="top"/>
          </w:tcPr>
          <w:p>
            <w:pPr>
              <w:rPr>
                <w:rFonts w:hint="default"/>
                <w:color w:val="00B050"/>
                <w:lang w:val="en-US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/>
              </w:rPr>
            </w:pPr>
          </w:p>
        </w:tc>
        <w:tc>
          <w:tcPr>
            <w:tcW w:w="2551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/>
              </w:rPr>
            </w:pPr>
          </w:p>
        </w:tc>
        <w:tc>
          <w:tcPr>
            <w:tcW w:w="1985" w:type="dxa"/>
            <w:noWrap w:val="0"/>
            <w:vAlign w:val="top"/>
          </w:tcPr>
          <w:p>
            <w:pPr>
              <w:rPr>
                <w:rFonts w:hint="default"/>
                <w:color w:val="00B050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top"/>
          </w:tcPr>
          <w:p>
            <w:pPr>
              <w:jc w:val="center"/>
              <w:rPr>
                <w:rFonts w:hint="eastAsia" w:eastAsia="宋体"/>
                <w:color w:val="00B050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组装</w:t>
            </w:r>
          </w:p>
        </w:tc>
        <w:tc>
          <w:tcPr>
            <w:tcW w:w="2977" w:type="dxa"/>
            <w:noWrap w:val="0"/>
            <w:vAlign w:val="top"/>
          </w:tcPr>
          <w:p>
            <w:pPr>
              <w:rPr>
                <w:color w:val="00B050"/>
                <w:lang w:val="en-US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/>
              </w:rPr>
            </w:pPr>
          </w:p>
        </w:tc>
        <w:tc>
          <w:tcPr>
            <w:tcW w:w="2551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/>
              </w:rPr>
            </w:pPr>
          </w:p>
        </w:tc>
        <w:tc>
          <w:tcPr>
            <w:tcW w:w="1985" w:type="dxa"/>
            <w:noWrap w:val="0"/>
            <w:vAlign w:val="top"/>
          </w:tcPr>
          <w:p>
            <w:pPr>
              <w:rPr>
                <w:color w:val="00B05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 w:eastAsia="zh-CN"/>
              </w:rPr>
            </w:pPr>
            <w:r>
              <w:rPr>
                <w:rFonts w:hint="eastAsia"/>
                <w:color w:val="00B050"/>
                <w:lang w:val="en-US" w:eastAsia="zh-CN"/>
              </w:rPr>
              <w:t>嘉宇</w:t>
            </w:r>
          </w:p>
        </w:tc>
        <w:tc>
          <w:tcPr>
            <w:tcW w:w="2977" w:type="dxa"/>
            <w:noWrap w:val="0"/>
            <w:vAlign w:val="top"/>
          </w:tcPr>
          <w:p>
            <w:pPr>
              <w:rPr>
                <w:color w:val="00B050"/>
                <w:lang w:val="en-US" w:eastAsia="zh-CN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 w:eastAsia="zh-CN"/>
              </w:rPr>
            </w:pPr>
          </w:p>
        </w:tc>
        <w:tc>
          <w:tcPr>
            <w:tcW w:w="2551" w:type="dxa"/>
            <w:noWrap w:val="0"/>
            <w:vAlign w:val="top"/>
          </w:tcPr>
          <w:p>
            <w:pPr>
              <w:jc w:val="center"/>
              <w:rPr>
                <w:color w:val="00B050"/>
                <w:lang w:val="en-US" w:eastAsia="zh-CN"/>
              </w:rPr>
            </w:pPr>
          </w:p>
        </w:tc>
        <w:tc>
          <w:tcPr>
            <w:tcW w:w="1985" w:type="dxa"/>
            <w:noWrap w:val="0"/>
            <w:vAlign w:val="top"/>
          </w:tcPr>
          <w:p>
            <w:pPr>
              <w:rPr>
                <w:color w:val="00B05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2376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 w:eastAsia="zh-CN"/>
              </w:rPr>
            </w:pPr>
          </w:p>
        </w:tc>
        <w:tc>
          <w:tcPr>
            <w:tcW w:w="2977" w:type="dxa"/>
            <w:noWrap w:val="0"/>
            <w:vAlign w:val="top"/>
          </w:tcPr>
          <w:p>
            <w:pPr>
              <w:rPr>
                <w:rFonts w:hint="default"/>
                <w:color w:val="00B050"/>
                <w:lang w:val="en-US" w:eastAsia="zh-CN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 w:eastAsia="zh-CN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 w:eastAsia="zh-CN"/>
              </w:rPr>
            </w:pPr>
          </w:p>
        </w:tc>
        <w:tc>
          <w:tcPr>
            <w:tcW w:w="2551" w:type="dxa"/>
            <w:noWrap w:val="0"/>
            <w:vAlign w:val="top"/>
          </w:tcPr>
          <w:p>
            <w:pPr>
              <w:jc w:val="center"/>
              <w:rPr>
                <w:rFonts w:hint="default"/>
                <w:color w:val="00B050"/>
                <w:lang w:val="en-US" w:eastAsia="zh-CN"/>
              </w:rPr>
            </w:pPr>
          </w:p>
        </w:tc>
        <w:tc>
          <w:tcPr>
            <w:tcW w:w="1985" w:type="dxa"/>
            <w:noWrap w:val="0"/>
            <w:vAlign w:val="top"/>
          </w:tcPr>
          <w:p>
            <w:pPr>
              <w:rPr>
                <w:rFonts w:hint="default"/>
                <w:color w:val="00B050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noWrap w:val="0"/>
            <w:vAlign w:val="top"/>
          </w:tcPr>
          <w:p>
            <w:pPr>
              <w:jc w:val="center"/>
              <w:rPr>
                <w:lang w:val="en-US"/>
              </w:rPr>
            </w:pPr>
          </w:p>
        </w:tc>
        <w:tc>
          <w:tcPr>
            <w:tcW w:w="2977" w:type="dxa"/>
            <w:noWrap w:val="0"/>
            <w:vAlign w:val="top"/>
          </w:tcPr>
          <w:p>
            <w:pPr>
              <w:rPr>
                <w:lang w:val="en-US"/>
              </w:rPr>
            </w:pPr>
          </w:p>
        </w:tc>
        <w:tc>
          <w:tcPr>
            <w:tcW w:w="2268" w:type="dxa"/>
            <w:noWrap w:val="0"/>
            <w:vAlign w:val="top"/>
          </w:tcPr>
          <w:p>
            <w:pPr>
              <w:jc w:val="center"/>
              <w:rPr>
                <w:lang w:val="en-US"/>
              </w:rPr>
            </w:pPr>
          </w:p>
        </w:tc>
        <w:tc>
          <w:tcPr>
            <w:tcW w:w="2410" w:type="dxa"/>
            <w:noWrap w:val="0"/>
            <w:vAlign w:val="top"/>
          </w:tcPr>
          <w:p>
            <w:pPr>
              <w:jc w:val="center"/>
              <w:rPr>
                <w:lang w:val="en-US"/>
              </w:rPr>
            </w:pPr>
          </w:p>
        </w:tc>
        <w:tc>
          <w:tcPr>
            <w:tcW w:w="2551" w:type="dxa"/>
            <w:noWrap w:val="0"/>
            <w:vAlign w:val="top"/>
          </w:tcPr>
          <w:p>
            <w:pPr>
              <w:jc w:val="center"/>
              <w:rPr>
                <w:lang w:val="en-US"/>
              </w:rPr>
            </w:pPr>
          </w:p>
        </w:tc>
        <w:tc>
          <w:tcPr>
            <w:tcW w:w="1985" w:type="dxa"/>
            <w:noWrap w:val="0"/>
            <w:vAlign w:val="top"/>
          </w:tcPr>
          <w:p>
            <w:pPr>
              <w:rPr>
                <w:lang w:val="en-US" w:eastAsia="zh-CN"/>
              </w:rPr>
            </w:pPr>
          </w:p>
        </w:tc>
      </w:tr>
    </w:tbl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rFonts w:hint="eastAsia"/>
          <w:b/>
          <w:bCs/>
          <w:color w:val="00B050"/>
          <w:lang w:val="en-US" w:eastAsia="zh-CN"/>
        </w:rPr>
      </w:pPr>
    </w:p>
    <w:p>
      <w:pPr>
        <w:pStyle w:val="64"/>
        <w:rPr>
          <w:b/>
          <w:bCs/>
          <w:color w:val="00B050"/>
          <w:lang w:val="en-US" w:eastAsia="zh-CN"/>
        </w:rPr>
      </w:pPr>
      <w:r>
        <w:rPr>
          <w:rFonts w:hint="eastAsia"/>
          <w:b/>
          <w:bCs/>
          <w:color w:val="00B050"/>
          <w:lang w:val="en-US" w:eastAsia="zh-CN"/>
        </w:rPr>
        <w:t>空压站系统流程图</w:t>
      </w:r>
    </w:p>
    <w:p>
      <w:pPr>
        <w:pStyle w:val="61"/>
        <w:numPr>
          <w:ilvl w:val="0"/>
          <w:numId w:val="4"/>
        </w:numPr>
        <w:rPr>
          <w:rFonts w:hint="eastAsia"/>
          <w:color w:val="FF0000"/>
          <w:sz w:val="32"/>
          <w:szCs w:val="28"/>
        </w:rPr>
      </w:pPr>
      <w:r>
        <w:rPr>
          <w:rFonts w:hint="eastAsia"/>
          <w:color w:val="FF0000"/>
          <w:sz w:val="32"/>
          <w:szCs w:val="28"/>
        </w:rPr>
        <w:drawing>
          <wp:inline distT="0" distB="0" distL="114300" distR="114300">
            <wp:extent cx="7616825" cy="4317365"/>
            <wp:effectExtent l="0" t="0" r="3175" b="6985"/>
            <wp:docPr id="1" name="图片 1" descr="IMG_20240416_084356_edit_758185229890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0416_084356_edit_75818522989098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682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4"/>
        <w:numPr>
          <w:ilvl w:val="0"/>
          <w:numId w:val="5"/>
        </w:numPr>
        <w:ind w:firstLineChars="0"/>
      </w:pPr>
      <w:r>
        <w:rPr>
          <w:rFonts w:hint="eastAsia"/>
        </w:rPr>
        <w:t>各空压站的压力波动趋势，如下图为</w:t>
      </w:r>
      <w:r>
        <w:t>4</w:t>
      </w:r>
      <w:r>
        <w:rPr>
          <w:rFonts w:hint="eastAsia"/>
        </w:rPr>
        <w:t>天的压力数据，压力波动范围：</w:t>
      </w:r>
      <w:r>
        <w:rPr>
          <w:rFonts w:hint="eastAsia"/>
          <w:lang w:val="en-US" w:eastAsia="zh-CN"/>
        </w:rPr>
        <w:t>5</w:t>
      </w:r>
      <w:r>
        <w:t>~</w:t>
      </w:r>
      <w:r>
        <w:rPr>
          <w:rFonts w:hint="eastAsia"/>
          <w:lang w:val="en-US" w:eastAsia="zh-CN"/>
        </w:rPr>
        <w:t>6</w:t>
      </w:r>
      <w:r>
        <w:t>bar，平均为</w:t>
      </w:r>
      <w:r>
        <w:rPr>
          <w:rFonts w:hint="eastAsia"/>
          <w:lang w:val="en-US" w:eastAsia="zh-CN"/>
        </w:rPr>
        <w:t>5.5</w:t>
      </w:r>
      <w:r>
        <w:t>bar</w:t>
      </w:r>
      <w:r>
        <w:rPr>
          <w:rFonts w:hint="eastAsia"/>
        </w:rPr>
        <w:t>。</w:t>
      </w:r>
    </w:p>
    <w:p>
      <w:pPr>
        <w:pStyle w:val="64"/>
        <w:ind w:left="360" w:firstLine="0" w:firstLineChars="0"/>
        <w:rPr>
          <w:rFonts w:hint="eastAsia"/>
        </w:rPr>
      </w:pPr>
    </w:p>
    <w:p>
      <w:pPr>
        <w:pStyle w:val="64"/>
        <w:ind w:left="360" w:firstLine="0" w:firstLineChars="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8454390" cy="5301615"/>
            <wp:effectExtent l="0" t="0" r="3810" b="13335"/>
            <wp:docPr id="2" name="图片 2" descr="IMG_20240416_084756_edit_758303698718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40416_084756_edit_7583036987189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54390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1"/>
        <w:numPr>
          <w:numId w:val="0"/>
        </w:numPr>
        <w:ind w:left="360" w:leftChars="0"/>
        <w:rPr>
          <w:rFonts w:hint="eastAsia"/>
        </w:rPr>
      </w:pPr>
    </w:p>
    <w:p>
      <w:pPr>
        <w:numPr>
          <w:ilvl w:val="0"/>
          <w:numId w:val="5"/>
        </w:numPr>
        <w:ind w:left="360" w:leftChars="0" w:hanging="360" w:firstLineChars="0"/>
        <w:rPr>
          <w:rFonts w:hint="eastAsia" w:eastAsia="楷体"/>
          <w:color w:val="00B050"/>
          <w:lang w:val="en-US" w:eastAsia="zh-CN"/>
        </w:rPr>
      </w:pPr>
      <w:r>
        <w:rPr>
          <w:rFonts w:hint="eastAsia"/>
        </w:rPr>
        <w:t>空压站的流量波动趋势，如下图为</w:t>
      </w:r>
      <w:r>
        <w:t>4</w:t>
      </w:r>
      <w:r>
        <w:rPr>
          <w:rFonts w:hint="eastAsia"/>
        </w:rPr>
        <w:t>天的压力数据，</w:t>
      </w:r>
      <w:r>
        <w:rPr>
          <w:rFonts w:hint="eastAsia" w:eastAsia="楷体"/>
          <w:lang w:val="en-US" w:eastAsia="zh-CN"/>
        </w:rPr>
        <w:t>系统平均流量水平：</w:t>
      </w:r>
      <w:r>
        <w:rPr>
          <w:rFonts w:eastAsia="楷体"/>
          <w:color w:val="00B050"/>
          <w:lang w:val="en-US" w:eastAsia="zh-CN"/>
        </w:rPr>
        <w:t>1400</w:t>
      </w:r>
      <w:r>
        <w:rPr>
          <w:rFonts w:hint="eastAsia" w:eastAsia="楷体"/>
          <w:color w:val="00B050"/>
          <w:lang w:val="en-US" w:eastAsia="zh-CN"/>
        </w:rPr>
        <w:t>~1700m</w:t>
      </w:r>
      <w:r>
        <w:rPr>
          <w:rFonts w:eastAsia="楷体"/>
          <w:color w:val="00B050"/>
          <w:lang w:val="en-US" w:eastAsia="zh-CN"/>
        </w:rPr>
        <w:t>3</w:t>
      </w:r>
      <w:r>
        <w:rPr>
          <w:rFonts w:hint="eastAsia" w:eastAsia="楷体"/>
          <w:color w:val="00B050"/>
          <w:lang w:val="en-US" w:eastAsia="zh-CN"/>
        </w:rPr>
        <w:t>/min</w:t>
      </w:r>
    </w:p>
    <w:p>
      <w:pPr>
        <w:numPr>
          <w:numId w:val="0"/>
        </w:numPr>
        <w:ind w:leftChars="0"/>
        <w:rPr>
          <w:rFonts w:hint="eastAsia" w:eastAsia="楷体"/>
          <w:color w:val="00B050"/>
          <w:lang w:val="en-US" w:eastAsia="zh-CN"/>
        </w:rPr>
      </w:pPr>
      <w:r>
        <w:rPr>
          <w:rFonts w:hint="eastAsia" w:eastAsia="楷体"/>
          <w:color w:val="00B050"/>
          <w:lang w:val="en-US" w:eastAsia="zh-CN"/>
        </w:rPr>
        <w:drawing>
          <wp:inline distT="0" distB="0" distL="114300" distR="114300">
            <wp:extent cx="8264525" cy="4968875"/>
            <wp:effectExtent l="0" t="0" r="3175" b="3175"/>
            <wp:docPr id="3" name="图片 3" descr="IMG_20240416_090919_edit_75906833942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0416_090919_edit_7590683394233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64525" cy="496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sectPr>
      <w:headerReference r:id="rId4" w:type="first"/>
      <w:footerReference r:id="rId5" w:type="first"/>
      <w:headerReference r:id="rId3" w:type="default"/>
      <w:pgSz w:w="16838" w:h="11906" w:orient="landscape"/>
      <w:pgMar w:top="1134" w:right="2099" w:bottom="851" w:left="1418" w:header="567" w:footer="0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大黑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9"/>
      <w:tabs>
        <w:tab w:val="clear" w:pos="4819"/>
        <w:tab w:val="clear" w:pos="9638"/>
      </w:tabs>
      <w:jc w:val="right"/>
      <w:rPr>
        <w:sz w:val="16"/>
        <w:szCs w:val="16"/>
      </w:rPr>
    </w:pPr>
  </w:p>
  <w:p>
    <w:pPr>
      <w:pStyle w:val="39"/>
      <w:tabs>
        <w:tab w:val="clear" w:pos="4819"/>
        <w:tab w:val="clear" w:pos="9638"/>
      </w:tabs>
      <w:jc w:val="right"/>
      <w:rPr>
        <w:sz w:val="16"/>
        <w:szCs w:val="16"/>
      </w:rPr>
    </w:pPr>
  </w:p>
  <w:p>
    <w:pPr>
      <w:pStyle w:val="39"/>
      <w:tabs>
        <w:tab w:val="clear" w:pos="4819"/>
        <w:tab w:val="clear" w:pos="9638"/>
      </w:tabs>
      <w:jc w:val="center"/>
    </w:pPr>
    <w:r>
      <w:t xml:space="preserve"> </w:t>
    </w:r>
  </w:p>
  <w:p>
    <w:pPr>
      <w:pStyle w:val="39"/>
      <w:tabs>
        <w:tab w:val="clear" w:pos="4819"/>
        <w:tab w:val="clear" w:pos="9638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1"/>
      <w:tabs>
        <w:tab w:val="clear" w:pos="4819"/>
        <w:tab w:val="clear" w:pos="9638"/>
      </w:tabs>
    </w:pPr>
    <w:r>
      <w:tab/>
    </w:r>
    <w:r>
      <w:rPr>
        <w:sz w:val="16"/>
        <w:szCs w:val="16"/>
      </w:rPr>
      <w:br w:type="textWrapping"/>
    </w:r>
  </w:p>
  <w:p>
    <w:pPr>
      <w:pStyle w:val="41"/>
      <w:tabs>
        <w:tab w:val="clear" w:pos="4819"/>
        <w:tab w:val="clear" w:pos="9638"/>
      </w:tabs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>
    <w:pPr>
      <w:pStyle w:val="41"/>
      <w:tabs>
        <w:tab w:val="clear" w:pos="4819"/>
        <w:tab w:val="clear" w:pos="9638"/>
      </w:tabs>
      <w:jc w:val="right"/>
    </w:pPr>
  </w:p>
  <w:p>
    <w:pPr>
      <w:pStyle w:val="41"/>
      <w:tabs>
        <w:tab w:val="clear" w:pos="4819"/>
        <w:tab w:val="clear" w:pos="9638"/>
      </w:tabs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1"/>
      <w:tabs>
        <w:tab w:val="clear" w:pos="4819"/>
        <w:tab w:val="clear" w:pos="9638"/>
      </w:tabs>
    </w:pPr>
  </w:p>
  <w:p>
    <w:pPr>
      <w:pStyle w:val="41"/>
      <w:tabs>
        <w:tab w:val="clear" w:pos="4819"/>
        <w:tab w:val="clear" w:pos="9638"/>
      </w:tabs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9D04E0"/>
    <w:multiLevelType w:val="multilevel"/>
    <w:tmpl w:val="0C9D04E0"/>
    <w:lvl w:ilvl="0" w:tentative="0">
      <w:start w:val="1"/>
      <w:numFmt w:val="bullet"/>
      <w:pStyle w:val="58"/>
      <w:lvlText w:val=""/>
      <w:lvlJc w:val="left"/>
      <w:pPr>
        <w:ind w:left="2421" w:hanging="360"/>
      </w:pPr>
      <w:rPr>
        <w:rFonts w:ascii="Wingdings" w:hAnsi="Wingdings"/>
      </w:rPr>
    </w:lvl>
    <w:lvl w:ilvl="1" w:tentative="0">
      <w:start w:val="1"/>
      <w:numFmt w:val="bullet"/>
      <w:lvlText w:val="o"/>
      <w:lvlJc w:val="left"/>
      <w:pPr>
        <w:ind w:left="3141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3861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4581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5301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6021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6741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7461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8181" w:hanging="360"/>
      </w:pPr>
      <w:rPr>
        <w:rFonts w:ascii="Wingdings" w:hAnsi="Wingdings"/>
      </w:rPr>
    </w:lvl>
  </w:abstractNum>
  <w:abstractNum w:abstractNumId="1">
    <w:nsid w:val="11121C96"/>
    <w:multiLevelType w:val="singleLevel"/>
    <w:tmpl w:val="11121C9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6BF56B6"/>
    <w:multiLevelType w:val="multilevel"/>
    <w:tmpl w:val="16BF56B6"/>
    <w:lvl w:ilvl="0" w:tentative="0">
      <w:start w:val="29"/>
      <w:numFmt w:val="bullet"/>
      <w:lvlText w:val="-"/>
      <w:lvlJc w:val="left"/>
      <w:pPr>
        <w:ind w:left="720" w:hanging="360"/>
      </w:pPr>
      <w:rPr>
        <w:rFonts w:ascii="Calibri" w:hAnsi="Calibri" w:eastAsia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39786AA3"/>
    <w:multiLevelType w:val="multilevel"/>
    <w:tmpl w:val="39786AA3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1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2"/>
      <w:lvlText w:val="%1.%2.%3.%4.%5.%6.%7.%8.%9"/>
      <w:lvlJc w:val="left"/>
      <w:pPr>
        <w:ind w:left="1584" w:hanging="1584"/>
      </w:pPr>
    </w:lvl>
  </w:abstractNum>
  <w:abstractNum w:abstractNumId="4">
    <w:nsid w:val="794A6306"/>
    <w:multiLevelType w:val="multilevel"/>
    <w:tmpl w:val="794A63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1304"/>
  <w:displayHorizontalDrawingGridEvery w:val="1"/>
  <w:displayVerticalDrawingGridEvery w:val="1"/>
  <w:compat>
    <w:spaceForUL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yZjMwY2VkMjA2OGYwNWZhNzY5NjNhM2QzZmYwZWIifQ=="/>
  </w:docVars>
  <w:rsids>
    <w:rsidRoot w:val="00000000"/>
    <w:rsid w:val="13623FB2"/>
    <w:rsid w:val="16096CAD"/>
    <w:rsid w:val="185760AF"/>
    <w:rsid w:val="18B46EBE"/>
    <w:rsid w:val="20B16579"/>
    <w:rsid w:val="39256E66"/>
    <w:rsid w:val="669775CB"/>
    <w:rsid w:val="708446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60"/>
    <w:uiPriority w:val="0"/>
    <w:rPr>
      <w:rFonts w:ascii="Arial" w:hAnsi="Arial" w:eastAsia="宋体" w:cs="Times New Roman"/>
      <w:sz w:val="22"/>
      <w:lang w:val="fi-FI" w:eastAsia="fi-FI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 11"/>
    <w:basedOn w:val="1"/>
    <w:link w:val="15"/>
    <w:uiPriority w:val="0"/>
    <w:pPr>
      <w:spacing w:before="120" w:after="120" w:line="276" w:lineRule="auto"/>
      <w:outlineLvl w:val="0"/>
    </w:pPr>
    <w:rPr>
      <w:rFonts w:eastAsia="Times New Roman"/>
      <w:b/>
      <w:sz w:val="28"/>
      <w:szCs w:val="28"/>
      <w:lang w:eastAsia="en-US"/>
    </w:rPr>
  </w:style>
  <w:style w:type="paragraph" w:customStyle="1" w:styleId="5">
    <w:name w:val="标题 21"/>
    <w:basedOn w:val="4"/>
    <w:link w:val="20"/>
    <w:uiPriority w:val="0"/>
    <w:pPr>
      <w:outlineLvl w:val="1"/>
    </w:pPr>
    <w:rPr>
      <w:sz w:val="24"/>
      <w:szCs w:val="24"/>
    </w:rPr>
  </w:style>
  <w:style w:type="paragraph" w:customStyle="1" w:styleId="6">
    <w:name w:val="标题 31"/>
    <w:basedOn w:val="5"/>
    <w:link w:val="23"/>
    <w:qFormat/>
    <w:uiPriority w:val="0"/>
    <w:pPr>
      <w:outlineLvl w:val="2"/>
    </w:pPr>
    <w:rPr>
      <w:sz w:val="20"/>
      <w:szCs w:val="20"/>
    </w:rPr>
  </w:style>
  <w:style w:type="paragraph" w:customStyle="1" w:styleId="7">
    <w:name w:val="标题 41"/>
    <w:basedOn w:val="6"/>
    <w:link w:val="26"/>
    <w:uiPriority w:val="0"/>
    <w:pPr>
      <w:outlineLvl w:val="3"/>
    </w:pPr>
    <w:rPr>
      <w:sz w:val="18"/>
      <w:szCs w:val="18"/>
    </w:rPr>
  </w:style>
  <w:style w:type="paragraph" w:customStyle="1" w:styleId="8">
    <w:name w:val="标题 51"/>
    <w:basedOn w:val="7"/>
    <w:link w:val="29"/>
    <w:qFormat/>
    <w:uiPriority w:val="0"/>
    <w:pPr>
      <w:keepNext/>
      <w:keepLines/>
      <w:spacing w:before="200"/>
      <w:outlineLvl w:val="4"/>
    </w:pPr>
    <w:rPr>
      <w:rFonts w:eastAsia="宋体"/>
      <w:szCs w:val="22"/>
    </w:rPr>
  </w:style>
  <w:style w:type="paragraph" w:customStyle="1" w:styleId="9">
    <w:name w:val="标题 61"/>
    <w:basedOn w:val="8"/>
    <w:link w:val="32"/>
    <w:uiPriority w:val="0"/>
    <w:pPr>
      <w:outlineLvl w:val="5"/>
    </w:pPr>
    <w:rPr>
      <w:iCs/>
    </w:rPr>
  </w:style>
  <w:style w:type="paragraph" w:customStyle="1" w:styleId="10">
    <w:name w:val="标题 71"/>
    <w:basedOn w:val="9"/>
    <w:link w:val="33"/>
    <w:qFormat/>
    <w:uiPriority w:val="0"/>
    <w:pPr>
      <w:outlineLvl w:val="6"/>
    </w:pPr>
  </w:style>
  <w:style w:type="paragraph" w:customStyle="1" w:styleId="11">
    <w:name w:val="标题 81"/>
    <w:basedOn w:val="1"/>
    <w:link w:val="34"/>
    <w:uiPriority w:val="0"/>
    <w:pPr>
      <w:keepNext/>
      <w:keepLines/>
      <w:numPr>
        <w:ilvl w:val="7"/>
        <w:numId w:val="1"/>
      </w:numPr>
      <w:spacing w:before="200" w:line="276" w:lineRule="auto"/>
      <w:ind w:left="1440" w:hanging="1440"/>
      <w:outlineLvl w:val="7"/>
    </w:pPr>
    <w:rPr>
      <w:rFonts w:ascii="Cambria" w:hAnsi="Cambria"/>
      <w:color w:val="404040"/>
      <w:sz w:val="20"/>
      <w:lang w:eastAsia="en-US"/>
    </w:rPr>
  </w:style>
  <w:style w:type="paragraph" w:customStyle="1" w:styleId="12">
    <w:name w:val="标题 91"/>
    <w:basedOn w:val="1"/>
    <w:link w:val="35"/>
    <w:uiPriority w:val="0"/>
    <w:pPr>
      <w:keepNext/>
      <w:keepLines/>
      <w:numPr>
        <w:ilvl w:val="8"/>
        <w:numId w:val="1"/>
      </w:numPr>
      <w:spacing w:before="200" w:line="276" w:lineRule="auto"/>
      <w:ind w:left="1584" w:hanging="1584"/>
      <w:outlineLvl w:val="8"/>
    </w:pPr>
    <w:rPr>
      <w:rFonts w:ascii="Cambria" w:hAnsi="Cambria"/>
      <w:i/>
      <w:iCs/>
      <w:color w:val="404040"/>
      <w:sz w:val="20"/>
      <w:lang w:eastAsia="en-US"/>
    </w:rPr>
  </w:style>
  <w:style w:type="character" w:customStyle="1" w:styleId="13">
    <w:name w:val="默认段落字体1"/>
    <w:link w:val="1"/>
    <w:semiHidden/>
    <w:qFormat/>
    <w:uiPriority w:val="0"/>
  </w:style>
  <w:style w:type="table" w:customStyle="1" w:styleId="14">
    <w:name w:val="普通表格1"/>
    <w:semiHidden/>
    <w:uiPriority w:val="0"/>
  </w:style>
  <w:style w:type="character" w:customStyle="1" w:styleId="15">
    <w:name w:val="标题 1 字符"/>
    <w:link w:val="4"/>
    <w:qFormat/>
    <w:uiPriority w:val="0"/>
    <w:rPr>
      <w:rFonts w:ascii="Arial" w:hAnsi="Arial"/>
      <w:b/>
      <w:sz w:val="28"/>
      <w:szCs w:val="28"/>
    </w:rPr>
  </w:style>
  <w:style w:type="paragraph" w:customStyle="1" w:styleId="16">
    <w:name w:val="Paragraph 1"/>
    <w:basedOn w:val="17"/>
    <w:link w:val="19"/>
    <w:qFormat/>
    <w:uiPriority w:val="0"/>
    <w:pPr>
      <w:spacing w:after="200"/>
    </w:pPr>
  </w:style>
  <w:style w:type="paragraph" w:customStyle="1" w:styleId="17">
    <w:name w:val="正文文本1"/>
    <w:basedOn w:val="1"/>
    <w:link w:val="18"/>
    <w:qFormat/>
    <w:uiPriority w:val="0"/>
    <w:pPr>
      <w:ind w:left="2608"/>
    </w:pPr>
  </w:style>
  <w:style w:type="character" w:customStyle="1" w:styleId="18">
    <w:name w:val="正文文本 字符"/>
    <w:link w:val="17"/>
    <w:qFormat/>
    <w:uiPriority w:val="0"/>
    <w:rPr>
      <w:rFonts w:ascii="Arial" w:hAnsi="Arial"/>
      <w:sz w:val="20"/>
      <w:szCs w:val="20"/>
      <w:lang w:eastAsia="fi-FI"/>
    </w:rPr>
  </w:style>
  <w:style w:type="character" w:customStyle="1" w:styleId="19">
    <w:name w:val="Paragraph 1 Char"/>
    <w:link w:val="16"/>
    <w:qFormat/>
    <w:uiPriority w:val="0"/>
    <w:rPr>
      <w:rFonts w:ascii="Arial" w:hAnsi="Arial"/>
      <w:sz w:val="20"/>
      <w:szCs w:val="20"/>
      <w:lang w:eastAsia="fi-FI"/>
    </w:rPr>
  </w:style>
  <w:style w:type="character" w:customStyle="1" w:styleId="20">
    <w:name w:val="标题 2 字符"/>
    <w:link w:val="5"/>
    <w:qFormat/>
    <w:uiPriority w:val="0"/>
    <w:rPr>
      <w:rFonts w:ascii="Arial" w:hAnsi="Arial"/>
      <w:b/>
      <w:sz w:val="24"/>
      <w:szCs w:val="24"/>
    </w:rPr>
  </w:style>
  <w:style w:type="paragraph" w:customStyle="1" w:styleId="21">
    <w:name w:val="Paragraph 2"/>
    <w:basedOn w:val="16"/>
    <w:link w:val="22"/>
    <w:qFormat/>
    <w:uiPriority w:val="0"/>
    <w:rPr>
      <w:lang w:eastAsia="en-US"/>
    </w:rPr>
  </w:style>
  <w:style w:type="character" w:customStyle="1" w:styleId="22">
    <w:name w:val="Paragraph 2 Char"/>
    <w:basedOn w:val="19"/>
    <w:link w:val="21"/>
    <w:qFormat/>
    <w:uiPriority w:val="0"/>
  </w:style>
  <w:style w:type="character" w:customStyle="1" w:styleId="23">
    <w:name w:val="标题 3 字符"/>
    <w:link w:val="6"/>
    <w:qFormat/>
    <w:uiPriority w:val="0"/>
    <w:rPr>
      <w:rFonts w:ascii="Arial" w:hAnsi="Arial"/>
      <w:b/>
      <w:sz w:val="20"/>
      <w:szCs w:val="20"/>
    </w:rPr>
  </w:style>
  <w:style w:type="paragraph" w:customStyle="1" w:styleId="24">
    <w:name w:val="Paragraph 3"/>
    <w:basedOn w:val="16"/>
    <w:link w:val="25"/>
    <w:qFormat/>
    <w:uiPriority w:val="0"/>
    <w:rPr>
      <w:lang w:eastAsia="en-US"/>
    </w:rPr>
  </w:style>
  <w:style w:type="character" w:customStyle="1" w:styleId="25">
    <w:name w:val="Paragraph 3 Char"/>
    <w:basedOn w:val="19"/>
    <w:link w:val="24"/>
    <w:qFormat/>
    <w:uiPriority w:val="0"/>
  </w:style>
  <w:style w:type="character" w:customStyle="1" w:styleId="26">
    <w:name w:val="标题 4 字符"/>
    <w:link w:val="7"/>
    <w:qFormat/>
    <w:uiPriority w:val="0"/>
    <w:rPr>
      <w:rFonts w:ascii="Arial" w:hAnsi="Arial"/>
      <w:b/>
      <w:sz w:val="18"/>
      <w:szCs w:val="18"/>
    </w:rPr>
  </w:style>
  <w:style w:type="paragraph" w:customStyle="1" w:styleId="27">
    <w:name w:val="Paragraph 4"/>
    <w:basedOn w:val="24"/>
    <w:link w:val="28"/>
    <w:qFormat/>
    <w:uiPriority w:val="0"/>
  </w:style>
  <w:style w:type="character" w:customStyle="1" w:styleId="28">
    <w:name w:val="Paragraph 4 Char"/>
    <w:basedOn w:val="25"/>
    <w:link w:val="27"/>
    <w:qFormat/>
    <w:uiPriority w:val="0"/>
  </w:style>
  <w:style w:type="character" w:customStyle="1" w:styleId="29">
    <w:name w:val="标题 5 字符"/>
    <w:link w:val="8"/>
    <w:qFormat/>
    <w:uiPriority w:val="0"/>
    <w:rPr>
      <w:rFonts w:ascii="Arial" w:hAnsi="Arial" w:eastAsia="宋体"/>
      <w:b/>
      <w:sz w:val="18"/>
    </w:rPr>
  </w:style>
  <w:style w:type="paragraph" w:customStyle="1" w:styleId="30">
    <w:name w:val="Paragraph 5"/>
    <w:basedOn w:val="27"/>
    <w:link w:val="31"/>
    <w:qFormat/>
    <w:uiPriority w:val="0"/>
  </w:style>
  <w:style w:type="character" w:customStyle="1" w:styleId="31">
    <w:name w:val="Paragraph 5 Char"/>
    <w:basedOn w:val="28"/>
    <w:link w:val="30"/>
    <w:qFormat/>
    <w:uiPriority w:val="0"/>
  </w:style>
  <w:style w:type="character" w:customStyle="1" w:styleId="32">
    <w:name w:val="标题 6 字符"/>
    <w:link w:val="9"/>
    <w:qFormat/>
    <w:uiPriority w:val="0"/>
    <w:rPr>
      <w:rFonts w:ascii="Arial" w:hAnsi="Arial" w:eastAsia="宋体"/>
      <w:b/>
      <w:iCs/>
      <w:sz w:val="18"/>
    </w:rPr>
  </w:style>
  <w:style w:type="character" w:customStyle="1" w:styleId="33">
    <w:name w:val="标题 7 字符"/>
    <w:link w:val="10"/>
    <w:qFormat/>
    <w:uiPriority w:val="0"/>
    <w:rPr>
      <w:rFonts w:ascii="Arial" w:hAnsi="Arial" w:eastAsia="宋体"/>
      <w:b/>
      <w:iCs/>
      <w:sz w:val="18"/>
    </w:rPr>
  </w:style>
  <w:style w:type="character" w:customStyle="1" w:styleId="34">
    <w:name w:val="标题 8 字符"/>
    <w:link w:val="11"/>
    <w:semiHidden/>
    <w:qFormat/>
    <w:uiPriority w:val="0"/>
    <w:rPr>
      <w:rFonts w:ascii="Cambria" w:hAnsi="Cambria" w:eastAsia="宋体"/>
      <w:color w:val="404040"/>
      <w:sz w:val="20"/>
      <w:szCs w:val="20"/>
    </w:rPr>
  </w:style>
  <w:style w:type="character" w:customStyle="1" w:styleId="35">
    <w:name w:val="标题 9 字符"/>
    <w:link w:val="12"/>
    <w:semiHidden/>
    <w:qFormat/>
    <w:uiPriority w:val="0"/>
    <w:rPr>
      <w:rFonts w:ascii="Cambria" w:hAnsi="Cambria" w:eastAsia="宋体"/>
      <w:i/>
      <w:iCs/>
      <w:color w:val="404040"/>
      <w:sz w:val="20"/>
      <w:szCs w:val="20"/>
    </w:rPr>
  </w:style>
  <w:style w:type="paragraph" w:customStyle="1" w:styleId="36">
    <w:name w:val="目录 31"/>
    <w:basedOn w:val="1"/>
    <w:semiHidden/>
    <w:qFormat/>
    <w:uiPriority w:val="0"/>
    <w:pPr>
      <w:spacing w:after="100" w:line="276" w:lineRule="auto"/>
    </w:pPr>
    <w:rPr>
      <w:rFonts w:eastAsia="Times New Roman"/>
      <w:sz w:val="18"/>
      <w:szCs w:val="22"/>
      <w:lang w:eastAsia="en-US"/>
    </w:rPr>
  </w:style>
  <w:style w:type="paragraph" w:customStyle="1" w:styleId="37">
    <w:name w:val="批注框文本1"/>
    <w:basedOn w:val="1"/>
    <w:link w:val="38"/>
    <w:semiHidden/>
    <w:qFormat/>
    <w:uiPriority w:val="0"/>
    <w:rPr>
      <w:rFonts w:ascii="Tahoma" w:hAnsi="Tahoma" w:eastAsia="Times New Roman"/>
      <w:sz w:val="16"/>
      <w:szCs w:val="16"/>
      <w:lang w:eastAsia="en-US"/>
    </w:rPr>
  </w:style>
  <w:style w:type="character" w:customStyle="1" w:styleId="38">
    <w:name w:val="批注框文本 字符"/>
    <w:link w:val="37"/>
    <w:semiHidden/>
    <w:qFormat/>
    <w:uiPriority w:val="0"/>
    <w:rPr>
      <w:rFonts w:ascii="Tahoma" w:hAnsi="Tahoma"/>
      <w:sz w:val="16"/>
      <w:szCs w:val="16"/>
    </w:rPr>
  </w:style>
  <w:style w:type="paragraph" w:customStyle="1" w:styleId="39">
    <w:name w:val="页脚1"/>
    <w:basedOn w:val="1"/>
    <w:link w:val="40"/>
    <w:qFormat/>
    <w:uiPriority w:val="0"/>
    <w:pPr>
      <w:tabs>
        <w:tab w:val="center" w:pos="4819"/>
        <w:tab w:val="right" w:pos="9638"/>
      </w:tabs>
    </w:pPr>
    <w:rPr>
      <w:rFonts w:eastAsia="Times New Roman"/>
      <w:szCs w:val="22"/>
      <w:lang w:eastAsia="en-US"/>
    </w:rPr>
  </w:style>
  <w:style w:type="character" w:customStyle="1" w:styleId="40">
    <w:name w:val="页脚 字符"/>
    <w:link w:val="39"/>
    <w:qFormat/>
    <w:uiPriority w:val="0"/>
    <w:rPr>
      <w:rFonts w:ascii="Arial" w:hAnsi="Arial"/>
    </w:rPr>
  </w:style>
  <w:style w:type="paragraph" w:customStyle="1" w:styleId="41">
    <w:name w:val="页眉1"/>
    <w:basedOn w:val="1"/>
    <w:link w:val="42"/>
    <w:qFormat/>
    <w:uiPriority w:val="0"/>
    <w:pPr>
      <w:tabs>
        <w:tab w:val="center" w:pos="4819"/>
        <w:tab w:val="right" w:pos="9638"/>
      </w:tabs>
    </w:pPr>
    <w:rPr>
      <w:rFonts w:eastAsia="Times New Roman"/>
      <w:szCs w:val="22"/>
      <w:lang w:eastAsia="en-US"/>
    </w:rPr>
  </w:style>
  <w:style w:type="character" w:customStyle="1" w:styleId="42">
    <w:name w:val="页眉 字符"/>
    <w:link w:val="41"/>
    <w:qFormat/>
    <w:uiPriority w:val="0"/>
    <w:rPr>
      <w:rFonts w:ascii="Arial" w:hAnsi="Arial"/>
    </w:rPr>
  </w:style>
  <w:style w:type="paragraph" w:customStyle="1" w:styleId="43">
    <w:name w:val="目录 11"/>
    <w:basedOn w:val="1"/>
    <w:semiHidden/>
    <w:qFormat/>
    <w:uiPriority w:val="0"/>
    <w:pPr>
      <w:spacing w:after="100" w:line="276" w:lineRule="auto"/>
    </w:pPr>
    <w:rPr>
      <w:rFonts w:eastAsia="Times New Roman"/>
      <w:b/>
      <w:szCs w:val="22"/>
      <w:lang w:eastAsia="en-US"/>
    </w:rPr>
  </w:style>
  <w:style w:type="paragraph" w:customStyle="1" w:styleId="44">
    <w:name w:val="副标题1"/>
    <w:basedOn w:val="1"/>
    <w:link w:val="45"/>
    <w:qFormat/>
    <w:uiPriority w:val="0"/>
    <w:pPr>
      <w:numPr>
        <w:ilvl w:val="1"/>
        <w:numId w:val="0"/>
      </w:numPr>
      <w:spacing w:after="200" w:line="276" w:lineRule="auto"/>
    </w:pPr>
    <w:rPr>
      <w:rFonts w:ascii="Cambria" w:hAnsi="Cambria"/>
      <w:i/>
      <w:iCs/>
      <w:color w:val="4F81BD"/>
      <w:spacing w:val="15"/>
      <w:sz w:val="24"/>
      <w:szCs w:val="24"/>
      <w:lang w:eastAsia="en-US"/>
    </w:rPr>
  </w:style>
  <w:style w:type="character" w:customStyle="1" w:styleId="45">
    <w:name w:val="副标题 字符"/>
    <w:link w:val="44"/>
    <w:qFormat/>
    <w:uiPriority w:val="0"/>
    <w:rPr>
      <w:rFonts w:ascii="Cambria" w:hAnsi="Cambria" w:eastAsia="宋体"/>
      <w:i/>
      <w:iCs/>
      <w:color w:val="4F81BD"/>
      <w:spacing w:val="15"/>
      <w:sz w:val="24"/>
      <w:szCs w:val="24"/>
    </w:rPr>
  </w:style>
  <w:style w:type="paragraph" w:customStyle="1" w:styleId="46">
    <w:name w:val="目录 21"/>
    <w:basedOn w:val="1"/>
    <w:semiHidden/>
    <w:qFormat/>
    <w:uiPriority w:val="0"/>
    <w:pPr>
      <w:spacing w:after="100" w:line="276" w:lineRule="auto"/>
    </w:pPr>
    <w:rPr>
      <w:rFonts w:eastAsia="Times New Roman"/>
      <w:sz w:val="20"/>
      <w:szCs w:val="22"/>
      <w:lang w:eastAsia="en-US"/>
    </w:rPr>
  </w:style>
  <w:style w:type="table" w:customStyle="1" w:styleId="47">
    <w:name w:val="网格型1"/>
    <w:basedOn w:val="14"/>
    <w:qFormat/>
    <w:uiPriority w:val="0"/>
    <w:rPr>
      <w:lang w:val="en-US" w:eastAsia="zh-CN" w:bidi="ar-SA"/>
    </w:rPr>
  </w:style>
  <w:style w:type="character" w:customStyle="1" w:styleId="48">
    <w:name w:val="要点1"/>
    <w:link w:val="1"/>
    <w:qFormat/>
    <w:uiPriority w:val="0"/>
    <w:rPr>
      <w:b/>
      <w:bCs/>
    </w:rPr>
  </w:style>
  <w:style w:type="character" w:customStyle="1" w:styleId="49">
    <w:name w:val="已访问的超链接1"/>
    <w:link w:val="1"/>
    <w:qFormat/>
    <w:uiPriority w:val="0"/>
    <w:rPr>
      <w:rFonts w:ascii="Arial" w:hAnsi="Arial"/>
      <w:color w:val="CC00CC"/>
      <w:sz w:val="22"/>
      <w:u w:val="single"/>
    </w:rPr>
  </w:style>
  <w:style w:type="character" w:customStyle="1" w:styleId="50">
    <w:name w:val="强调1"/>
    <w:link w:val="1"/>
    <w:qFormat/>
    <w:uiPriority w:val="0"/>
    <w:rPr>
      <w:i/>
      <w:iCs/>
    </w:rPr>
  </w:style>
  <w:style w:type="character" w:customStyle="1" w:styleId="51">
    <w:name w:val="超链接1"/>
    <w:link w:val="1"/>
    <w:qFormat/>
    <w:uiPriority w:val="0"/>
    <w:rPr>
      <w:color w:val="0000FF"/>
      <w:u w:val="single"/>
    </w:rPr>
  </w:style>
  <w:style w:type="character" w:customStyle="1" w:styleId="52">
    <w:name w:val="Placeholder Text1"/>
    <w:link w:val="1"/>
    <w:semiHidden/>
    <w:qFormat/>
    <w:uiPriority w:val="0"/>
    <w:rPr>
      <w:color w:val="808080"/>
    </w:rPr>
  </w:style>
  <w:style w:type="character" w:customStyle="1" w:styleId="53">
    <w:name w:val="Hanging Indentation Char"/>
    <w:link w:val="54"/>
    <w:qFormat/>
    <w:uiPriority w:val="0"/>
    <w:rPr>
      <w:rFonts w:ascii="Arial" w:hAnsi="Arial"/>
      <w:sz w:val="20"/>
      <w:szCs w:val="20"/>
      <w:lang w:eastAsia="fi-FI"/>
    </w:rPr>
  </w:style>
  <w:style w:type="paragraph" w:customStyle="1" w:styleId="54">
    <w:name w:val="Hanging Indentation"/>
    <w:basedOn w:val="1"/>
    <w:link w:val="53"/>
    <w:qFormat/>
    <w:uiPriority w:val="0"/>
    <w:pPr>
      <w:spacing w:after="200"/>
      <w:ind w:left="2604" w:hanging="2604"/>
    </w:pPr>
  </w:style>
  <w:style w:type="character" w:customStyle="1" w:styleId="55">
    <w:name w:val="No Spacing Char"/>
    <w:link w:val="56"/>
    <w:qFormat/>
    <w:uiPriority w:val="0"/>
    <w:rPr>
      <w:sz w:val="22"/>
      <w:szCs w:val="22"/>
      <w:lang w:val="fi-FI" w:eastAsia="fi-FI" w:bidi="ar-SA"/>
    </w:rPr>
  </w:style>
  <w:style w:type="paragraph" w:customStyle="1" w:styleId="56">
    <w:name w:val="No Spacing1"/>
    <w:link w:val="55"/>
    <w:qFormat/>
    <w:uiPriority w:val="0"/>
    <w:rPr>
      <w:rFonts w:ascii="Times New Roman" w:hAnsi="Times New Roman" w:eastAsia="宋体" w:cs="Times New Roman"/>
      <w:sz w:val="22"/>
      <w:szCs w:val="22"/>
      <w:lang w:val="fi-FI" w:eastAsia="fi-FI" w:bidi="ar-SA"/>
    </w:rPr>
  </w:style>
  <w:style w:type="character" w:customStyle="1" w:styleId="57">
    <w:name w:val="Bullet Char"/>
    <w:basedOn w:val="19"/>
    <w:link w:val="58"/>
    <w:qFormat/>
    <w:uiPriority w:val="0"/>
  </w:style>
  <w:style w:type="paragraph" w:customStyle="1" w:styleId="58">
    <w:name w:val="Bullet"/>
    <w:basedOn w:val="16"/>
    <w:link w:val="57"/>
    <w:qFormat/>
    <w:uiPriority w:val="0"/>
    <w:pPr>
      <w:numPr>
        <w:ilvl w:val="0"/>
        <w:numId w:val="2"/>
      </w:numPr>
      <w:spacing w:after="0"/>
      <w:ind w:left="2784" w:hanging="176"/>
    </w:pPr>
  </w:style>
  <w:style w:type="character" w:customStyle="1" w:styleId="59">
    <w:name w:val="Intense Emphasis1"/>
    <w:link w:val="1"/>
    <w:qFormat/>
    <w:uiPriority w:val="0"/>
    <w:rPr>
      <w:b/>
      <w:bCs/>
      <w:i/>
      <w:iCs/>
      <w:color w:val="4F81BD"/>
    </w:rPr>
  </w:style>
  <w:style w:type="character" w:customStyle="1" w:styleId="60">
    <w:name w:val="Subtle Emphasis1"/>
    <w:link w:val="1"/>
    <w:qFormat/>
    <w:uiPriority w:val="0"/>
    <w:rPr>
      <w:i/>
      <w:iCs/>
      <w:color w:val="808080"/>
    </w:rPr>
  </w:style>
  <w:style w:type="paragraph" w:customStyle="1" w:styleId="61">
    <w:name w:val="列表段落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/>
      <w:szCs w:val="22"/>
      <w:lang w:eastAsia="en-US"/>
    </w:rPr>
  </w:style>
  <w:style w:type="paragraph" w:customStyle="1" w:styleId="62">
    <w:name w:val="Sivuotsikko Riippuva sis"/>
    <w:basedOn w:val="17"/>
    <w:qFormat/>
    <w:uiPriority w:val="0"/>
    <w:pPr>
      <w:ind w:hanging="2608"/>
    </w:pPr>
  </w:style>
  <w:style w:type="paragraph" w:customStyle="1" w:styleId="63">
    <w:name w:val="Vastaanottaja"/>
    <w:basedOn w:val="1"/>
    <w:qFormat/>
    <w:uiPriority w:val="0"/>
    <w:pPr>
      <w:spacing w:line="238" w:lineRule="exact"/>
    </w:pPr>
  </w:style>
  <w:style w:type="paragraph" w:styleId="64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2024-04-15T06:56:00Z</dcterms:created>
  <dc:creator>admin</dc:creator>
  <cp:lastModifiedBy>刘峰</cp:lastModifiedBy>
  <dcterms:modified xsi:type="dcterms:W3CDTF">2024-04-16T01:30:39Z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81A3C8A6B7E04367A50807991516C783_13</vt:lpwstr>
  </property>
</Properties>
</file>