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11" w:right="0" w:firstLine="0"/>
        <w:jc w:val="left"/>
        <w:rPr>
          <w:sz w:val="47"/>
        </w:rPr>
      </w:pPr>
      <w:r>
        <w:rPr>
          <w:sz w:val="47"/>
        </w:rPr>
        <w:t>SteamVR Unity Plugin - Input System</w:t>
      </w:r>
    </w:p>
    <w:p>
      <w:pPr>
        <w:pStyle w:val="BodyText"/>
        <w:spacing w:before="10"/>
        <w:rPr>
          <w:sz w:val="76"/>
        </w:rPr>
      </w:pPr>
    </w:p>
    <w:p>
      <w:pPr>
        <w:pStyle w:val="Heading1"/>
      </w:pPr>
      <w:r>
        <w:rPr/>
        <w:t>Actions as inputs</w:t>
      </w:r>
    </w:p>
    <w:p>
      <w:pPr>
        <w:pStyle w:val="BodyText"/>
        <w:spacing w:before="8"/>
        <w:rPr>
          <w:sz w:val="40"/>
        </w:rPr>
      </w:pPr>
    </w:p>
    <w:p>
      <w:pPr>
        <w:pStyle w:val="BodyText"/>
        <w:spacing w:line="288" w:lineRule="auto" w:before="1"/>
        <w:ind w:left="111" w:right="101"/>
      </w:pPr>
      <w:r>
        <w:rPr/>
        <w:t>The heart of the SteamVR Unity Plugin is actions. It’s time to abstract our thinking about input from the low level button presses to what we actually care about: user action. Instead of "pulling the trigger button down 75% will grab the block", take the first part out, just "grab the block". Let SteamVR and the user’s binding (their input preferences) sort out what physical action that means.</w:t>
      </w:r>
    </w:p>
    <w:p>
      <w:pPr>
        <w:pStyle w:val="BodyText"/>
        <w:spacing w:before="4"/>
        <w:rPr>
          <w:sz w:val="34"/>
        </w:rPr>
      </w:pPr>
    </w:p>
    <w:p>
      <w:pPr>
        <w:pStyle w:val="BodyText"/>
        <w:spacing w:line="288" w:lineRule="auto"/>
        <w:ind w:left="111" w:right="93"/>
      </w:pPr>
      <w:r>
        <w:rPr/>
        <w:t>This style of abstracting input is part of Valve’s implementation of OpenXR. Most major VR platforms are contributing to the OpenXR standards. For more information in participating in this organization and contributing to industry standards like this see: </w:t>
      </w:r>
      <w:hyperlink r:id="rId5">
        <w:r>
          <w:rPr>
            <w:color w:val="1154CC"/>
            <w:u w:val="single" w:color="1154CC"/>
          </w:rPr>
          <w:t>https://www.khronos.org/openxr</w:t>
        </w:r>
      </w:hyperlink>
    </w:p>
    <w:p>
      <w:pPr>
        <w:pStyle w:val="BodyText"/>
        <w:spacing w:line="776" w:lineRule="exact" w:before="34"/>
        <w:ind w:left="826" w:right="1689" w:hanging="716"/>
      </w:pPr>
      <w:r>
        <w:rPr/>
        <w:t>We separate actions out into 6 different types of input: Boolean</w:t>
      </w:r>
    </w:p>
    <w:p>
      <w:pPr>
        <w:pStyle w:val="BodyText"/>
        <w:spacing w:line="291" w:lineRule="exact"/>
        <w:ind w:left="826"/>
      </w:pPr>
      <w:r>
        <w:rPr/>
        <w:t>Single</w:t>
      </w:r>
    </w:p>
    <w:p>
      <w:pPr>
        <w:pStyle w:val="BodyText"/>
        <w:spacing w:line="288" w:lineRule="auto" w:before="66"/>
        <w:ind w:left="826" w:right="7090"/>
      </w:pPr>
      <w:r>
        <w:rPr/>
        <w:t>Vector2 Vector3 Pose Skeleton</w:t>
      </w:r>
    </w:p>
    <w:p>
      <w:pPr>
        <w:pStyle w:val="BodyText"/>
        <w:spacing w:before="2"/>
        <w:rPr>
          <w:sz w:val="34"/>
        </w:rPr>
      </w:pPr>
    </w:p>
    <w:p>
      <w:pPr>
        <w:pStyle w:val="BodyText"/>
        <w:spacing w:line="288" w:lineRule="auto"/>
        <w:ind w:left="111" w:right="117"/>
      </w:pPr>
      <w:r>
        <w:rPr>
          <w:b/>
          <w:i/>
        </w:rPr>
        <w:t>Boolean </w:t>
      </w:r>
      <w:r>
        <w:rPr/>
        <w:t>actions are things that are either true or false. For example, Grab is a common action that is either true or false. You’re either intending to hold</w:t>
      </w:r>
      <w:r>
        <w:rPr>
          <w:spacing w:val="-8"/>
        </w:rPr>
        <w:t> </w:t>
      </w:r>
      <w:r>
        <w:rPr/>
        <w:t>something</w:t>
      </w:r>
      <w:r>
        <w:rPr>
          <w:spacing w:val="-8"/>
        </w:rPr>
        <w:t> </w:t>
      </w:r>
      <w:r>
        <w:rPr/>
        <w:t>or</w:t>
      </w:r>
      <w:r>
        <w:rPr>
          <w:spacing w:val="-8"/>
        </w:rPr>
        <w:t> </w:t>
      </w:r>
      <w:r>
        <w:rPr/>
        <w:t>you</w:t>
      </w:r>
      <w:r>
        <w:rPr>
          <w:spacing w:val="-7"/>
        </w:rPr>
        <w:t> </w:t>
      </w:r>
      <w:r>
        <w:rPr/>
        <w:t>aren’t,</w:t>
      </w:r>
      <w:r>
        <w:rPr>
          <w:spacing w:val="-8"/>
        </w:rPr>
        <w:t> </w:t>
      </w:r>
      <w:r>
        <w:rPr/>
        <w:t>there</w:t>
      </w:r>
      <w:r>
        <w:rPr>
          <w:spacing w:val="-8"/>
        </w:rPr>
        <w:t> </w:t>
      </w:r>
      <w:r>
        <w:rPr/>
        <w:t>is</w:t>
      </w:r>
      <w:r>
        <w:rPr>
          <w:spacing w:val="-8"/>
        </w:rPr>
        <w:t> </w:t>
      </w:r>
      <w:r>
        <w:rPr/>
        <w:t>no</w:t>
      </w:r>
      <w:r>
        <w:rPr>
          <w:spacing w:val="-7"/>
        </w:rPr>
        <w:t> </w:t>
      </w:r>
      <w:r>
        <w:rPr/>
        <w:t>in</w:t>
      </w:r>
      <w:r>
        <w:rPr>
          <w:spacing w:val="-8"/>
        </w:rPr>
        <w:t> </w:t>
      </w:r>
      <w:r>
        <w:rPr/>
        <w:t>between.</w:t>
      </w:r>
      <w:r>
        <w:rPr>
          <w:spacing w:val="-8"/>
        </w:rPr>
        <w:t> </w:t>
      </w:r>
      <w:r>
        <w:rPr/>
        <w:t>With</w:t>
      </w:r>
      <w:r>
        <w:rPr>
          <w:spacing w:val="-8"/>
        </w:rPr>
        <w:t> </w:t>
      </w:r>
      <w:r>
        <w:rPr/>
        <w:t>a</w:t>
      </w:r>
      <w:r>
        <w:rPr>
          <w:spacing w:val="-7"/>
        </w:rPr>
        <w:t> </w:t>
      </w:r>
      <w:r>
        <w:rPr/>
        <w:t>Vive</w:t>
      </w:r>
      <w:r>
        <w:rPr>
          <w:spacing w:val="-8"/>
        </w:rPr>
        <w:t> </w:t>
      </w:r>
      <w:r>
        <w:rPr/>
        <w:t>Wand</w:t>
      </w:r>
      <w:r>
        <w:rPr>
          <w:spacing w:val="-8"/>
        </w:rPr>
        <w:t> </w:t>
      </w:r>
      <w:r>
        <w:rPr/>
        <w:t>this may mean pulling the trigger 75%, with an Oculus Touch this may mean pulling the grip trigger 25%, with Knuckles this may be some combination of</w:t>
      </w:r>
      <w:r>
        <w:rPr>
          <w:spacing w:val="-8"/>
        </w:rPr>
        <w:t> </w:t>
      </w:r>
      <w:r>
        <w:rPr/>
        <w:t>capacitive</w:t>
      </w:r>
      <w:r>
        <w:rPr>
          <w:spacing w:val="-7"/>
        </w:rPr>
        <w:t> </w:t>
      </w:r>
      <w:r>
        <w:rPr/>
        <w:t>sensing</w:t>
      </w:r>
      <w:r>
        <w:rPr>
          <w:spacing w:val="-7"/>
        </w:rPr>
        <w:t> </w:t>
      </w:r>
      <w:r>
        <w:rPr/>
        <w:t>and</w:t>
      </w:r>
      <w:r>
        <w:rPr>
          <w:spacing w:val="-7"/>
        </w:rPr>
        <w:t> </w:t>
      </w:r>
      <w:r>
        <w:rPr/>
        <w:t>force</w:t>
      </w:r>
      <w:r>
        <w:rPr>
          <w:spacing w:val="-7"/>
        </w:rPr>
        <w:t> </w:t>
      </w:r>
      <w:r>
        <w:rPr/>
        <w:t>sensing.</w:t>
      </w:r>
      <w:r>
        <w:rPr>
          <w:spacing w:val="-7"/>
        </w:rPr>
        <w:t> </w:t>
      </w:r>
      <w:r>
        <w:rPr/>
        <w:t>But</w:t>
      </w:r>
      <w:r>
        <w:rPr>
          <w:spacing w:val="-7"/>
        </w:rPr>
        <w:t> </w:t>
      </w:r>
      <w:r>
        <w:rPr/>
        <w:t>in</w:t>
      </w:r>
      <w:r>
        <w:rPr>
          <w:spacing w:val="-7"/>
        </w:rPr>
        <w:t> </w:t>
      </w:r>
      <w:r>
        <w:rPr/>
        <w:t>the</w:t>
      </w:r>
      <w:r>
        <w:rPr>
          <w:spacing w:val="-7"/>
        </w:rPr>
        <w:t> </w:t>
      </w:r>
      <w:r>
        <w:rPr/>
        <w:t>end</w:t>
      </w:r>
      <w:r>
        <w:rPr>
          <w:spacing w:val="-7"/>
        </w:rPr>
        <w:t> </w:t>
      </w:r>
      <w:r>
        <w:rPr/>
        <w:t>it</w:t>
      </w:r>
      <w:r>
        <w:rPr>
          <w:spacing w:val="-7"/>
        </w:rPr>
        <w:t> </w:t>
      </w:r>
      <w:r>
        <w:rPr/>
        <w:t>breaks</w:t>
      </w:r>
      <w:r>
        <w:rPr>
          <w:spacing w:val="-7"/>
        </w:rPr>
        <w:t> </w:t>
      </w:r>
      <w:r>
        <w:rPr/>
        <w:t>down</w:t>
      </w:r>
      <w:r>
        <w:rPr>
          <w:spacing w:val="-7"/>
        </w:rPr>
        <w:t> </w:t>
      </w:r>
      <w:r>
        <w:rPr/>
        <w:t>to</w:t>
      </w:r>
      <w:r>
        <w:rPr>
          <w:spacing w:val="-7"/>
        </w:rPr>
        <w:t> </w:t>
      </w:r>
      <w:r>
        <w:rPr/>
        <w:t>a</w:t>
      </w:r>
    </w:p>
    <w:p>
      <w:pPr>
        <w:spacing w:after="0" w:line="288" w:lineRule="auto"/>
        <w:sectPr>
          <w:type w:val="continuous"/>
          <w:pgSz w:w="12240" w:h="15840"/>
          <w:pgMar w:top="1380" w:bottom="280" w:left="1320" w:right="1420"/>
        </w:sectPr>
      </w:pPr>
    </w:p>
    <w:p>
      <w:pPr>
        <w:pStyle w:val="BodyText"/>
        <w:spacing w:line="288" w:lineRule="auto" w:before="77"/>
        <w:ind w:left="111" w:right="544"/>
      </w:pPr>
      <w:r>
        <w:rPr/>
        <w:t>true or false value and as a developer that’s all you really have to worry about.</w:t>
      </w:r>
    </w:p>
    <w:p>
      <w:pPr>
        <w:pStyle w:val="BodyText"/>
        <w:spacing w:before="10"/>
        <w:rPr>
          <w:sz w:val="33"/>
        </w:rPr>
      </w:pPr>
    </w:p>
    <w:p>
      <w:pPr>
        <w:pStyle w:val="BodyText"/>
        <w:spacing w:line="288" w:lineRule="auto"/>
        <w:ind w:left="111" w:right="170"/>
      </w:pPr>
      <w:r>
        <w:rPr>
          <w:b/>
          <w:i/>
        </w:rPr>
        <w:t>Single </w:t>
      </w:r>
      <w:r>
        <w:rPr/>
        <w:t>actions are analog values from 0 to 1. These are scenarios where you actually care about the in between values. There are fewer of these than you’d expect. If previously you were reading a 0 to 1 value and then waiting for it to get to a certain point, a threshold, then you can accomplish the same thing with a boolean action. And probably have your input be more customizable for your users.</w:t>
      </w:r>
    </w:p>
    <w:p>
      <w:pPr>
        <w:pStyle w:val="BodyText"/>
        <w:spacing w:line="288" w:lineRule="auto" w:before="8"/>
        <w:ind w:left="111" w:right="498"/>
      </w:pPr>
      <w:r>
        <w:rPr/>
        <w:t>A good example of a Single action is the Throttle for the RC car in the SteamVR Interaction System. The action your taking as a user can vary depending on how fast you want the car to travel.</w:t>
      </w:r>
    </w:p>
    <w:p>
      <w:pPr>
        <w:pStyle w:val="BodyText"/>
        <w:rPr>
          <w:sz w:val="34"/>
        </w:rPr>
      </w:pPr>
    </w:p>
    <w:p>
      <w:pPr>
        <w:pStyle w:val="BodyText"/>
        <w:spacing w:line="288" w:lineRule="auto"/>
        <w:ind w:left="111" w:right="46"/>
      </w:pPr>
      <w:r>
        <w:rPr>
          <w:b/>
          <w:i/>
        </w:rPr>
        <w:t>Vector2 </w:t>
      </w:r>
      <w:r>
        <w:rPr/>
        <w:t>actions are a combination of two analog values. An X and a Y. Generally in VR so far these sort of actions are best represented by the radial menus or 2D positioning. In the SteamVR Interaciton System we have an example of an RC car as well as a platformer type character. On the vive wand this is mapped to the touchpad but on Oculus Touch and Knuckles this is mapped to the joystick. With the RC car we’re using the y axis to determine forward or backward direction and the x axis to determine turning. With the platformer we’re just mapping the x/y input onto the direction of the controller and moving them around through that orientation.</w:t>
      </w:r>
    </w:p>
    <w:p>
      <w:pPr>
        <w:pStyle w:val="BodyText"/>
        <w:spacing w:before="8"/>
        <w:rPr>
          <w:sz w:val="34"/>
        </w:rPr>
      </w:pPr>
    </w:p>
    <w:p>
      <w:pPr>
        <w:pStyle w:val="BodyText"/>
        <w:spacing w:line="288" w:lineRule="auto"/>
        <w:ind w:left="111" w:right="280"/>
      </w:pPr>
      <w:r>
        <w:rPr>
          <w:b/>
          <w:i/>
        </w:rPr>
        <w:t>Vector3 </w:t>
      </w:r>
      <w:r>
        <w:rPr/>
        <w:t>actions are pretty uncommon. In SteamVR Home this is used for scrolling, x, y, and z is the number of pages to scroll.</w:t>
      </w:r>
    </w:p>
    <w:p>
      <w:pPr>
        <w:pStyle w:val="BodyText"/>
        <w:spacing w:before="11"/>
        <w:rPr>
          <w:sz w:val="33"/>
        </w:rPr>
      </w:pPr>
    </w:p>
    <w:p>
      <w:pPr>
        <w:pStyle w:val="BodyText"/>
        <w:spacing w:line="288" w:lineRule="auto"/>
        <w:ind w:left="111" w:right="418"/>
      </w:pPr>
      <w:r>
        <w:rPr>
          <w:b/>
          <w:i/>
        </w:rPr>
        <w:t>Pose </w:t>
      </w:r>
      <w:r>
        <w:rPr/>
        <w:t>actions are a representation of a position and rotation in 3d space. This is used to track your VR controllers. The user can customize these bindings by setting the point on the controller that the pose represents.</w:t>
      </w:r>
    </w:p>
    <w:p>
      <w:pPr>
        <w:pStyle w:val="BodyText"/>
        <w:spacing w:line="288" w:lineRule="auto" w:before="4"/>
        <w:ind w:left="111" w:right="435"/>
      </w:pPr>
      <w:r>
        <w:rPr/>
        <w:t>Some users may find a slightly different tracked position or rotation feels better for them.</w:t>
      </w:r>
    </w:p>
    <w:p>
      <w:pPr>
        <w:spacing w:after="0" w:line="288" w:lineRule="auto"/>
        <w:sectPr>
          <w:pgSz w:w="12240" w:h="15840"/>
          <w:pgMar w:top="1360" w:bottom="280" w:left="1320" w:right="1420"/>
        </w:sectPr>
      </w:pPr>
    </w:p>
    <w:p>
      <w:pPr>
        <w:pStyle w:val="BodyText"/>
        <w:spacing w:line="288" w:lineRule="auto" w:before="77"/>
        <w:ind w:left="111" w:right="101"/>
      </w:pPr>
      <w:r>
        <w:rPr>
          <w:b/>
          <w:i/>
        </w:rPr>
        <w:t>Skeleton</w:t>
      </w:r>
      <w:r>
        <w:rPr>
          <w:b/>
          <w:i/>
          <w:spacing w:val="-10"/>
        </w:rPr>
        <w:t> </w:t>
      </w:r>
      <w:r>
        <w:rPr/>
        <w:t>actions</w:t>
      </w:r>
      <w:r>
        <w:rPr>
          <w:spacing w:val="-10"/>
        </w:rPr>
        <w:t> </w:t>
      </w:r>
      <w:r>
        <w:rPr/>
        <w:t>use</w:t>
      </w:r>
      <w:r>
        <w:rPr>
          <w:spacing w:val="-10"/>
        </w:rPr>
        <w:t> </w:t>
      </w:r>
      <w:r>
        <w:rPr/>
        <w:t>SteamVR</w:t>
      </w:r>
      <w:r>
        <w:rPr>
          <w:spacing w:val="-10"/>
        </w:rPr>
        <w:t> </w:t>
      </w:r>
      <w:r>
        <w:rPr/>
        <w:t>Skeleton</w:t>
      </w:r>
      <w:r>
        <w:rPr>
          <w:spacing w:val="-10"/>
        </w:rPr>
        <w:t> </w:t>
      </w:r>
      <w:r>
        <w:rPr/>
        <w:t>Input</w:t>
      </w:r>
      <w:r>
        <w:rPr>
          <w:spacing w:val="-10"/>
        </w:rPr>
        <w:t> </w:t>
      </w:r>
      <w:r>
        <w:rPr/>
        <w:t>to</w:t>
      </w:r>
      <w:r>
        <w:rPr>
          <w:spacing w:val="-10"/>
        </w:rPr>
        <w:t> </w:t>
      </w:r>
      <w:r>
        <w:rPr/>
        <w:t>get</w:t>
      </w:r>
      <w:r>
        <w:rPr>
          <w:spacing w:val="-10"/>
        </w:rPr>
        <w:t> </w:t>
      </w:r>
      <w:r>
        <w:rPr/>
        <w:t>our</w:t>
      </w:r>
      <w:r>
        <w:rPr>
          <w:spacing w:val="-10"/>
        </w:rPr>
        <w:t> </w:t>
      </w:r>
      <w:r>
        <w:rPr/>
        <w:t>best</w:t>
      </w:r>
      <w:r>
        <w:rPr>
          <w:spacing w:val="-10"/>
        </w:rPr>
        <w:t> </w:t>
      </w:r>
      <w:r>
        <w:rPr/>
        <w:t>estimation</w:t>
      </w:r>
      <w:r>
        <w:rPr>
          <w:spacing w:val="-10"/>
        </w:rPr>
        <w:t> </w:t>
      </w:r>
      <w:r>
        <w:rPr/>
        <w:t>of the orientation of your fingers while holding your VR controllers. This provides one standard to get joint positions and rotations for every controller regardless of tracking fidelity. Controllers with the capacity for higher</w:t>
      </w:r>
      <w:r>
        <w:rPr>
          <w:spacing w:val="-7"/>
        </w:rPr>
        <w:t> </w:t>
      </w:r>
      <w:r>
        <w:rPr/>
        <w:t>fidelity</w:t>
      </w:r>
      <w:r>
        <w:rPr>
          <w:spacing w:val="-6"/>
        </w:rPr>
        <w:t> </w:t>
      </w:r>
      <w:r>
        <w:rPr/>
        <w:t>finger</w:t>
      </w:r>
      <w:r>
        <w:rPr>
          <w:spacing w:val="-6"/>
        </w:rPr>
        <w:t> </w:t>
      </w:r>
      <w:r>
        <w:rPr/>
        <w:t>tracking</w:t>
      </w:r>
      <w:r>
        <w:rPr>
          <w:spacing w:val="-6"/>
        </w:rPr>
        <w:t> </w:t>
      </w:r>
      <w:r>
        <w:rPr/>
        <w:t>will</w:t>
      </w:r>
      <w:r>
        <w:rPr>
          <w:spacing w:val="-6"/>
        </w:rPr>
        <w:t> </w:t>
      </w:r>
      <w:r>
        <w:rPr/>
        <w:t>be</w:t>
      </w:r>
      <w:r>
        <w:rPr>
          <w:spacing w:val="-7"/>
        </w:rPr>
        <w:t> </w:t>
      </w:r>
      <w:r>
        <w:rPr/>
        <w:t>more</w:t>
      </w:r>
      <w:r>
        <w:rPr>
          <w:spacing w:val="-6"/>
        </w:rPr>
        <w:t> </w:t>
      </w:r>
      <w:r>
        <w:rPr/>
        <w:t>accurate</w:t>
      </w:r>
      <w:r>
        <w:rPr>
          <w:spacing w:val="-6"/>
        </w:rPr>
        <w:t> </w:t>
      </w:r>
      <w:r>
        <w:rPr/>
        <w:t>than</w:t>
      </w:r>
      <w:r>
        <w:rPr>
          <w:spacing w:val="-6"/>
        </w:rPr>
        <w:t> </w:t>
      </w:r>
      <w:r>
        <w:rPr/>
        <w:t>those</w:t>
      </w:r>
      <w:r>
        <w:rPr>
          <w:spacing w:val="-6"/>
        </w:rPr>
        <w:t> </w:t>
      </w:r>
      <w:r>
        <w:rPr/>
        <w:t>without.</w:t>
      </w:r>
    </w:p>
    <w:p>
      <w:pPr>
        <w:pStyle w:val="BodyText"/>
        <w:rPr>
          <w:sz w:val="30"/>
        </w:rPr>
      </w:pPr>
    </w:p>
    <w:p>
      <w:pPr>
        <w:pStyle w:val="BodyText"/>
        <w:spacing w:before="11"/>
        <w:rPr>
          <w:sz w:val="37"/>
        </w:rPr>
      </w:pPr>
    </w:p>
    <w:p>
      <w:pPr>
        <w:pStyle w:val="BodyText"/>
        <w:spacing w:line="288" w:lineRule="auto"/>
        <w:ind w:left="111" w:right="450"/>
      </w:pPr>
      <w:r>
        <w:rPr/>
        <w:t>In addition to input actions there is currently one type of output action as well. The </w:t>
      </w:r>
      <w:r>
        <w:rPr>
          <w:b/>
          <w:i/>
        </w:rPr>
        <w:t>vibration </w:t>
      </w:r>
      <w:r>
        <w:rPr/>
        <w:t>action. This is to trigger haptic feedback on the vr controllers.</w:t>
      </w:r>
    </w:p>
    <w:p>
      <w:pPr>
        <w:pStyle w:val="BodyText"/>
        <w:rPr>
          <w:sz w:val="30"/>
        </w:rPr>
      </w:pPr>
    </w:p>
    <w:p>
      <w:pPr>
        <w:pStyle w:val="BodyText"/>
        <w:rPr>
          <w:sz w:val="30"/>
        </w:rPr>
      </w:pPr>
    </w:p>
    <w:p>
      <w:pPr>
        <w:pStyle w:val="BodyText"/>
        <w:spacing w:before="2"/>
        <w:rPr>
          <w:sz w:val="42"/>
        </w:rPr>
      </w:pPr>
    </w:p>
    <w:p>
      <w:pPr>
        <w:pStyle w:val="Heading1"/>
      </w:pPr>
      <w:r>
        <w:rPr/>
        <w:t>Action Sets</w:t>
      </w:r>
    </w:p>
    <w:p>
      <w:pPr>
        <w:pStyle w:val="BodyText"/>
        <w:spacing w:before="9"/>
        <w:rPr>
          <w:sz w:val="49"/>
        </w:rPr>
      </w:pPr>
    </w:p>
    <w:p>
      <w:pPr>
        <w:pStyle w:val="BodyText"/>
        <w:spacing w:line="288" w:lineRule="auto" w:before="1"/>
        <w:ind w:left="111" w:right="185"/>
      </w:pPr>
      <w:r>
        <w:rPr/>
        <w:t>Actions are separated into logical groups by Action Sets. For example, if you have one scene of your game on earth picking up and throwing objects, and one in space flying a ship, those should probably be separate action sets. The main purpose of these is organization. To ease the discovery of actions for users who are looking to rebind them.</w:t>
      </w:r>
    </w:p>
    <w:p>
      <w:pPr>
        <w:pStyle w:val="BodyText"/>
        <w:spacing w:before="2"/>
        <w:rPr>
          <w:sz w:val="34"/>
        </w:rPr>
      </w:pPr>
    </w:p>
    <w:p>
      <w:pPr>
        <w:pStyle w:val="BodyText"/>
        <w:spacing w:line="288" w:lineRule="auto"/>
        <w:ind w:left="111" w:right="185"/>
      </w:pPr>
      <w:r>
        <w:rPr/>
        <w:t>We have a component SteamVR_ActivateSetOnLoad that will automate activation and deactivation of action sets on a per scene basis. It activates the set on Start() and deactivates on OnDestroy().</w:t>
      </w:r>
    </w:p>
    <w:p>
      <w:pPr>
        <w:pStyle w:val="BodyText"/>
        <w:rPr>
          <w:sz w:val="30"/>
        </w:rPr>
      </w:pPr>
    </w:p>
    <w:p>
      <w:pPr>
        <w:pStyle w:val="BodyText"/>
        <w:rPr>
          <w:sz w:val="30"/>
        </w:rPr>
      </w:pPr>
    </w:p>
    <w:p>
      <w:pPr>
        <w:pStyle w:val="BodyText"/>
        <w:spacing w:before="3"/>
        <w:rPr>
          <w:sz w:val="42"/>
        </w:rPr>
      </w:pPr>
    </w:p>
    <w:p>
      <w:pPr>
        <w:pStyle w:val="Heading1"/>
      </w:pPr>
      <w:r>
        <w:rPr/>
        <w:t>SteamVR Input Window</w:t>
      </w:r>
    </w:p>
    <w:p>
      <w:pPr>
        <w:pStyle w:val="BodyText"/>
        <w:spacing w:before="8"/>
        <w:rPr>
          <w:sz w:val="40"/>
        </w:rPr>
      </w:pPr>
    </w:p>
    <w:p>
      <w:pPr>
        <w:pStyle w:val="BodyText"/>
        <w:spacing w:line="288" w:lineRule="auto"/>
        <w:ind w:left="111" w:right="403"/>
      </w:pPr>
      <w:r>
        <w:rPr/>
        <w:t>Now that you have an understanding of the different types of actions lets see how you define them. In the Window menu you’ll find a new option near the top labeled SteamVR Input. Selecting this will bring up a list of</w:t>
      </w:r>
    </w:p>
    <w:p>
      <w:pPr>
        <w:spacing w:after="0" w:line="288" w:lineRule="auto"/>
        <w:sectPr>
          <w:pgSz w:w="12240" w:h="15840"/>
          <w:pgMar w:top="1360" w:bottom="280" w:left="1320" w:right="1420"/>
        </w:sectPr>
      </w:pPr>
    </w:p>
    <w:p>
      <w:pPr>
        <w:pStyle w:val="BodyText"/>
        <w:spacing w:line="288" w:lineRule="auto" w:before="77"/>
        <w:ind w:left="111" w:right="310"/>
      </w:pPr>
      <w:r>
        <w:rPr/>
        <w:t>actions found in your actions.json file. If you don’t have this file in the root of your project the plugin will recommend that you copy our example file over.</w:t>
      </w:r>
    </w:p>
    <w:p>
      <w:pPr>
        <w:pStyle w:val="BodyText"/>
        <w:rPr>
          <w:sz w:val="20"/>
        </w:rPr>
      </w:pPr>
    </w:p>
    <w:p>
      <w:pPr>
        <w:pStyle w:val="BodyText"/>
        <w:spacing w:before="8"/>
        <w:rPr>
          <w:sz w:val="12"/>
        </w:rPr>
      </w:pPr>
      <w:r>
        <w:rPr/>
        <w:drawing>
          <wp:anchor distT="0" distB="0" distL="0" distR="0" allowOverlap="1" layoutInCell="1" locked="0" behindDoc="0" simplePos="0" relativeHeight="0">
            <wp:simplePos x="0" y="0"/>
            <wp:positionH relativeFrom="page">
              <wp:posOffset>927765</wp:posOffset>
            </wp:positionH>
            <wp:positionV relativeFrom="paragraph">
              <wp:posOffset>117770</wp:posOffset>
            </wp:positionV>
            <wp:extent cx="5176932" cy="653481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176932" cy="6534816"/>
                    </a:xfrm>
                    <a:prstGeom prst="rect">
                      <a:avLst/>
                    </a:prstGeom>
                  </pic:spPr>
                </pic:pic>
              </a:graphicData>
            </a:graphic>
          </wp:anchor>
        </w:drawing>
      </w:r>
    </w:p>
    <w:p>
      <w:pPr>
        <w:spacing w:after="0"/>
        <w:rPr>
          <w:sz w:val="12"/>
        </w:rPr>
        <w:sectPr>
          <w:pgSz w:w="12240" w:h="15840"/>
          <w:pgMar w:top="1360" w:bottom="280" w:left="1320" w:right="1420"/>
        </w:sectPr>
      </w:pPr>
    </w:p>
    <w:p>
      <w:pPr>
        <w:pStyle w:val="BodyText"/>
        <w:spacing w:before="5"/>
        <w:rPr>
          <w:sz w:val="20"/>
        </w:rPr>
      </w:pPr>
    </w:p>
    <w:p>
      <w:pPr>
        <w:pStyle w:val="BodyText"/>
        <w:spacing w:line="288" w:lineRule="auto" w:before="89"/>
        <w:ind w:left="111" w:right="108"/>
      </w:pPr>
      <w:r>
        <w:rPr/>
        <w:t>You’ll see our example actions.json has three action sets. One for the general actions called default and two that are specific to a devices in the scene. The default set is active all the time and the device specific sets are only active while you’re holding that device.</w:t>
      </w:r>
    </w:p>
    <w:p>
      <w:pPr>
        <w:pStyle w:val="BodyText"/>
        <w:spacing w:before="2"/>
        <w:rPr>
          <w:sz w:val="34"/>
        </w:rPr>
      </w:pPr>
    </w:p>
    <w:p>
      <w:pPr>
        <w:pStyle w:val="BodyText"/>
        <w:spacing w:line="288" w:lineRule="auto"/>
        <w:ind w:left="111" w:right="357"/>
      </w:pPr>
      <w:r>
        <w:rPr/>
        <w:t>Actions have a name, type, how required they are, and set of localization strings. The localization strings are what will be shown to users who are looking to rebind them. So try to fill out as much as you can.</w:t>
      </w:r>
    </w:p>
    <w:p>
      <w:pPr>
        <w:pStyle w:val="BodyText"/>
        <w:rPr>
          <w:sz w:val="34"/>
        </w:rPr>
      </w:pPr>
    </w:p>
    <w:p>
      <w:pPr>
        <w:pStyle w:val="BodyText"/>
        <w:spacing w:line="288" w:lineRule="auto"/>
        <w:ind w:left="111" w:right="451"/>
      </w:pPr>
      <w:r>
        <w:rPr/>
        <w:t>You can use the underlying SteamVR API calls to access actions and action sets directly, or you can use the wrapper layer we’ve built into the Unity Plugin. Then when you click Save and generate a few things will happen:</w:t>
      </w:r>
    </w:p>
    <w:p>
      <w:pPr>
        <w:pStyle w:val="BodyText"/>
        <w:spacing w:before="2"/>
        <w:rPr>
          <w:sz w:val="34"/>
        </w:rPr>
      </w:pPr>
    </w:p>
    <w:p>
      <w:pPr>
        <w:pStyle w:val="BodyText"/>
        <w:spacing w:line="288" w:lineRule="auto"/>
        <w:ind w:left="111" w:right="373"/>
      </w:pPr>
      <w:r>
        <w:rPr/>
        <w:t>We generate scriptable objects for each action and each action set. This allows you to select actions from a dropdown in component inspectors. It also gives you persistent and accessible objects to refer to when using actions.</w:t>
      </w:r>
    </w:p>
    <w:sectPr>
      <w:pgSz w:w="12240" w:h="15840"/>
      <w:pgMar w:top="1500" w:bottom="280" w:left="13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8"/>
      <w:szCs w:val="28"/>
      <w:lang w:val="en-US" w:eastAsia="en-US" w:bidi="en-US"/>
    </w:rPr>
  </w:style>
  <w:style w:styleId="Heading1" w:type="paragraph">
    <w:name w:val="Heading 1"/>
    <w:basedOn w:val="Normal"/>
    <w:uiPriority w:val="1"/>
    <w:qFormat/>
    <w:pPr>
      <w:ind w:left="111"/>
      <w:outlineLvl w:val="1"/>
    </w:pPr>
    <w:rPr>
      <w:rFonts w:ascii="Arial" w:hAnsi="Arial" w:eastAsia="Arial" w:cs="Arial"/>
      <w:sz w:val="35"/>
      <w:szCs w:val="35"/>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khronos.org/openxr" TargetMode="Externa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2018-12-18T03:18:21Z</dcterms:created>
  <dcterms:modified xsi:type="dcterms:W3CDTF">2018-12-18T03:18:21Z</dcterms:modified>
</cp:coreProperties>
</file>