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D7619B">
          <w:t>Autonomous Helicopter Navigation System, System Level, Risk Management Plan</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523561" w:rsidRPr="00A24E56">
        <w:rPr>
          <w:sz w:val="20"/>
        </w:rPr>
        <w:t>Reece Clothier</w:t>
      </w:r>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F85E8D">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F85E8D">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F85E8D">
            <w:pPr>
              <w:spacing w:after="120"/>
              <w:jc w:val="center"/>
            </w:pPr>
            <w:fldSimple w:instr=" DOCPROPERTY &quot;Student_Manager&quot;  \* MERGEFORMAT ">
              <w:r w:rsidR="00D7619B" w:rsidRPr="00D7619B">
                <w:rPr>
                  <w:color w:val="auto"/>
                </w:rPr>
                <w:t>Michael Hamilton</w:t>
              </w:r>
            </w:fldSimple>
          </w:p>
        </w:tc>
      </w:tr>
      <w:tr w:rsidR="00CA4E18">
        <w:tc>
          <w:tcPr>
            <w:tcW w:w="1808" w:type="dxa"/>
          </w:tcPr>
          <w:p w:rsidR="00CA4E18" w:rsidRDefault="00CA4E18">
            <w:pPr>
              <w:spacing w:after="120"/>
              <w:jc w:val="center"/>
            </w:pPr>
            <w:r>
              <w:t>2.0</w:t>
            </w:r>
          </w:p>
        </w:tc>
        <w:tc>
          <w:tcPr>
            <w:tcW w:w="4294" w:type="dxa"/>
          </w:tcPr>
          <w:p w:rsidR="00CA4E18" w:rsidRDefault="00CA4E18">
            <w:pPr>
              <w:spacing w:after="120"/>
              <w:jc w:val="left"/>
            </w:pPr>
            <w:r>
              <w:t>Update Testing Risks</w:t>
            </w:r>
          </w:p>
        </w:tc>
        <w:tc>
          <w:tcPr>
            <w:tcW w:w="1695" w:type="dxa"/>
          </w:tcPr>
          <w:p w:rsidR="00CA4E18" w:rsidRDefault="00CA4E18">
            <w:pPr>
              <w:spacing w:after="120"/>
              <w:jc w:val="center"/>
            </w:pPr>
            <w:r>
              <w:t>13 Aug 2010</w:t>
            </w:r>
          </w:p>
        </w:tc>
        <w:tc>
          <w:tcPr>
            <w:tcW w:w="1559" w:type="dxa"/>
          </w:tcPr>
          <w:p w:rsidR="00CA4E18" w:rsidRDefault="00CA4E18">
            <w:pPr>
              <w:spacing w:after="120"/>
              <w:jc w:val="center"/>
            </w:pPr>
            <w:r>
              <w:t>Michael Hamilton</w:t>
            </w:r>
          </w:p>
        </w:tc>
      </w:tr>
      <w:tr w:rsidR="00F43055">
        <w:tc>
          <w:tcPr>
            <w:tcW w:w="1808" w:type="dxa"/>
          </w:tcPr>
          <w:p w:rsidR="00F43055" w:rsidRDefault="00F43055">
            <w:pPr>
              <w:spacing w:after="120"/>
              <w:jc w:val="center"/>
            </w:pPr>
            <w:r>
              <w:t>2.1</w:t>
            </w:r>
          </w:p>
        </w:tc>
        <w:tc>
          <w:tcPr>
            <w:tcW w:w="4294" w:type="dxa"/>
          </w:tcPr>
          <w:p w:rsidR="00F43055" w:rsidRDefault="00F43055">
            <w:pPr>
              <w:spacing w:after="120"/>
              <w:jc w:val="left"/>
            </w:pPr>
            <w:r>
              <w:t>Update with comments from Workplace Health and Safety Officer</w:t>
            </w:r>
          </w:p>
        </w:tc>
        <w:tc>
          <w:tcPr>
            <w:tcW w:w="1695" w:type="dxa"/>
          </w:tcPr>
          <w:p w:rsidR="00F43055" w:rsidRDefault="00102F90">
            <w:pPr>
              <w:spacing w:after="120"/>
              <w:jc w:val="center"/>
            </w:pPr>
            <w:r>
              <w:t>16 Aug 2010</w:t>
            </w:r>
          </w:p>
        </w:tc>
        <w:tc>
          <w:tcPr>
            <w:tcW w:w="1559" w:type="dxa"/>
          </w:tcPr>
          <w:p w:rsidR="00F43055" w:rsidRDefault="00102F90">
            <w:pPr>
              <w:spacing w:after="120"/>
              <w:jc w:val="center"/>
            </w:pPr>
            <w:r>
              <w:t>Michael Hamilton</w:t>
            </w:r>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F85E8D">
            <w:pPr>
              <w:spacing w:after="120"/>
              <w:jc w:val="center"/>
              <w:rPr>
                <w:rFonts w:ascii="Times" w:hAnsi="Times"/>
              </w:rPr>
            </w:pPr>
            <w:fldSimple w:instr=" DOCPROPERTY &quot;Date completed&quot;  \* MERGEFORMAT ">
              <w:r w:rsidR="00D7619B">
                <w:t>06 Mar 2010</w:t>
              </w:r>
            </w:fldSimple>
          </w:p>
        </w:tc>
        <w:tc>
          <w:tcPr>
            <w:tcW w:w="1559" w:type="dxa"/>
          </w:tcPr>
          <w:p w:rsidR="00F06E7E" w:rsidRDefault="00F85E8D">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1B0935" w:rsidP="001B093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jc w:val="left"/>
        <w:rPr>
          <w:color w:val="auto"/>
        </w:rPr>
      </w:pPr>
      <w:r>
        <w:rPr>
          <w:color w:val="auto"/>
        </w:rPr>
        <w:t>A risk management plan is essential for any project that will be operating around risks that could pose damage to group members, the general public, budget constraints, timeline constraints and project components. This document will outline the identified risks for the 2010 AHNS project, determine the severity of the risk, outline the procedures to mitigate the risk, and analyse the new risk rating.</w:t>
      </w: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43055" w:rsidRDefault="00F85E8D">
      <w:pPr>
        <w:pStyle w:val="TOC1"/>
        <w:tabs>
          <w:tab w:val="left" w:pos="480"/>
          <w:tab w:val="right" w:pos="9464"/>
        </w:tabs>
        <w:rPr>
          <w:rFonts w:eastAsiaTheme="minorEastAsia" w:cstheme="minorBidi"/>
          <w:b w:val="0"/>
          <w:noProof/>
          <w:snapToGrid/>
          <w:color w:val="auto"/>
          <w:sz w:val="22"/>
          <w:szCs w:val="22"/>
          <w:lang w:eastAsia="en-AU"/>
        </w:rPr>
      </w:pPr>
      <w:r w:rsidRPr="00F85E8D">
        <w:rPr>
          <w:b w:val="0"/>
        </w:rPr>
        <w:fldChar w:fldCharType="begin"/>
      </w:r>
      <w:r w:rsidR="004343C7">
        <w:instrText xml:space="preserve"> TOC \o "1-3" \h \z </w:instrText>
      </w:r>
      <w:r w:rsidRPr="00F85E8D">
        <w:rPr>
          <w:b w:val="0"/>
        </w:rPr>
        <w:fldChar w:fldCharType="separate"/>
      </w:r>
      <w:hyperlink w:anchor="_Toc269762147" w:history="1">
        <w:r w:rsidR="00F43055" w:rsidRPr="00F6200A">
          <w:rPr>
            <w:rStyle w:val="Hyperlink"/>
            <w:noProof/>
          </w:rPr>
          <w:t>1</w:t>
        </w:r>
        <w:r w:rsidR="00F43055">
          <w:rPr>
            <w:rFonts w:eastAsiaTheme="minorEastAsia" w:cstheme="minorBidi"/>
            <w:b w:val="0"/>
            <w:noProof/>
            <w:snapToGrid/>
            <w:color w:val="auto"/>
            <w:sz w:val="22"/>
            <w:szCs w:val="22"/>
            <w:lang w:eastAsia="en-AU"/>
          </w:rPr>
          <w:tab/>
        </w:r>
        <w:r w:rsidR="00F43055" w:rsidRPr="00F6200A">
          <w:rPr>
            <w:rStyle w:val="Hyperlink"/>
            <w:noProof/>
          </w:rPr>
          <w:t>Introduction</w:t>
        </w:r>
        <w:r w:rsidR="00F43055">
          <w:rPr>
            <w:noProof/>
            <w:webHidden/>
          </w:rPr>
          <w:tab/>
        </w:r>
        <w:r>
          <w:rPr>
            <w:noProof/>
            <w:webHidden/>
          </w:rPr>
          <w:fldChar w:fldCharType="begin"/>
        </w:r>
        <w:r w:rsidR="00F43055">
          <w:rPr>
            <w:noProof/>
            <w:webHidden/>
          </w:rPr>
          <w:instrText xml:space="preserve"> PAGEREF _Toc269762147 \h </w:instrText>
        </w:r>
        <w:r>
          <w:rPr>
            <w:noProof/>
            <w:webHidden/>
          </w:rPr>
        </w:r>
        <w:r>
          <w:rPr>
            <w:noProof/>
            <w:webHidden/>
          </w:rPr>
          <w:fldChar w:fldCharType="separate"/>
        </w:r>
        <w:r w:rsidR="00E7761F">
          <w:rPr>
            <w:noProof/>
            <w:webHidden/>
          </w:rPr>
          <w:t>8</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48" w:history="1">
        <w:r w:rsidR="00F43055" w:rsidRPr="00F6200A">
          <w:rPr>
            <w:rStyle w:val="Hyperlink"/>
            <w:noProof/>
          </w:rPr>
          <w:t>1.1</w:t>
        </w:r>
        <w:r w:rsidR="00F43055">
          <w:rPr>
            <w:rFonts w:eastAsiaTheme="minorEastAsia" w:cstheme="minorBidi"/>
            <w:b w:val="0"/>
            <w:noProof/>
            <w:snapToGrid/>
            <w:color w:val="auto"/>
            <w:lang w:eastAsia="en-AU"/>
          </w:rPr>
          <w:tab/>
        </w:r>
        <w:r w:rsidR="00F43055" w:rsidRPr="00F6200A">
          <w:rPr>
            <w:rStyle w:val="Hyperlink"/>
            <w:noProof/>
          </w:rPr>
          <w:t>Scope</w:t>
        </w:r>
        <w:r w:rsidR="00F43055">
          <w:rPr>
            <w:noProof/>
            <w:webHidden/>
          </w:rPr>
          <w:tab/>
        </w:r>
        <w:r>
          <w:rPr>
            <w:noProof/>
            <w:webHidden/>
          </w:rPr>
          <w:fldChar w:fldCharType="begin"/>
        </w:r>
        <w:r w:rsidR="00F43055">
          <w:rPr>
            <w:noProof/>
            <w:webHidden/>
          </w:rPr>
          <w:instrText xml:space="preserve"> PAGEREF _Toc269762148 \h </w:instrText>
        </w:r>
        <w:r>
          <w:rPr>
            <w:noProof/>
            <w:webHidden/>
          </w:rPr>
        </w:r>
        <w:r>
          <w:rPr>
            <w:noProof/>
            <w:webHidden/>
          </w:rPr>
          <w:fldChar w:fldCharType="separate"/>
        </w:r>
        <w:r w:rsidR="00E7761F">
          <w:rPr>
            <w:noProof/>
            <w:webHidden/>
          </w:rPr>
          <w:t>8</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49" w:history="1">
        <w:r w:rsidR="00F43055" w:rsidRPr="00F6200A">
          <w:rPr>
            <w:rStyle w:val="Hyperlink"/>
            <w:noProof/>
          </w:rPr>
          <w:t>1.2</w:t>
        </w:r>
        <w:r w:rsidR="00F43055">
          <w:rPr>
            <w:rFonts w:eastAsiaTheme="minorEastAsia" w:cstheme="minorBidi"/>
            <w:b w:val="0"/>
            <w:noProof/>
            <w:snapToGrid/>
            <w:color w:val="auto"/>
            <w:lang w:eastAsia="en-AU"/>
          </w:rPr>
          <w:tab/>
        </w:r>
        <w:r w:rsidR="00F43055" w:rsidRPr="00F6200A">
          <w:rPr>
            <w:rStyle w:val="Hyperlink"/>
            <w:noProof/>
          </w:rPr>
          <w:t>Background</w:t>
        </w:r>
        <w:r w:rsidR="00F43055">
          <w:rPr>
            <w:noProof/>
            <w:webHidden/>
          </w:rPr>
          <w:tab/>
        </w:r>
        <w:r>
          <w:rPr>
            <w:noProof/>
            <w:webHidden/>
          </w:rPr>
          <w:fldChar w:fldCharType="begin"/>
        </w:r>
        <w:r w:rsidR="00F43055">
          <w:rPr>
            <w:noProof/>
            <w:webHidden/>
          </w:rPr>
          <w:instrText xml:space="preserve"> PAGEREF _Toc269762149 \h </w:instrText>
        </w:r>
        <w:r>
          <w:rPr>
            <w:noProof/>
            <w:webHidden/>
          </w:rPr>
        </w:r>
        <w:r>
          <w:rPr>
            <w:noProof/>
            <w:webHidden/>
          </w:rPr>
          <w:fldChar w:fldCharType="separate"/>
        </w:r>
        <w:r w:rsidR="00E7761F">
          <w:rPr>
            <w:noProof/>
            <w:webHidden/>
          </w:rPr>
          <w:t>8</w:t>
        </w:r>
        <w:r>
          <w:rPr>
            <w:noProof/>
            <w:webHidden/>
          </w:rPr>
          <w:fldChar w:fldCharType="end"/>
        </w:r>
      </w:hyperlink>
    </w:p>
    <w:p w:rsidR="00F43055" w:rsidRDefault="00F85E8D">
      <w:pPr>
        <w:pStyle w:val="TOC1"/>
        <w:tabs>
          <w:tab w:val="left" w:pos="480"/>
          <w:tab w:val="right" w:pos="9464"/>
        </w:tabs>
        <w:rPr>
          <w:rFonts w:eastAsiaTheme="minorEastAsia" w:cstheme="minorBidi"/>
          <w:b w:val="0"/>
          <w:noProof/>
          <w:snapToGrid/>
          <w:color w:val="auto"/>
          <w:sz w:val="22"/>
          <w:szCs w:val="22"/>
          <w:lang w:eastAsia="en-AU"/>
        </w:rPr>
      </w:pPr>
      <w:hyperlink w:anchor="_Toc269762150" w:history="1">
        <w:r w:rsidR="00F43055" w:rsidRPr="00F6200A">
          <w:rPr>
            <w:rStyle w:val="Hyperlink"/>
            <w:noProof/>
          </w:rPr>
          <w:t>2</w:t>
        </w:r>
        <w:r w:rsidR="00F43055">
          <w:rPr>
            <w:rFonts w:eastAsiaTheme="minorEastAsia" w:cstheme="minorBidi"/>
            <w:b w:val="0"/>
            <w:noProof/>
            <w:snapToGrid/>
            <w:color w:val="auto"/>
            <w:sz w:val="22"/>
            <w:szCs w:val="22"/>
            <w:lang w:eastAsia="en-AU"/>
          </w:rPr>
          <w:tab/>
        </w:r>
        <w:r w:rsidR="00F43055" w:rsidRPr="00F6200A">
          <w:rPr>
            <w:rStyle w:val="Hyperlink"/>
            <w:noProof/>
          </w:rPr>
          <w:t>Reference Documents</w:t>
        </w:r>
        <w:r w:rsidR="00F43055">
          <w:rPr>
            <w:noProof/>
            <w:webHidden/>
          </w:rPr>
          <w:tab/>
        </w:r>
        <w:r>
          <w:rPr>
            <w:noProof/>
            <w:webHidden/>
          </w:rPr>
          <w:fldChar w:fldCharType="begin"/>
        </w:r>
        <w:r w:rsidR="00F43055">
          <w:rPr>
            <w:noProof/>
            <w:webHidden/>
          </w:rPr>
          <w:instrText xml:space="preserve"> PAGEREF _Toc269762150 \h </w:instrText>
        </w:r>
        <w:r>
          <w:rPr>
            <w:noProof/>
            <w:webHidden/>
          </w:rPr>
        </w:r>
        <w:r>
          <w:rPr>
            <w:noProof/>
            <w:webHidden/>
          </w:rPr>
          <w:fldChar w:fldCharType="separate"/>
        </w:r>
        <w:r w:rsidR="00E7761F">
          <w:rPr>
            <w:noProof/>
            <w:webHidden/>
          </w:rPr>
          <w:t>9</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51" w:history="1">
        <w:r w:rsidR="00F43055" w:rsidRPr="00F6200A">
          <w:rPr>
            <w:rStyle w:val="Hyperlink"/>
            <w:noProof/>
          </w:rPr>
          <w:t>2.1</w:t>
        </w:r>
        <w:r w:rsidR="00F43055">
          <w:rPr>
            <w:rFonts w:eastAsiaTheme="minorEastAsia" w:cstheme="minorBidi"/>
            <w:b w:val="0"/>
            <w:noProof/>
            <w:snapToGrid/>
            <w:color w:val="auto"/>
            <w:lang w:eastAsia="en-AU"/>
          </w:rPr>
          <w:tab/>
        </w:r>
        <w:r w:rsidR="00F43055" w:rsidRPr="00F6200A">
          <w:rPr>
            <w:rStyle w:val="Hyperlink"/>
            <w:noProof/>
          </w:rPr>
          <w:t>QUT Avionics Documents</w:t>
        </w:r>
        <w:r w:rsidR="00F43055">
          <w:rPr>
            <w:noProof/>
            <w:webHidden/>
          </w:rPr>
          <w:tab/>
        </w:r>
        <w:r>
          <w:rPr>
            <w:noProof/>
            <w:webHidden/>
          </w:rPr>
          <w:fldChar w:fldCharType="begin"/>
        </w:r>
        <w:r w:rsidR="00F43055">
          <w:rPr>
            <w:noProof/>
            <w:webHidden/>
          </w:rPr>
          <w:instrText xml:space="preserve"> PAGEREF _Toc269762151 \h </w:instrText>
        </w:r>
        <w:r>
          <w:rPr>
            <w:noProof/>
            <w:webHidden/>
          </w:rPr>
        </w:r>
        <w:r>
          <w:rPr>
            <w:noProof/>
            <w:webHidden/>
          </w:rPr>
          <w:fldChar w:fldCharType="separate"/>
        </w:r>
        <w:r w:rsidR="00E7761F">
          <w:rPr>
            <w:noProof/>
            <w:webHidden/>
          </w:rPr>
          <w:t>9</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52" w:history="1">
        <w:r w:rsidR="00F43055" w:rsidRPr="00F6200A">
          <w:rPr>
            <w:rStyle w:val="Hyperlink"/>
            <w:noProof/>
          </w:rPr>
          <w:t>2.2</w:t>
        </w:r>
        <w:r w:rsidR="00F43055">
          <w:rPr>
            <w:rFonts w:eastAsiaTheme="minorEastAsia" w:cstheme="minorBidi"/>
            <w:b w:val="0"/>
            <w:noProof/>
            <w:snapToGrid/>
            <w:color w:val="auto"/>
            <w:lang w:eastAsia="en-AU"/>
          </w:rPr>
          <w:tab/>
        </w:r>
        <w:r w:rsidR="00F43055" w:rsidRPr="00F6200A">
          <w:rPr>
            <w:rStyle w:val="Hyperlink"/>
            <w:noProof/>
          </w:rPr>
          <w:t>Non-QUT Documents</w:t>
        </w:r>
        <w:r w:rsidR="00F43055">
          <w:rPr>
            <w:noProof/>
            <w:webHidden/>
          </w:rPr>
          <w:tab/>
        </w:r>
        <w:r>
          <w:rPr>
            <w:noProof/>
            <w:webHidden/>
          </w:rPr>
          <w:fldChar w:fldCharType="begin"/>
        </w:r>
        <w:r w:rsidR="00F43055">
          <w:rPr>
            <w:noProof/>
            <w:webHidden/>
          </w:rPr>
          <w:instrText xml:space="preserve"> PAGEREF _Toc269762152 \h </w:instrText>
        </w:r>
        <w:r>
          <w:rPr>
            <w:noProof/>
            <w:webHidden/>
          </w:rPr>
        </w:r>
        <w:r>
          <w:rPr>
            <w:noProof/>
            <w:webHidden/>
          </w:rPr>
          <w:fldChar w:fldCharType="separate"/>
        </w:r>
        <w:r w:rsidR="00E7761F">
          <w:rPr>
            <w:noProof/>
            <w:webHidden/>
          </w:rPr>
          <w:t>9</w:t>
        </w:r>
        <w:r>
          <w:rPr>
            <w:noProof/>
            <w:webHidden/>
          </w:rPr>
          <w:fldChar w:fldCharType="end"/>
        </w:r>
      </w:hyperlink>
    </w:p>
    <w:p w:rsidR="00F43055" w:rsidRDefault="00F85E8D">
      <w:pPr>
        <w:pStyle w:val="TOC1"/>
        <w:tabs>
          <w:tab w:val="left" w:pos="480"/>
          <w:tab w:val="right" w:pos="9464"/>
        </w:tabs>
        <w:rPr>
          <w:rFonts w:eastAsiaTheme="minorEastAsia" w:cstheme="minorBidi"/>
          <w:b w:val="0"/>
          <w:noProof/>
          <w:snapToGrid/>
          <w:color w:val="auto"/>
          <w:sz w:val="22"/>
          <w:szCs w:val="22"/>
          <w:lang w:eastAsia="en-AU"/>
        </w:rPr>
      </w:pPr>
      <w:hyperlink w:anchor="_Toc269762153" w:history="1">
        <w:r w:rsidR="00F43055" w:rsidRPr="00F6200A">
          <w:rPr>
            <w:rStyle w:val="Hyperlink"/>
            <w:noProof/>
          </w:rPr>
          <w:t>3</w:t>
        </w:r>
        <w:r w:rsidR="00F43055">
          <w:rPr>
            <w:rFonts w:eastAsiaTheme="minorEastAsia" w:cstheme="minorBidi"/>
            <w:b w:val="0"/>
            <w:noProof/>
            <w:snapToGrid/>
            <w:color w:val="auto"/>
            <w:sz w:val="22"/>
            <w:szCs w:val="22"/>
            <w:lang w:eastAsia="en-AU"/>
          </w:rPr>
          <w:tab/>
        </w:r>
        <w:r w:rsidR="00F43055" w:rsidRPr="00F6200A">
          <w:rPr>
            <w:rStyle w:val="Hyperlink"/>
            <w:noProof/>
          </w:rPr>
          <w:t>Risk Management</w:t>
        </w:r>
        <w:r w:rsidR="00F43055">
          <w:rPr>
            <w:noProof/>
            <w:webHidden/>
          </w:rPr>
          <w:tab/>
        </w:r>
        <w:r>
          <w:rPr>
            <w:noProof/>
            <w:webHidden/>
          </w:rPr>
          <w:fldChar w:fldCharType="begin"/>
        </w:r>
        <w:r w:rsidR="00F43055">
          <w:rPr>
            <w:noProof/>
            <w:webHidden/>
          </w:rPr>
          <w:instrText xml:space="preserve"> PAGEREF _Toc269762153 \h </w:instrText>
        </w:r>
        <w:r>
          <w:rPr>
            <w:noProof/>
            <w:webHidden/>
          </w:rPr>
        </w:r>
        <w:r>
          <w:rPr>
            <w:noProof/>
            <w:webHidden/>
          </w:rPr>
          <w:fldChar w:fldCharType="separate"/>
        </w:r>
        <w:r w:rsidR="00E7761F">
          <w:rPr>
            <w:noProof/>
            <w:webHidden/>
          </w:rPr>
          <w:t>10</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54" w:history="1">
        <w:r w:rsidR="00F43055" w:rsidRPr="00F6200A">
          <w:rPr>
            <w:rStyle w:val="Hyperlink"/>
            <w:noProof/>
          </w:rPr>
          <w:t>3.1</w:t>
        </w:r>
        <w:r w:rsidR="00F43055">
          <w:rPr>
            <w:rFonts w:eastAsiaTheme="minorEastAsia" w:cstheme="minorBidi"/>
            <w:b w:val="0"/>
            <w:noProof/>
            <w:snapToGrid/>
            <w:color w:val="auto"/>
            <w:lang w:eastAsia="en-AU"/>
          </w:rPr>
          <w:tab/>
        </w:r>
        <w:r w:rsidR="00F43055" w:rsidRPr="00F6200A">
          <w:rPr>
            <w:rStyle w:val="Hyperlink"/>
            <w:noProof/>
          </w:rPr>
          <w:t>Context</w:t>
        </w:r>
        <w:r w:rsidR="00F43055">
          <w:rPr>
            <w:noProof/>
            <w:webHidden/>
          </w:rPr>
          <w:tab/>
        </w:r>
        <w:r>
          <w:rPr>
            <w:noProof/>
            <w:webHidden/>
          </w:rPr>
          <w:fldChar w:fldCharType="begin"/>
        </w:r>
        <w:r w:rsidR="00F43055">
          <w:rPr>
            <w:noProof/>
            <w:webHidden/>
          </w:rPr>
          <w:instrText xml:space="preserve"> PAGEREF _Toc269762154 \h </w:instrText>
        </w:r>
        <w:r>
          <w:rPr>
            <w:noProof/>
            <w:webHidden/>
          </w:rPr>
        </w:r>
        <w:r>
          <w:rPr>
            <w:noProof/>
            <w:webHidden/>
          </w:rPr>
          <w:fldChar w:fldCharType="separate"/>
        </w:r>
        <w:r w:rsidR="00E7761F">
          <w:rPr>
            <w:noProof/>
            <w:webHidden/>
          </w:rPr>
          <w:t>10</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55" w:history="1">
        <w:r w:rsidR="00F43055" w:rsidRPr="00F6200A">
          <w:rPr>
            <w:rStyle w:val="Hyperlink"/>
            <w:noProof/>
          </w:rPr>
          <w:t>3.2</w:t>
        </w:r>
        <w:r w:rsidR="00F43055">
          <w:rPr>
            <w:rFonts w:eastAsiaTheme="minorEastAsia" w:cstheme="minorBidi"/>
            <w:b w:val="0"/>
            <w:noProof/>
            <w:snapToGrid/>
            <w:color w:val="auto"/>
            <w:lang w:eastAsia="en-AU"/>
          </w:rPr>
          <w:tab/>
        </w:r>
        <w:r w:rsidR="00F43055" w:rsidRPr="00F6200A">
          <w:rPr>
            <w:rStyle w:val="Hyperlink"/>
            <w:noProof/>
          </w:rPr>
          <w:t>Objective</w:t>
        </w:r>
        <w:r w:rsidR="00F43055">
          <w:rPr>
            <w:noProof/>
            <w:webHidden/>
          </w:rPr>
          <w:tab/>
        </w:r>
        <w:r>
          <w:rPr>
            <w:noProof/>
            <w:webHidden/>
          </w:rPr>
          <w:fldChar w:fldCharType="begin"/>
        </w:r>
        <w:r w:rsidR="00F43055">
          <w:rPr>
            <w:noProof/>
            <w:webHidden/>
          </w:rPr>
          <w:instrText xml:space="preserve"> PAGEREF _Toc269762155 \h </w:instrText>
        </w:r>
        <w:r>
          <w:rPr>
            <w:noProof/>
            <w:webHidden/>
          </w:rPr>
        </w:r>
        <w:r>
          <w:rPr>
            <w:noProof/>
            <w:webHidden/>
          </w:rPr>
          <w:fldChar w:fldCharType="separate"/>
        </w:r>
        <w:r w:rsidR="00E7761F">
          <w:rPr>
            <w:noProof/>
            <w:webHidden/>
          </w:rPr>
          <w:t>10</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56" w:history="1">
        <w:r w:rsidR="00F43055" w:rsidRPr="00F6200A">
          <w:rPr>
            <w:rStyle w:val="Hyperlink"/>
            <w:noProof/>
          </w:rPr>
          <w:t>3.3</w:t>
        </w:r>
        <w:r w:rsidR="00F43055">
          <w:rPr>
            <w:rFonts w:eastAsiaTheme="minorEastAsia" w:cstheme="minorBidi"/>
            <w:b w:val="0"/>
            <w:noProof/>
            <w:snapToGrid/>
            <w:color w:val="auto"/>
            <w:lang w:eastAsia="en-AU"/>
          </w:rPr>
          <w:tab/>
        </w:r>
        <w:r w:rsidR="00F43055" w:rsidRPr="00F6200A">
          <w:rPr>
            <w:rStyle w:val="Hyperlink"/>
            <w:noProof/>
          </w:rPr>
          <w:t>Risk Categories</w:t>
        </w:r>
        <w:r w:rsidR="00F43055">
          <w:rPr>
            <w:noProof/>
            <w:webHidden/>
          </w:rPr>
          <w:tab/>
        </w:r>
        <w:r>
          <w:rPr>
            <w:noProof/>
            <w:webHidden/>
          </w:rPr>
          <w:fldChar w:fldCharType="begin"/>
        </w:r>
        <w:r w:rsidR="00F43055">
          <w:rPr>
            <w:noProof/>
            <w:webHidden/>
          </w:rPr>
          <w:instrText xml:space="preserve"> PAGEREF _Toc269762156 \h </w:instrText>
        </w:r>
        <w:r>
          <w:rPr>
            <w:noProof/>
            <w:webHidden/>
          </w:rPr>
        </w:r>
        <w:r>
          <w:rPr>
            <w:noProof/>
            <w:webHidden/>
          </w:rPr>
          <w:fldChar w:fldCharType="separate"/>
        </w:r>
        <w:r w:rsidR="00E7761F">
          <w:rPr>
            <w:noProof/>
            <w:webHidden/>
          </w:rPr>
          <w:t>10</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57" w:history="1">
        <w:r w:rsidR="00F43055" w:rsidRPr="00F6200A">
          <w:rPr>
            <w:rStyle w:val="Hyperlink"/>
            <w:noProof/>
          </w:rPr>
          <w:t>3.3.1</w:t>
        </w:r>
        <w:r w:rsidR="00F43055">
          <w:rPr>
            <w:rFonts w:eastAsiaTheme="minorEastAsia" w:cstheme="minorBidi"/>
            <w:noProof/>
            <w:snapToGrid/>
            <w:color w:val="auto"/>
            <w:lang w:eastAsia="en-AU"/>
          </w:rPr>
          <w:tab/>
        </w:r>
        <w:r w:rsidR="00F43055" w:rsidRPr="00F6200A">
          <w:rPr>
            <w:rStyle w:val="Hyperlink"/>
            <w:noProof/>
          </w:rPr>
          <w:t>Personal Injury</w:t>
        </w:r>
        <w:r w:rsidR="00F43055">
          <w:rPr>
            <w:noProof/>
            <w:webHidden/>
          </w:rPr>
          <w:tab/>
        </w:r>
        <w:r>
          <w:rPr>
            <w:noProof/>
            <w:webHidden/>
          </w:rPr>
          <w:fldChar w:fldCharType="begin"/>
        </w:r>
        <w:r w:rsidR="00F43055">
          <w:rPr>
            <w:noProof/>
            <w:webHidden/>
          </w:rPr>
          <w:instrText xml:space="preserve"> PAGEREF _Toc269762157 \h </w:instrText>
        </w:r>
        <w:r>
          <w:rPr>
            <w:noProof/>
            <w:webHidden/>
          </w:rPr>
        </w:r>
        <w:r>
          <w:rPr>
            <w:noProof/>
            <w:webHidden/>
          </w:rPr>
          <w:fldChar w:fldCharType="separate"/>
        </w:r>
        <w:r w:rsidR="00E7761F">
          <w:rPr>
            <w:noProof/>
            <w:webHidden/>
          </w:rPr>
          <w:t>11</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58" w:history="1">
        <w:r w:rsidR="00F43055" w:rsidRPr="00F6200A">
          <w:rPr>
            <w:rStyle w:val="Hyperlink"/>
            <w:noProof/>
          </w:rPr>
          <w:t>3.3.2</w:t>
        </w:r>
        <w:r w:rsidR="00F43055">
          <w:rPr>
            <w:rFonts w:eastAsiaTheme="minorEastAsia" w:cstheme="minorBidi"/>
            <w:noProof/>
            <w:snapToGrid/>
            <w:color w:val="auto"/>
            <w:lang w:eastAsia="en-AU"/>
          </w:rPr>
          <w:tab/>
        </w:r>
        <w:r w:rsidR="00F43055" w:rsidRPr="00F6200A">
          <w:rPr>
            <w:rStyle w:val="Hyperlink"/>
            <w:noProof/>
          </w:rPr>
          <w:t>Property Damage</w:t>
        </w:r>
        <w:r w:rsidR="00F43055">
          <w:rPr>
            <w:noProof/>
            <w:webHidden/>
          </w:rPr>
          <w:tab/>
        </w:r>
        <w:r>
          <w:rPr>
            <w:noProof/>
            <w:webHidden/>
          </w:rPr>
          <w:fldChar w:fldCharType="begin"/>
        </w:r>
        <w:r w:rsidR="00F43055">
          <w:rPr>
            <w:noProof/>
            <w:webHidden/>
          </w:rPr>
          <w:instrText xml:space="preserve"> PAGEREF _Toc269762158 \h </w:instrText>
        </w:r>
        <w:r>
          <w:rPr>
            <w:noProof/>
            <w:webHidden/>
          </w:rPr>
        </w:r>
        <w:r>
          <w:rPr>
            <w:noProof/>
            <w:webHidden/>
          </w:rPr>
          <w:fldChar w:fldCharType="separate"/>
        </w:r>
        <w:r w:rsidR="00E7761F">
          <w:rPr>
            <w:noProof/>
            <w:webHidden/>
          </w:rPr>
          <w:t>11</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59" w:history="1">
        <w:r w:rsidR="00F43055" w:rsidRPr="00F6200A">
          <w:rPr>
            <w:rStyle w:val="Hyperlink"/>
            <w:noProof/>
          </w:rPr>
          <w:t>3.3.3</w:t>
        </w:r>
        <w:r w:rsidR="00F43055">
          <w:rPr>
            <w:rFonts w:eastAsiaTheme="minorEastAsia" w:cstheme="minorBidi"/>
            <w:noProof/>
            <w:snapToGrid/>
            <w:color w:val="auto"/>
            <w:lang w:eastAsia="en-AU"/>
          </w:rPr>
          <w:tab/>
        </w:r>
        <w:r w:rsidR="00F43055" w:rsidRPr="00F6200A">
          <w:rPr>
            <w:rStyle w:val="Hyperlink"/>
            <w:noProof/>
          </w:rPr>
          <w:t>Schedule</w:t>
        </w:r>
        <w:r w:rsidR="00F43055">
          <w:rPr>
            <w:noProof/>
            <w:webHidden/>
          </w:rPr>
          <w:tab/>
        </w:r>
        <w:r>
          <w:rPr>
            <w:noProof/>
            <w:webHidden/>
          </w:rPr>
          <w:fldChar w:fldCharType="begin"/>
        </w:r>
        <w:r w:rsidR="00F43055">
          <w:rPr>
            <w:noProof/>
            <w:webHidden/>
          </w:rPr>
          <w:instrText xml:space="preserve"> PAGEREF _Toc269762159 \h </w:instrText>
        </w:r>
        <w:r>
          <w:rPr>
            <w:noProof/>
            <w:webHidden/>
          </w:rPr>
        </w:r>
        <w:r>
          <w:rPr>
            <w:noProof/>
            <w:webHidden/>
          </w:rPr>
          <w:fldChar w:fldCharType="separate"/>
        </w:r>
        <w:r w:rsidR="00E7761F">
          <w:rPr>
            <w:noProof/>
            <w:webHidden/>
          </w:rPr>
          <w:t>11</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60" w:history="1">
        <w:r w:rsidR="00F43055" w:rsidRPr="00F6200A">
          <w:rPr>
            <w:rStyle w:val="Hyperlink"/>
            <w:noProof/>
          </w:rPr>
          <w:t>3.3.4</w:t>
        </w:r>
        <w:r w:rsidR="00F43055">
          <w:rPr>
            <w:rFonts w:eastAsiaTheme="minorEastAsia" w:cstheme="minorBidi"/>
            <w:noProof/>
            <w:snapToGrid/>
            <w:color w:val="auto"/>
            <w:lang w:eastAsia="en-AU"/>
          </w:rPr>
          <w:tab/>
        </w:r>
        <w:r w:rsidR="00F43055" w:rsidRPr="00F6200A">
          <w:rPr>
            <w:rStyle w:val="Hyperlink"/>
            <w:noProof/>
          </w:rPr>
          <w:t>Technical</w:t>
        </w:r>
        <w:r w:rsidR="00F43055">
          <w:rPr>
            <w:noProof/>
            <w:webHidden/>
          </w:rPr>
          <w:tab/>
        </w:r>
        <w:r>
          <w:rPr>
            <w:noProof/>
            <w:webHidden/>
          </w:rPr>
          <w:fldChar w:fldCharType="begin"/>
        </w:r>
        <w:r w:rsidR="00F43055">
          <w:rPr>
            <w:noProof/>
            <w:webHidden/>
          </w:rPr>
          <w:instrText xml:space="preserve"> PAGEREF _Toc269762160 \h </w:instrText>
        </w:r>
        <w:r>
          <w:rPr>
            <w:noProof/>
            <w:webHidden/>
          </w:rPr>
        </w:r>
        <w:r>
          <w:rPr>
            <w:noProof/>
            <w:webHidden/>
          </w:rPr>
          <w:fldChar w:fldCharType="separate"/>
        </w:r>
        <w:r w:rsidR="00E7761F">
          <w:rPr>
            <w:noProof/>
            <w:webHidden/>
          </w:rPr>
          <w:t>11</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61" w:history="1">
        <w:r w:rsidR="00F43055" w:rsidRPr="00F6200A">
          <w:rPr>
            <w:rStyle w:val="Hyperlink"/>
            <w:noProof/>
          </w:rPr>
          <w:t>3.3.5</w:t>
        </w:r>
        <w:r w:rsidR="00F43055">
          <w:rPr>
            <w:rFonts w:eastAsiaTheme="minorEastAsia" w:cstheme="minorBidi"/>
            <w:noProof/>
            <w:snapToGrid/>
            <w:color w:val="auto"/>
            <w:lang w:eastAsia="en-AU"/>
          </w:rPr>
          <w:tab/>
        </w:r>
        <w:r w:rsidR="00F43055" w:rsidRPr="00F6200A">
          <w:rPr>
            <w:rStyle w:val="Hyperlink"/>
            <w:noProof/>
          </w:rPr>
          <w:t>Budgetary</w:t>
        </w:r>
        <w:r w:rsidR="00F43055">
          <w:rPr>
            <w:noProof/>
            <w:webHidden/>
          </w:rPr>
          <w:tab/>
        </w:r>
        <w:r>
          <w:rPr>
            <w:noProof/>
            <w:webHidden/>
          </w:rPr>
          <w:fldChar w:fldCharType="begin"/>
        </w:r>
        <w:r w:rsidR="00F43055">
          <w:rPr>
            <w:noProof/>
            <w:webHidden/>
          </w:rPr>
          <w:instrText xml:space="preserve"> PAGEREF _Toc269762161 \h </w:instrText>
        </w:r>
        <w:r>
          <w:rPr>
            <w:noProof/>
            <w:webHidden/>
          </w:rPr>
        </w:r>
        <w:r>
          <w:rPr>
            <w:noProof/>
            <w:webHidden/>
          </w:rPr>
          <w:fldChar w:fldCharType="separate"/>
        </w:r>
        <w:r w:rsidR="00E7761F">
          <w:rPr>
            <w:noProof/>
            <w:webHidden/>
          </w:rPr>
          <w:t>11</w:t>
        </w:r>
        <w:r>
          <w:rPr>
            <w:noProof/>
            <w:webHidden/>
          </w:rPr>
          <w:fldChar w:fldCharType="end"/>
        </w:r>
      </w:hyperlink>
    </w:p>
    <w:p w:rsidR="00F43055" w:rsidRDefault="00F85E8D">
      <w:pPr>
        <w:pStyle w:val="TOC1"/>
        <w:tabs>
          <w:tab w:val="left" w:pos="480"/>
          <w:tab w:val="right" w:pos="9464"/>
        </w:tabs>
        <w:rPr>
          <w:rFonts w:eastAsiaTheme="minorEastAsia" w:cstheme="minorBidi"/>
          <w:b w:val="0"/>
          <w:noProof/>
          <w:snapToGrid/>
          <w:color w:val="auto"/>
          <w:sz w:val="22"/>
          <w:szCs w:val="22"/>
          <w:lang w:eastAsia="en-AU"/>
        </w:rPr>
      </w:pPr>
      <w:hyperlink w:anchor="_Toc269762162" w:history="1">
        <w:r w:rsidR="00F43055" w:rsidRPr="00F6200A">
          <w:rPr>
            <w:rStyle w:val="Hyperlink"/>
            <w:noProof/>
          </w:rPr>
          <w:t>4</w:t>
        </w:r>
        <w:r w:rsidR="00F43055">
          <w:rPr>
            <w:rFonts w:eastAsiaTheme="minorEastAsia" w:cstheme="minorBidi"/>
            <w:b w:val="0"/>
            <w:noProof/>
            <w:snapToGrid/>
            <w:color w:val="auto"/>
            <w:sz w:val="22"/>
            <w:szCs w:val="22"/>
            <w:lang w:eastAsia="en-AU"/>
          </w:rPr>
          <w:tab/>
        </w:r>
        <w:r w:rsidR="00F43055" w:rsidRPr="00F6200A">
          <w:rPr>
            <w:rStyle w:val="Hyperlink"/>
            <w:noProof/>
          </w:rPr>
          <w:t>Risk Mitigation</w:t>
        </w:r>
        <w:r w:rsidR="00F43055">
          <w:rPr>
            <w:noProof/>
            <w:webHidden/>
          </w:rPr>
          <w:tab/>
        </w:r>
        <w:r>
          <w:rPr>
            <w:noProof/>
            <w:webHidden/>
          </w:rPr>
          <w:fldChar w:fldCharType="begin"/>
        </w:r>
        <w:r w:rsidR="00F43055">
          <w:rPr>
            <w:noProof/>
            <w:webHidden/>
          </w:rPr>
          <w:instrText xml:space="preserve"> PAGEREF _Toc269762162 \h </w:instrText>
        </w:r>
        <w:r>
          <w:rPr>
            <w:noProof/>
            <w:webHidden/>
          </w:rPr>
        </w:r>
        <w:r>
          <w:rPr>
            <w:noProof/>
            <w:webHidden/>
          </w:rPr>
          <w:fldChar w:fldCharType="separate"/>
        </w:r>
        <w:r w:rsidR="00E7761F">
          <w:rPr>
            <w:noProof/>
            <w:webHidden/>
          </w:rPr>
          <w:t>13</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63" w:history="1">
        <w:r w:rsidR="00F43055" w:rsidRPr="00F6200A">
          <w:rPr>
            <w:rStyle w:val="Hyperlink"/>
            <w:noProof/>
          </w:rPr>
          <w:t>4.1</w:t>
        </w:r>
        <w:r w:rsidR="00F43055">
          <w:rPr>
            <w:rFonts w:eastAsiaTheme="minorEastAsia" w:cstheme="minorBidi"/>
            <w:b w:val="0"/>
            <w:noProof/>
            <w:snapToGrid/>
            <w:color w:val="auto"/>
            <w:lang w:eastAsia="en-AU"/>
          </w:rPr>
          <w:tab/>
        </w:r>
        <w:r w:rsidR="00F43055" w:rsidRPr="00F6200A">
          <w:rPr>
            <w:rStyle w:val="Hyperlink"/>
            <w:noProof/>
          </w:rPr>
          <w:t>Risk Identification Methodology</w:t>
        </w:r>
        <w:r w:rsidR="00F43055">
          <w:rPr>
            <w:noProof/>
            <w:webHidden/>
          </w:rPr>
          <w:tab/>
        </w:r>
        <w:r>
          <w:rPr>
            <w:noProof/>
            <w:webHidden/>
          </w:rPr>
          <w:fldChar w:fldCharType="begin"/>
        </w:r>
        <w:r w:rsidR="00F43055">
          <w:rPr>
            <w:noProof/>
            <w:webHidden/>
          </w:rPr>
          <w:instrText xml:space="preserve"> PAGEREF _Toc269762163 \h </w:instrText>
        </w:r>
        <w:r>
          <w:rPr>
            <w:noProof/>
            <w:webHidden/>
          </w:rPr>
        </w:r>
        <w:r>
          <w:rPr>
            <w:noProof/>
            <w:webHidden/>
          </w:rPr>
          <w:fldChar w:fldCharType="separate"/>
        </w:r>
        <w:r w:rsidR="00E7761F">
          <w:rPr>
            <w:noProof/>
            <w:webHidden/>
          </w:rPr>
          <w:t>13</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64" w:history="1">
        <w:r w:rsidR="00F43055" w:rsidRPr="00F6200A">
          <w:rPr>
            <w:rStyle w:val="Hyperlink"/>
            <w:noProof/>
          </w:rPr>
          <w:t>4.1.1</w:t>
        </w:r>
        <w:r w:rsidR="00F43055">
          <w:rPr>
            <w:rFonts w:eastAsiaTheme="minorEastAsia" w:cstheme="minorBidi"/>
            <w:noProof/>
            <w:snapToGrid/>
            <w:color w:val="auto"/>
            <w:lang w:eastAsia="en-AU"/>
          </w:rPr>
          <w:tab/>
        </w:r>
        <w:r w:rsidR="00F43055" w:rsidRPr="00F6200A">
          <w:rPr>
            <w:rStyle w:val="Hyperlink"/>
            <w:noProof/>
          </w:rPr>
          <w:t>Brainstorming and Role Play</w:t>
        </w:r>
        <w:r w:rsidR="00F43055">
          <w:rPr>
            <w:noProof/>
            <w:webHidden/>
          </w:rPr>
          <w:tab/>
        </w:r>
        <w:r>
          <w:rPr>
            <w:noProof/>
            <w:webHidden/>
          </w:rPr>
          <w:fldChar w:fldCharType="begin"/>
        </w:r>
        <w:r w:rsidR="00F43055">
          <w:rPr>
            <w:noProof/>
            <w:webHidden/>
          </w:rPr>
          <w:instrText xml:space="preserve"> PAGEREF _Toc269762164 \h </w:instrText>
        </w:r>
        <w:r>
          <w:rPr>
            <w:noProof/>
            <w:webHidden/>
          </w:rPr>
        </w:r>
        <w:r>
          <w:rPr>
            <w:noProof/>
            <w:webHidden/>
          </w:rPr>
          <w:fldChar w:fldCharType="separate"/>
        </w:r>
        <w:r w:rsidR="00E7761F">
          <w:rPr>
            <w:noProof/>
            <w:webHidden/>
          </w:rPr>
          <w:t>13</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65" w:history="1">
        <w:r w:rsidR="00F43055" w:rsidRPr="00F6200A">
          <w:rPr>
            <w:rStyle w:val="Hyperlink"/>
            <w:noProof/>
          </w:rPr>
          <w:t>4.1.2</w:t>
        </w:r>
        <w:r w:rsidR="00F43055">
          <w:rPr>
            <w:rFonts w:eastAsiaTheme="minorEastAsia" w:cstheme="minorBidi"/>
            <w:noProof/>
            <w:snapToGrid/>
            <w:color w:val="auto"/>
            <w:lang w:eastAsia="en-AU"/>
          </w:rPr>
          <w:tab/>
        </w:r>
        <w:r w:rsidR="00F43055" w:rsidRPr="00F6200A">
          <w:rPr>
            <w:rStyle w:val="Hyperlink"/>
            <w:noProof/>
          </w:rPr>
          <w:t>Practical Experience</w:t>
        </w:r>
        <w:r w:rsidR="00F43055">
          <w:rPr>
            <w:noProof/>
            <w:webHidden/>
          </w:rPr>
          <w:tab/>
        </w:r>
        <w:r>
          <w:rPr>
            <w:noProof/>
            <w:webHidden/>
          </w:rPr>
          <w:fldChar w:fldCharType="begin"/>
        </w:r>
        <w:r w:rsidR="00F43055">
          <w:rPr>
            <w:noProof/>
            <w:webHidden/>
          </w:rPr>
          <w:instrText xml:space="preserve"> PAGEREF _Toc269762165 \h </w:instrText>
        </w:r>
        <w:r>
          <w:rPr>
            <w:noProof/>
            <w:webHidden/>
          </w:rPr>
        </w:r>
        <w:r>
          <w:rPr>
            <w:noProof/>
            <w:webHidden/>
          </w:rPr>
          <w:fldChar w:fldCharType="separate"/>
        </w:r>
        <w:r w:rsidR="00E7761F">
          <w:rPr>
            <w:noProof/>
            <w:webHidden/>
          </w:rPr>
          <w:t>13</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66" w:history="1">
        <w:r w:rsidR="00F43055" w:rsidRPr="00F6200A">
          <w:rPr>
            <w:rStyle w:val="Hyperlink"/>
            <w:noProof/>
          </w:rPr>
          <w:t>4.2</w:t>
        </w:r>
        <w:r w:rsidR="00F43055">
          <w:rPr>
            <w:rFonts w:eastAsiaTheme="minorEastAsia" w:cstheme="minorBidi"/>
            <w:b w:val="0"/>
            <w:noProof/>
            <w:snapToGrid/>
            <w:color w:val="auto"/>
            <w:lang w:eastAsia="en-AU"/>
          </w:rPr>
          <w:tab/>
        </w:r>
        <w:r w:rsidR="00F43055" w:rsidRPr="00F6200A">
          <w:rPr>
            <w:rStyle w:val="Hyperlink"/>
            <w:noProof/>
          </w:rPr>
          <w:t>Risk Analysis and Control Plan</w:t>
        </w:r>
        <w:r w:rsidR="00F43055">
          <w:rPr>
            <w:noProof/>
            <w:webHidden/>
          </w:rPr>
          <w:tab/>
        </w:r>
        <w:r>
          <w:rPr>
            <w:noProof/>
            <w:webHidden/>
          </w:rPr>
          <w:fldChar w:fldCharType="begin"/>
        </w:r>
        <w:r w:rsidR="00F43055">
          <w:rPr>
            <w:noProof/>
            <w:webHidden/>
          </w:rPr>
          <w:instrText xml:space="preserve"> PAGEREF _Toc269762166 \h </w:instrText>
        </w:r>
        <w:r>
          <w:rPr>
            <w:noProof/>
            <w:webHidden/>
          </w:rPr>
        </w:r>
        <w:r>
          <w:rPr>
            <w:noProof/>
            <w:webHidden/>
          </w:rPr>
          <w:fldChar w:fldCharType="separate"/>
        </w:r>
        <w:r w:rsidR="00E7761F">
          <w:rPr>
            <w:noProof/>
            <w:webHidden/>
          </w:rPr>
          <w:t>13</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67" w:history="1">
        <w:r w:rsidR="00F43055" w:rsidRPr="00F6200A">
          <w:rPr>
            <w:rStyle w:val="Hyperlink"/>
            <w:noProof/>
          </w:rPr>
          <w:t>4.2.1</w:t>
        </w:r>
        <w:r w:rsidR="00F43055">
          <w:rPr>
            <w:rFonts w:eastAsiaTheme="minorEastAsia" w:cstheme="minorBidi"/>
            <w:noProof/>
            <w:snapToGrid/>
            <w:color w:val="auto"/>
            <w:lang w:eastAsia="en-AU"/>
          </w:rPr>
          <w:tab/>
        </w:r>
        <w:r w:rsidR="00F43055" w:rsidRPr="00F6200A">
          <w:rPr>
            <w:rStyle w:val="Hyperlink"/>
            <w:noProof/>
          </w:rPr>
          <w:t>Likelihood</w:t>
        </w:r>
        <w:r w:rsidR="00F43055">
          <w:rPr>
            <w:noProof/>
            <w:webHidden/>
          </w:rPr>
          <w:tab/>
        </w:r>
        <w:r>
          <w:rPr>
            <w:noProof/>
            <w:webHidden/>
          </w:rPr>
          <w:fldChar w:fldCharType="begin"/>
        </w:r>
        <w:r w:rsidR="00F43055">
          <w:rPr>
            <w:noProof/>
            <w:webHidden/>
          </w:rPr>
          <w:instrText xml:space="preserve"> PAGEREF _Toc269762167 \h </w:instrText>
        </w:r>
        <w:r>
          <w:rPr>
            <w:noProof/>
            <w:webHidden/>
          </w:rPr>
        </w:r>
        <w:r>
          <w:rPr>
            <w:noProof/>
            <w:webHidden/>
          </w:rPr>
          <w:fldChar w:fldCharType="separate"/>
        </w:r>
        <w:r w:rsidR="00E7761F">
          <w:rPr>
            <w:noProof/>
            <w:webHidden/>
          </w:rPr>
          <w:t>13</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68" w:history="1">
        <w:r w:rsidR="00F43055" w:rsidRPr="00F6200A">
          <w:rPr>
            <w:rStyle w:val="Hyperlink"/>
            <w:noProof/>
          </w:rPr>
          <w:t>4.2.2</w:t>
        </w:r>
        <w:r w:rsidR="00F43055">
          <w:rPr>
            <w:rFonts w:eastAsiaTheme="minorEastAsia" w:cstheme="minorBidi"/>
            <w:noProof/>
            <w:snapToGrid/>
            <w:color w:val="auto"/>
            <w:lang w:eastAsia="en-AU"/>
          </w:rPr>
          <w:tab/>
        </w:r>
        <w:r w:rsidR="00F43055" w:rsidRPr="00F6200A">
          <w:rPr>
            <w:rStyle w:val="Hyperlink"/>
            <w:noProof/>
          </w:rPr>
          <w:t>Consequence</w:t>
        </w:r>
        <w:r w:rsidR="00F43055">
          <w:rPr>
            <w:noProof/>
            <w:webHidden/>
          </w:rPr>
          <w:tab/>
        </w:r>
        <w:r>
          <w:rPr>
            <w:noProof/>
            <w:webHidden/>
          </w:rPr>
          <w:fldChar w:fldCharType="begin"/>
        </w:r>
        <w:r w:rsidR="00F43055">
          <w:rPr>
            <w:noProof/>
            <w:webHidden/>
          </w:rPr>
          <w:instrText xml:space="preserve"> PAGEREF _Toc269762168 \h </w:instrText>
        </w:r>
        <w:r>
          <w:rPr>
            <w:noProof/>
            <w:webHidden/>
          </w:rPr>
        </w:r>
        <w:r>
          <w:rPr>
            <w:noProof/>
            <w:webHidden/>
          </w:rPr>
          <w:fldChar w:fldCharType="separate"/>
        </w:r>
        <w:r w:rsidR="00E7761F">
          <w:rPr>
            <w:noProof/>
            <w:webHidden/>
          </w:rPr>
          <w:t>14</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69" w:history="1">
        <w:r w:rsidR="00F43055" w:rsidRPr="00F6200A">
          <w:rPr>
            <w:rStyle w:val="Hyperlink"/>
            <w:noProof/>
          </w:rPr>
          <w:t>4.2.3</w:t>
        </w:r>
        <w:r w:rsidR="00F43055">
          <w:rPr>
            <w:rFonts w:eastAsiaTheme="minorEastAsia" w:cstheme="minorBidi"/>
            <w:noProof/>
            <w:snapToGrid/>
            <w:color w:val="auto"/>
            <w:lang w:eastAsia="en-AU"/>
          </w:rPr>
          <w:tab/>
        </w:r>
        <w:r w:rsidR="00F43055" w:rsidRPr="00F6200A">
          <w:rPr>
            <w:rStyle w:val="Hyperlink"/>
            <w:noProof/>
          </w:rPr>
          <w:t>Risk Rating</w:t>
        </w:r>
        <w:r w:rsidR="00F43055">
          <w:rPr>
            <w:noProof/>
            <w:webHidden/>
          </w:rPr>
          <w:tab/>
        </w:r>
        <w:r>
          <w:rPr>
            <w:noProof/>
            <w:webHidden/>
          </w:rPr>
          <w:fldChar w:fldCharType="begin"/>
        </w:r>
        <w:r w:rsidR="00F43055">
          <w:rPr>
            <w:noProof/>
            <w:webHidden/>
          </w:rPr>
          <w:instrText xml:space="preserve"> PAGEREF _Toc269762169 \h </w:instrText>
        </w:r>
        <w:r>
          <w:rPr>
            <w:noProof/>
            <w:webHidden/>
          </w:rPr>
        </w:r>
        <w:r>
          <w:rPr>
            <w:noProof/>
            <w:webHidden/>
          </w:rPr>
          <w:fldChar w:fldCharType="separate"/>
        </w:r>
        <w:r w:rsidR="00E7761F">
          <w:rPr>
            <w:noProof/>
            <w:webHidden/>
          </w:rPr>
          <w:t>15</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70" w:history="1">
        <w:r w:rsidR="00F43055" w:rsidRPr="00F6200A">
          <w:rPr>
            <w:rStyle w:val="Hyperlink"/>
            <w:noProof/>
          </w:rPr>
          <w:t>4.2.4</w:t>
        </w:r>
        <w:r w:rsidR="00F43055">
          <w:rPr>
            <w:rFonts w:eastAsiaTheme="minorEastAsia" w:cstheme="minorBidi"/>
            <w:noProof/>
            <w:snapToGrid/>
            <w:color w:val="auto"/>
            <w:lang w:eastAsia="en-AU"/>
          </w:rPr>
          <w:tab/>
        </w:r>
        <w:r w:rsidR="00F43055" w:rsidRPr="00F6200A">
          <w:rPr>
            <w:rStyle w:val="Hyperlink"/>
            <w:noProof/>
          </w:rPr>
          <w:t>Controls</w:t>
        </w:r>
        <w:r w:rsidR="00F43055">
          <w:rPr>
            <w:noProof/>
            <w:webHidden/>
          </w:rPr>
          <w:tab/>
        </w:r>
        <w:r>
          <w:rPr>
            <w:noProof/>
            <w:webHidden/>
          </w:rPr>
          <w:fldChar w:fldCharType="begin"/>
        </w:r>
        <w:r w:rsidR="00F43055">
          <w:rPr>
            <w:noProof/>
            <w:webHidden/>
          </w:rPr>
          <w:instrText xml:space="preserve"> PAGEREF _Toc269762170 \h </w:instrText>
        </w:r>
        <w:r>
          <w:rPr>
            <w:noProof/>
            <w:webHidden/>
          </w:rPr>
        </w:r>
        <w:r>
          <w:rPr>
            <w:noProof/>
            <w:webHidden/>
          </w:rPr>
          <w:fldChar w:fldCharType="separate"/>
        </w:r>
        <w:r w:rsidR="00E7761F">
          <w:rPr>
            <w:noProof/>
            <w:webHidden/>
          </w:rPr>
          <w:t>15</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71" w:history="1">
        <w:r w:rsidR="00F43055" w:rsidRPr="00F6200A">
          <w:rPr>
            <w:rStyle w:val="Hyperlink"/>
            <w:noProof/>
          </w:rPr>
          <w:t>4.3</w:t>
        </w:r>
        <w:r w:rsidR="00F43055">
          <w:rPr>
            <w:rFonts w:eastAsiaTheme="minorEastAsia" w:cstheme="minorBidi"/>
            <w:b w:val="0"/>
            <w:noProof/>
            <w:snapToGrid/>
            <w:color w:val="auto"/>
            <w:lang w:eastAsia="en-AU"/>
          </w:rPr>
          <w:tab/>
        </w:r>
        <w:r w:rsidR="00F43055" w:rsidRPr="00F6200A">
          <w:rPr>
            <w:rStyle w:val="Hyperlink"/>
            <w:noProof/>
          </w:rPr>
          <w:t>Monitor and Review Plan</w:t>
        </w:r>
        <w:r w:rsidR="00F43055">
          <w:rPr>
            <w:noProof/>
            <w:webHidden/>
          </w:rPr>
          <w:tab/>
        </w:r>
        <w:r>
          <w:rPr>
            <w:noProof/>
            <w:webHidden/>
          </w:rPr>
          <w:fldChar w:fldCharType="begin"/>
        </w:r>
        <w:r w:rsidR="00F43055">
          <w:rPr>
            <w:noProof/>
            <w:webHidden/>
          </w:rPr>
          <w:instrText xml:space="preserve"> PAGEREF _Toc269762171 \h </w:instrText>
        </w:r>
        <w:r>
          <w:rPr>
            <w:noProof/>
            <w:webHidden/>
          </w:rPr>
        </w:r>
        <w:r>
          <w:rPr>
            <w:noProof/>
            <w:webHidden/>
          </w:rPr>
          <w:fldChar w:fldCharType="separate"/>
        </w:r>
        <w:r w:rsidR="00E7761F">
          <w:rPr>
            <w:noProof/>
            <w:webHidden/>
          </w:rPr>
          <w:t>16</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72" w:history="1">
        <w:r w:rsidR="00F43055" w:rsidRPr="00F6200A">
          <w:rPr>
            <w:rStyle w:val="Hyperlink"/>
            <w:noProof/>
          </w:rPr>
          <w:t>4.3.1</w:t>
        </w:r>
        <w:r w:rsidR="00F43055">
          <w:rPr>
            <w:rFonts w:eastAsiaTheme="minorEastAsia" w:cstheme="minorBidi"/>
            <w:noProof/>
            <w:snapToGrid/>
            <w:color w:val="auto"/>
            <w:lang w:eastAsia="en-AU"/>
          </w:rPr>
          <w:tab/>
        </w:r>
        <w:r w:rsidR="00F43055" w:rsidRPr="00F6200A">
          <w:rPr>
            <w:rStyle w:val="Hyperlink"/>
            <w:noProof/>
          </w:rPr>
          <w:t>Periodic Review</w:t>
        </w:r>
        <w:r w:rsidR="00F43055">
          <w:rPr>
            <w:noProof/>
            <w:webHidden/>
          </w:rPr>
          <w:tab/>
        </w:r>
        <w:r>
          <w:rPr>
            <w:noProof/>
            <w:webHidden/>
          </w:rPr>
          <w:fldChar w:fldCharType="begin"/>
        </w:r>
        <w:r w:rsidR="00F43055">
          <w:rPr>
            <w:noProof/>
            <w:webHidden/>
          </w:rPr>
          <w:instrText xml:space="preserve"> PAGEREF _Toc269762172 \h </w:instrText>
        </w:r>
        <w:r>
          <w:rPr>
            <w:noProof/>
            <w:webHidden/>
          </w:rPr>
        </w:r>
        <w:r>
          <w:rPr>
            <w:noProof/>
            <w:webHidden/>
          </w:rPr>
          <w:fldChar w:fldCharType="separate"/>
        </w:r>
        <w:r w:rsidR="00E7761F">
          <w:rPr>
            <w:noProof/>
            <w:webHidden/>
          </w:rPr>
          <w:t>16</w:t>
        </w:r>
        <w:r>
          <w:rPr>
            <w:noProof/>
            <w:webHidden/>
          </w:rPr>
          <w:fldChar w:fldCharType="end"/>
        </w:r>
      </w:hyperlink>
    </w:p>
    <w:p w:rsidR="00F43055" w:rsidRDefault="00F85E8D">
      <w:pPr>
        <w:pStyle w:val="TOC3"/>
        <w:tabs>
          <w:tab w:val="left" w:pos="1200"/>
          <w:tab w:val="right" w:pos="9464"/>
        </w:tabs>
        <w:rPr>
          <w:rFonts w:eastAsiaTheme="minorEastAsia" w:cstheme="minorBidi"/>
          <w:noProof/>
          <w:snapToGrid/>
          <w:color w:val="auto"/>
          <w:lang w:eastAsia="en-AU"/>
        </w:rPr>
      </w:pPr>
      <w:hyperlink w:anchor="_Toc269762173" w:history="1">
        <w:r w:rsidR="00F43055" w:rsidRPr="00F6200A">
          <w:rPr>
            <w:rStyle w:val="Hyperlink"/>
            <w:noProof/>
          </w:rPr>
          <w:t>4.3.2</w:t>
        </w:r>
        <w:r w:rsidR="00F43055">
          <w:rPr>
            <w:rFonts w:eastAsiaTheme="minorEastAsia" w:cstheme="minorBidi"/>
            <w:noProof/>
            <w:snapToGrid/>
            <w:color w:val="auto"/>
            <w:lang w:eastAsia="en-AU"/>
          </w:rPr>
          <w:tab/>
        </w:r>
        <w:r w:rsidR="00F43055" w:rsidRPr="00F6200A">
          <w:rPr>
            <w:rStyle w:val="Hyperlink"/>
            <w:noProof/>
          </w:rPr>
          <w:t>Review and Acceptance of New Risks</w:t>
        </w:r>
        <w:r w:rsidR="00F43055">
          <w:rPr>
            <w:noProof/>
            <w:webHidden/>
          </w:rPr>
          <w:tab/>
        </w:r>
        <w:r>
          <w:rPr>
            <w:noProof/>
            <w:webHidden/>
          </w:rPr>
          <w:fldChar w:fldCharType="begin"/>
        </w:r>
        <w:r w:rsidR="00F43055">
          <w:rPr>
            <w:noProof/>
            <w:webHidden/>
          </w:rPr>
          <w:instrText xml:space="preserve"> PAGEREF _Toc269762173 \h </w:instrText>
        </w:r>
        <w:r>
          <w:rPr>
            <w:noProof/>
            <w:webHidden/>
          </w:rPr>
        </w:r>
        <w:r>
          <w:rPr>
            <w:noProof/>
            <w:webHidden/>
          </w:rPr>
          <w:fldChar w:fldCharType="separate"/>
        </w:r>
        <w:r w:rsidR="00E7761F">
          <w:rPr>
            <w:noProof/>
            <w:webHidden/>
          </w:rPr>
          <w:t>16</w:t>
        </w:r>
        <w:r>
          <w:rPr>
            <w:noProof/>
            <w:webHidden/>
          </w:rPr>
          <w:fldChar w:fldCharType="end"/>
        </w:r>
      </w:hyperlink>
    </w:p>
    <w:p w:rsidR="00F43055" w:rsidRDefault="00F85E8D">
      <w:pPr>
        <w:pStyle w:val="TOC1"/>
        <w:tabs>
          <w:tab w:val="left" w:pos="480"/>
          <w:tab w:val="right" w:pos="9464"/>
        </w:tabs>
        <w:rPr>
          <w:rFonts w:eastAsiaTheme="minorEastAsia" w:cstheme="minorBidi"/>
          <w:b w:val="0"/>
          <w:noProof/>
          <w:snapToGrid/>
          <w:color w:val="auto"/>
          <w:sz w:val="22"/>
          <w:szCs w:val="22"/>
          <w:lang w:eastAsia="en-AU"/>
        </w:rPr>
      </w:pPr>
      <w:hyperlink w:anchor="_Toc269762174" w:history="1">
        <w:r w:rsidR="00F43055" w:rsidRPr="00F6200A">
          <w:rPr>
            <w:rStyle w:val="Hyperlink"/>
            <w:noProof/>
          </w:rPr>
          <w:t>5</w:t>
        </w:r>
        <w:r w:rsidR="00F43055">
          <w:rPr>
            <w:rFonts w:eastAsiaTheme="minorEastAsia" w:cstheme="minorBidi"/>
            <w:b w:val="0"/>
            <w:noProof/>
            <w:snapToGrid/>
            <w:color w:val="auto"/>
            <w:sz w:val="22"/>
            <w:szCs w:val="22"/>
            <w:lang w:eastAsia="en-AU"/>
          </w:rPr>
          <w:tab/>
        </w:r>
        <w:r w:rsidR="00F43055" w:rsidRPr="00F6200A">
          <w:rPr>
            <w:rStyle w:val="Hyperlink"/>
            <w:noProof/>
          </w:rPr>
          <w:t>Risk Acceptance Responsibility</w:t>
        </w:r>
        <w:r w:rsidR="00F43055">
          <w:rPr>
            <w:noProof/>
            <w:webHidden/>
          </w:rPr>
          <w:tab/>
        </w:r>
        <w:r>
          <w:rPr>
            <w:noProof/>
            <w:webHidden/>
          </w:rPr>
          <w:fldChar w:fldCharType="begin"/>
        </w:r>
        <w:r w:rsidR="00F43055">
          <w:rPr>
            <w:noProof/>
            <w:webHidden/>
          </w:rPr>
          <w:instrText xml:space="preserve"> PAGEREF _Toc269762174 \h </w:instrText>
        </w:r>
        <w:r>
          <w:rPr>
            <w:noProof/>
            <w:webHidden/>
          </w:rPr>
        </w:r>
        <w:r>
          <w:rPr>
            <w:noProof/>
            <w:webHidden/>
          </w:rPr>
          <w:fldChar w:fldCharType="separate"/>
        </w:r>
        <w:r w:rsidR="00E7761F">
          <w:rPr>
            <w:noProof/>
            <w:webHidden/>
          </w:rPr>
          <w:t>17</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75" w:history="1">
        <w:r w:rsidR="00F43055" w:rsidRPr="00F6200A">
          <w:rPr>
            <w:rStyle w:val="Hyperlink"/>
            <w:noProof/>
          </w:rPr>
          <w:t>5.1</w:t>
        </w:r>
        <w:r w:rsidR="00F43055">
          <w:rPr>
            <w:rFonts w:eastAsiaTheme="minorEastAsia" w:cstheme="minorBidi"/>
            <w:b w:val="0"/>
            <w:noProof/>
            <w:snapToGrid/>
            <w:color w:val="auto"/>
            <w:lang w:eastAsia="en-AU"/>
          </w:rPr>
          <w:tab/>
        </w:r>
        <w:r w:rsidR="00F43055" w:rsidRPr="00F6200A">
          <w:rPr>
            <w:rStyle w:val="Hyperlink"/>
            <w:noProof/>
          </w:rPr>
          <w:t>Personal Injury</w:t>
        </w:r>
        <w:r w:rsidR="00F43055">
          <w:rPr>
            <w:noProof/>
            <w:webHidden/>
          </w:rPr>
          <w:tab/>
        </w:r>
        <w:r>
          <w:rPr>
            <w:noProof/>
            <w:webHidden/>
          </w:rPr>
          <w:fldChar w:fldCharType="begin"/>
        </w:r>
        <w:r w:rsidR="00F43055">
          <w:rPr>
            <w:noProof/>
            <w:webHidden/>
          </w:rPr>
          <w:instrText xml:space="preserve"> PAGEREF _Toc269762175 \h </w:instrText>
        </w:r>
        <w:r>
          <w:rPr>
            <w:noProof/>
            <w:webHidden/>
          </w:rPr>
        </w:r>
        <w:r>
          <w:rPr>
            <w:noProof/>
            <w:webHidden/>
          </w:rPr>
          <w:fldChar w:fldCharType="separate"/>
        </w:r>
        <w:r w:rsidR="00E7761F">
          <w:rPr>
            <w:noProof/>
            <w:webHidden/>
          </w:rPr>
          <w:t>17</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76" w:history="1">
        <w:r w:rsidR="00F43055" w:rsidRPr="00F6200A">
          <w:rPr>
            <w:rStyle w:val="Hyperlink"/>
            <w:noProof/>
          </w:rPr>
          <w:t>5.2</w:t>
        </w:r>
        <w:r w:rsidR="00F43055">
          <w:rPr>
            <w:rFonts w:eastAsiaTheme="minorEastAsia" w:cstheme="minorBidi"/>
            <w:b w:val="0"/>
            <w:noProof/>
            <w:snapToGrid/>
            <w:color w:val="auto"/>
            <w:lang w:eastAsia="en-AU"/>
          </w:rPr>
          <w:tab/>
        </w:r>
        <w:r w:rsidR="00F43055" w:rsidRPr="00F6200A">
          <w:rPr>
            <w:rStyle w:val="Hyperlink"/>
            <w:noProof/>
          </w:rPr>
          <w:t>Schedule</w:t>
        </w:r>
        <w:r w:rsidR="00F43055">
          <w:rPr>
            <w:noProof/>
            <w:webHidden/>
          </w:rPr>
          <w:tab/>
        </w:r>
        <w:r>
          <w:rPr>
            <w:noProof/>
            <w:webHidden/>
          </w:rPr>
          <w:fldChar w:fldCharType="begin"/>
        </w:r>
        <w:r w:rsidR="00F43055">
          <w:rPr>
            <w:noProof/>
            <w:webHidden/>
          </w:rPr>
          <w:instrText xml:space="preserve"> PAGEREF _Toc269762176 \h </w:instrText>
        </w:r>
        <w:r>
          <w:rPr>
            <w:noProof/>
            <w:webHidden/>
          </w:rPr>
        </w:r>
        <w:r>
          <w:rPr>
            <w:noProof/>
            <w:webHidden/>
          </w:rPr>
          <w:fldChar w:fldCharType="separate"/>
        </w:r>
        <w:r w:rsidR="00E7761F">
          <w:rPr>
            <w:noProof/>
            <w:webHidden/>
          </w:rPr>
          <w:t>17</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77" w:history="1">
        <w:r w:rsidR="00F43055" w:rsidRPr="00F6200A">
          <w:rPr>
            <w:rStyle w:val="Hyperlink"/>
            <w:noProof/>
          </w:rPr>
          <w:t>5.3</w:t>
        </w:r>
        <w:r w:rsidR="00F43055">
          <w:rPr>
            <w:rFonts w:eastAsiaTheme="minorEastAsia" w:cstheme="minorBidi"/>
            <w:b w:val="0"/>
            <w:noProof/>
            <w:snapToGrid/>
            <w:color w:val="auto"/>
            <w:lang w:eastAsia="en-AU"/>
          </w:rPr>
          <w:tab/>
        </w:r>
        <w:r w:rsidR="00F43055" w:rsidRPr="00F6200A">
          <w:rPr>
            <w:rStyle w:val="Hyperlink"/>
            <w:noProof/>
          </w:rPr>
          <w:t>Technical</w:t>
        </w:r>
        <w:r w:rsidR="00F43055">
          <w:rPr>
            <w:noProof/>
            <w:webHidden/>
          </w:rPr>
          <w:tab/>
        </w:r>
        <w:r>
          <w:rPr>
            <w:noProof/>
            <w:webHidden/>
          </w:rPr>
          <w:fldChar w:fldCharType="begin"/>
        </w:r>
        <w:r w:rsidR="00F43055">
          <w:rPr>
            <w:noProof/>
            <w:webHidden/>
          </w:rPr>
          <w:instrText xml:space="preserve"> PAGEREF _Toc269762177 \h </w:instrText>
        </w:r>
        <w:r>
          <w:rPr>
            <w:noProof/>
            <w:webHidden/>
          </w:rPr>
        </w:r>
        <w:r>
          <w:rPr>
            <w:noProof/>
            <w:webHidden/>
          </w:rPr>
          <w:fldChar w:fldCharType="separate"/>
        </w:r>
        <w:r w:rsidR="00E7761F">
          <w:rPr>
            <w:noProof/>
            <w:webHidden/>
          </w:rPr>
          <w:t>17</w:t>
        </w:r>
        <w:r>
          <w:rPr>
            <w:noProof/>
            <w:webHidden/>
          </w:rPr>
          <w:fldChar w:fldCharType="end"/>
        </w:r>
      </w:hyperlink>
    </w:p>
    <w:p w:rsidR="00F43055" w:rsidRDefault="00F85E8D">
      <w:pPr>
        <w:pStyle w:val="TOC2"/>
        <w:tabs>
          <w:tab w:val="left" w:pos="960"/>
          <w:tab w:val="right" w:pos="9464"/>
        </w:tabs>
        <w:rPr>
          <w:rFonts w:eastAsiaTheme="minorEastAsia" w:cstheme="minorBidi"/>
          <w:b w:val="0"/>
          <w:noProof/>
          <w:snapToGrid/>
          <w:color w:val="auto"/>
          <w:lang w:eastAsia="en-AU"/>
        </w:rPr>
      </w:pPr>
      <w:hyperlink w:anchor="_Toc269762178" w:history="1">
        <w:r w:rsidR="00F43055" w:rsidRPr="00F6200A">
          <w:rPr>
            <w:rStyle w:val="Hyperlink"/>
            <w:noProof/>
          </w:rPr>
          <w:t>5.4</w:t>
        </w:r>
        <w:r w:rsidR="00F43055">
          <w:rPr>
            <w:rFonts w:eastAsiaTheme="minorEastAsia" w:cstheme="minorBidi"/>
            <w:b w:val="0"/>
            <w:noProof/>
            <w:snapToGrid/>
            <w:color w:val="auto"/>
            <w:lang w:eastAsia="en-AU"/>
          </w:rPr>
          <w:tab/>
        </w:r>
        <w:r w:rsidR="00F43055" w:rsidRPr="00F6200A">
          <w:rPr>
            <w:rStyle w:val="Hyperlink"/>
            <w:noProof/>
          </w:rPr>
          <w:t>Budgetary</w:t>
        </w:r>
        <w:r w:rsidR="00F43055">
          <w:rPr>
            <w:noProof/>
            <w:webHidden/>
          </w:rPr>
          <w:tab/>
        </w:r>
        <w:r>
          <w:rPr>
            <w:noProof/>
            <w:webHidden/>
          </w:rPr>
          <w:fldChar w:fldCharType="begin"/>
        </w:r>
        <w:r w:rsidR="00F43055">
          <w:rPr>
            <w:noProof/>
            <w:webHidden/>
          </w:rPr>
          <w:instrText xml:space="preserve"> PAGEREF _Toc269762178 \h </w:instrText>
        </w:r>
        <w:r>
          <w:rPr>
            <w:noProof/>
            <w:webHidden/>
          </w:rPr>
        </w:r>
        <w:r>
          <w:rPr>
            <w:noProof/>
            <w:webHidden/>
          </w:rPr>
          <w:fldChar w:fldCharType="separate"/>
        </w:r>
        <w:r w:rsidR="00E7761F">
          <w:rPr>
            <w:noProof/>
            <w:webHidden/>
          </w:rPr>
          <w:t>18</w:t>
        </w:r>
        <w:r>
          <w:rPr>
            <w:noProof/>
            <w:webHidden/>
          </w:rPr>
          <w:fldChar w:fldCharType="end"/>
        </w:r>
      </w:hyperlink>
    </w:p>
    <w:p w:rsidR="00F43055" w:rsidRDefault="00F85E8D">
      <w:pPr>
        <w:pStyle w:val="TOC1"/>
        <w:tabs>
          <w:tab w:val="left" w:pos="480"/>
          <w:tab w:val="right" w:pos="9464"/>
        </w:tabs>
        <w:rPr>
          <w:rFonts w:eastAsiaTheme="minorEastAsia" w:cstheme="minorBidi"/>
          <w:b w:val="0"/>
          <w:noProof/>
          <w:snapToGrid/>
          <w:color w:val="auto"/>
          <w:sz w:val="22"/>
          <w:szCs w:val="22"/>
          <w:lang w:eastAsia="en-AU"/>
        </w:rPr>
      </w:pPr>
      <w:hyperlink w:anchor="_Toc269762179" w:history="1">
        <w:r w:rsidR="00F43055" w:rsidRPr="00F6200A">
          <w:rPr>
            <w:rStyle w:val="Hyperlink"/>
            <w:noProof/>
          </w:rPr>
          <w:t>6</w:t>
        </w:r>
        <w:r w:rsidR="00F43055">
          <w:rPr>
            <w:rFonts w:eastAsiaTheme="minorEastAsia" w:cstheme="minorBidi"/>
            <w:b w:val="0"/>
            <w:noProof/>
            <w:snapToGrid/>
            <w:color w:val="auto"/>
            <w:sz w:val="22"/>
            <w:szCs w:val="22"/>
            <w:lang w:eastAsia="en-AU"/>
          </w:rPr>
          <w:tab/>
        </w:r>
        <w:r w:rsidR="00F43055" w:rsidRPr="00F6200A">
          <w:rPr>
            <w:rStyle w:val="Hyperlink"/>
            <w:noProof/>
          </w:rPr>
          <w:t>Conclusion</w:t>
        </w:r>
        <w:r w:rsidR="00F43055">
          <w:rPr>
            <w:noProof/>
            <w:webHidden/>
          </w:rPr>
          <w:tab/>
        </w:r>
        <w:r>
          <w:rPr>
            <w:noProof/>
            <w:webHidden/>
          </w:rPr>
          <w:fldChar w:fldCharType="begin"/>
        </w:r>
        <w:r w:rsidR="00F43055">
          <w:rPr>
            <w:noProof/>
            <w:webHidden/>
          </w:rPr>
          <w:instrText xml:space="preserve"> PAGEREF _Toc269762179 \h </w:instrText>
        </w:r>
        <w:r>
          <w:rPr>
            <w:noProof/>
            <w:webHidden/>
          </w:rPr>
        </w:r>
        <w:r>
          <w:rPr>
            <w:noProof/>
            <w:webHidden/>
          </w:rPr>
          <w:fldChar w:fldCharType="separate"/>
        </w:r>
        <w:r w:rsidR="00E7761F">
          <w:rPr>
            <w:noProof/>
            <w:webHidden/>
          </w:rPr>
          <w:t>19</w:t>
        </w:r>
        <w:r>
          <w:rPr>
            <w:noProof/>
            <w:webHidden/>
          </w:rPr>
          <w:fldChar w:fldCharType="end"/>
        </w:r>
      </w:hyperlink>
    </w:p>
    <w:p w:rsidR="00F43055" w:rsidRDefault="00F85E8D">
      <w:pPr>
        <w:pStyle w:val="TOC1"/>
        <w:tabs>
          <w:tab w:val="left" w:pos="480"/>
          <w:tab w:val="right" w:pos="9464"/>
        </w:tabs>
        <w:rPr>
          <w:rFonts w:eastAsiaTheme="minorEastAsia" w:cstheme="minorBidi"/>
          <w:b w:val="0"/>
          <w:noProof/>
          <w:snapToGrid/>
          <w:color w:val="auto"/>
          <w:sz w:val="22"/>
          <w:szCs w:val="22"/>
          <w:lang w:eastAsia="en-AU"/>
        </w:rPr>
      </w:pPr>
      <w:hyperlink w:anchor="_Toc269762180" w:history="1">
        <w:r w:rsidR="00F43055" w:rsidRPr="00F6200A">
          <w:rPr>
            <w:rStyle w:val="Hyperlink"/>
            <w:noProof/>
          </w:rPr>
          <w:t>7</w:t>
        </w:r>
        <w:r w:rsidR="00F43055">
          <w:rPr>
            <w:rFonts w:eastAsiaTheme="minorEastAsia" w:cstheme="minorBidi"/>
            <w:b w:val="0"/>
            <w:noProof/>
            <w:snapToGrid/>
            <w:color w:val="auto"/>
            <w:sz w:val="22"/>
            <w:szCs w:val="22"/>
            <w:lang w:eastAsia="en-AU"/>
          </w:rPr>
          <w:tab/>
        </w:r>
        <w:r w:rsidR="00F43055" w:rsidRPr="00F6200A">
          <w:rPr>
            <w:rStyle w:val="Hyperlink"/>
            <w:noProof/>
          </w:rPr>
          <w:t>Appendices</w:t>
        </w:r>
        <w:r w:rsidR="00F43055">
          <w:rPr>
            <w:noProof/>
            <w:webHidden/>
          </w:rPr>
          <w:tab/>
        </w:r>
        <w:r>
          <w:rPr>
            <w:noProof/>
            <w:webHidden/>
          </w:rPr>
          <w:fldChar w:fldCharType="begin"/>
        </w:r>
        <w:r w:rsidR="00F43055">
          <w:rPr>
            <w:noProof/>
            <w:webHidden/>
          </w:rPr>
          <w:instrText xml:space="preserve"> PAGEREF _Toc269762180 \h </w:instrText>
        </w:r>
        <w:r>
          <w:rPr>
            <w:noProof/>
            <w:webHidden/>
          </w:rPr>
        </w:r>
        <w:r>
          <w:rPr>
            <w:noProof/>
            <w:webHidden/>
          </w:rPr>
          <w:fldChar w:fldCharType="separate"/>
        </w:r>
        <w:r w:rsidR="00E7761F">
          <w:rPr>
            <w:noProof/>
            <w:webHidden/>
          </w:rPr>
          <w:t>20</w:t>
        </w:r>
        <w:r>
          <w:rPr>
            <w:noProof/>
            <w:webHidden/>
          </w:rPr>
          <w:fldChar w:fldCharType="end"/>
        </w:r>
      </w:hyperlink>
    </w:p>
    <w:p w:rsidR="004343C7" w:rsidRDefault="00F85E8D" w:rsidP="004343C7">
      <w:pPr>
        <w:rPr>
          <w:rFonts w:ascii="Times" w:hAnsi="Times"/>
          <w:color w:val="FF0000"/>
        </w:rPr>
      </w:pPr>
      <w:r>
        <w:rPr>
          <w:b/>
        </w:rPr>
        <w:fldChar w:fldCharType="end"/>
      </w:r>
    </w:p>
    <w:p w:rsidR="004343C7" w:rsidRDefault="004343C7" w:rsidP="004343C7">
      <w:pPr>
        <w:tabs>
          <w:tab w:val="left" w:pos="7371"/>
        </w:tabs>
        <w:jc w:val="left"/>
        <w:outlineLvl w:val="0"/>
        <w:rPr>
          <w:b/>
          <w:sz w:val="28"/>
          <w:u w:val="single"/>
        </w:rPr>
      </w:pPr>
    </w:p>
    <w:p w:rsidR="00F06E7E" w:rsidRDefault="00F06E7E">
      <w:pPr>
        <w:rPr>
          <w:rFonts w:ascii="Times" w:hAnsi="Times"/>
          <w:color w:val="FF0000"/>
        </w:rPr>
      </w:pPr>
    </w:p>
    <w:p w:rsidR="004343C7" w:rsidRDefault="004343C7">
      <w:pPr>
        <w:rPr>
          <w:rFonts w:ascii="Times" w:hAnsi="Times"/>
          <w:color w:val="FF0000"/>
        </w:rPr>
      </w:pPr>
    </w:p>
    <w:p w:rsidR="00F06E7E" w:rsidRDefault="00F06E7E">
      <w:pPr>
        <w:tabs>
          <w:tab w:val="left" w:pos="7371"/>
        </w:tabs>
        <w:jc w:val="left"/>
        <w:outlineLvl w:val="0"/>
        <w:rPr>
          <w:b/>
          <w:sz w:val="28"/>
          <w:u w:val="single"/>
        </w:rPr>
      </w:pPr>
    </w:p>
    <w:p w:rsidR="00B05D88" w:rsidRDefault="00B05D88">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lastRenderedPageBreak/>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F43055" w:rsidRDefault="00F85E8D">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9762139" w:history="1">
        <w:r w:rsidR="00F43055" w:rsidRPr="00B37EE3">
          <w:rPr>
            <w:rStyle w:val="Hyperlink"/>
            <w:noProof/>
          </w:rPr>
          <w:t>Table 1:  Risk Evaluation Table</w:t>
        </w:r>
        <w:r w:rsidR="00F43055">
          <w:rPr>
            <w:noProof/>
            <w:webHidden/>
          </w:rPr>
          <w:tab/>
        </w:r>
        <w:r>
          <w:rPr>
            <w:noProof/>
            <w:webHidden/>
          </w:rPr>
          <w:fldChar w:fldCharType="begin"/>
        </w:r>
        <w:r w:rsidR="00F43055">
          <w:rPr>
            <w:noProof/>
            <w:webHidden/>
          </w:rPr>
          <w:instrText xml:space="preserve"> PAGEREF _Toc269762139 \h </w:instrText>
        </w:r>
        <w:r>
          <w:rPr>
            <w:noProof/>
            <w:webHidden/>
          </w:rPr>
        </w:r>
        <w:r>
          <w:rPr>
            <w:noProof/>
            <w:webHidden/>
          </w:rPr>
          <w:fldChar w:fldCharType="separate"/>
        </w:r>
        <w:r w:rsidR="00E7761F">
          <w:rPr>
            <w:noProof/>
            <w:webHidden/>
          </w:rPr>
          <w:t>15</w:t>
        </w:r>
        <w:r>
          <w:rPr>
            <w:noProof/>
            <w:webHidden/>
          </w:rPr>
          <w:fldChar w:fldCharType="end"/>
        </w:r>
      </w:hyperlink>
    </w:p>
    <w:p w:rsidR="00F43055" w:rsidRDefault="00F85E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0" w:history="1">
        <w:r w:rsidR="00F43055" w:rsidRPr="00B37EE3">
          <w:rPr>
            <w:rStyle w:val="Hyperlink"/>
            <w:noProof/>
          </w:rPr>
          <w:t>Table 2: Risk Levels</w:t>
        </w:r>
        <w:r w:rsidR="00F43055">
          <w:rPr>
            <w:noProof/>
            <w:webHidden/>
          </w:rPr>
          <w:tab/>
        </w:r>
        <w:r>
          <w:rPr>
            <w:noProof/>
            <w:webHidden/>
          </w:rPr>
          <w:fldChar w:fldCharType="begin"/>
        </w:r>
        <w:r w:rsidR="00F43055">
          <w:rPr>
            <w:noProof/>
            <w:webHidden/>
          </w:rPr>
          <w:instrText xml:space="preserve"> PAGEREF _Toc269762140 \h </w:instrText>
        </w:r>
        <w:r>
          <w:rPr>
            <w:noProof/>
            <w:webHidden/>
          </w:rPr>
        </w:r>
        <w:r>
          <w:rPr>
            <w:noProof/>
            <w:webHidden/>
          </w:rPr>
          <w:fldChar w:fldCharType="separate"/>
        </w:r>
        <w:r w:rsidR="00E7761F">
          <w:rPr>
            <w:noProof/>
            <w:webHidden/>
          </w:rPr>
          <w:t>15</w:t>
        </w:r>
        <w:r>
          <w:rPr>
            <w:noProof/>
            <w:webHidden/>
          </w:rPr>
          <w:fldChar w:fldCharType="end"/>
        </w:r>
      </w:hyperlink>
    </w:p>
    <w:p w:rsidR="00F43055" w:rsidRDefault="00F85E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1" w:history="1">
        <w:r w:rsidR="00F43055" w:rsidRPr="00B37EE3">
          <w:rPr>
            <w:rStyle w:val="Hyperlink"/>
            <w:noProof/>
          </w:rPr>
          <w:t>Table 3: Control Measure Risk Reduction</w:t>
        </w:r>
        <w:r w:rsidR="00F43055">
          <w:rPr>
            <w:noProof/>
            <w:webHidden/>
          </w:rPr>
          <w:tab/>
        </w:r>
        <w:r>
          <w:rPr>
            <w:noProof/>
            <w:webHidden/>
          </w:rPr>
          <w:fldChar w:fldCharType="begin"/>
        </w:r>
        <w:r w:rsidR="00F43055">
          <w:rPr>
            <w:noProof/>
            <w:webHidden/>
          </w:rPr>
          <w:instrText xml:space="preserve"> PAGEREF _Toc269762141 \h </w:instrText>
        </w:r>
        <w:r>
          <w:rPr>
            <w:noProof/>
            <w:webHidden/>
          </w:rPr>
        </w:r>
        <w:r>
          <w:rPr>
            <w:noProof/>
            <w:webHidden/>
          </w:rPr>
          <w:fldChar w:fldCharType="separate"/>
        </w:r>
        <w:r w:rsidR="00E7761F">
          <w:rPr>
            <w:noProof/>
            <w:webHidden/>
          </w:rPr>
          <w:t>16</w:t>
        </w:r>
        <w:r>
          <w:rPr>
            <w:noProof/>
            <w:webHidden/>
          </w:rPr>
          <w:fldChar w:fldCharType="end"/>
        </w:r>
      </w:hyperlink>
    </w:p>
    <w:p w:rsidR="00F43055" w:rsidRDefault="00F85E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2" w:history="1">
        <w:r w:rsidR="00F43055" w:rsidRPr="00B37EE3">
          <w:rPr>
            <w:rStyle w:val="Hyperlink"/>
            <w:noProof/>
          </w:rPr>
          <w:t>Table 4: Control Measure Effectiveness</w:t>
        </w:r>
        <w:r w:rsidR="00F43055">
          <w:rPr>
            <w:noProof/>
            <w:webHidden/>
          </w:rPr>
          <w:tab/>
        </w:r>
        <w:r>
          <w:rPr>
            <w:noProof/>
            <w:webHidden/>
          </w:rPr>
          <w:fldChar w:fldCharType="begin"/>
        </w:r>
        <w:r w:rsidR="00F43055">
          <w:rPr>
            <w:noProof/>
            <w:webHidden/>
          </w:rPr>
          <w:instrText xml:space="preserve"> PAGEREF _Toc269762142 \h </w:instrText>
        </w:r>
        <w:r>
          <w:rPr>
            <w:noProof/>
            <w:webHidden/>
          </w:rPr>
        </w:r>
        <w:r>
          <w:rPr>
            <w:noProof/>
            <w:webHidden/>
          </w:rPr>
          <w:fldChar w:fldCharType="separate"/>
        </w:r>
        <w:r w:rsidR="00E7761F">
          <w:rPr>
            <w:noProof/>
            <w:webHidden/>
          </w:rPr>
          <w:t>16</w:t>
        </w:r>
        <w:r>
          <w:rPr>
            <w:noProof/>
            <w:webHidden/>
          </w:rPr>
          <w:fldChar w:fldCharType="end"/>
        </w:r>
      </w:hyperlink>
    </w:p>
    <w:p w:rsidR="00F43055" w:rsidRDefault="00F85E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3" w:history="1">
        <w:r w:rsidR="00F43055" w:rsidRPr="00B37EE3">
          <w:rPr>
            <w:rStyle w:val="Hyperlink"/>
            <w:noProof/>
          </w:rPr>
          <w:t>Table 5:  Personal Injury Risk Acceptance Responsibility</w:t>
        </w:r>
        <w:r w:rsidR="00F43055">
          <w:rPr>
            <w:noProof/>
            <w:webHidden/>
          </w:rPr>
          <w:tab/>
        </w:r>
        <w:r>
          <w:rPr>
            <w:noProof/>
            <w:webHidden/>
          </w:rPr>
          <w:fldChar w:fldCharType="begin"/>
        </w:r>
        <w:r w:rsidR="00F43055">
          <w:rPr>
            <w:noProof/>
            <w:webHidden/>
          </w:rPr>
          <w:instrText xml:space="preserve"> PAGEREF _Toc269762143 \h </w:instrText>
        </w:r>
        <w:r>
          <w:rPr>
            <w:noProof/>
            <w:webHidden/>
          </w:rPr>
        </w:r>
        <w:r>
          <w:rPr>
            <w:noProof/>
            <w:webHidden/>
          </w:rPr>
          <w:fldChar w:fldCharType="separate"/>
        </w:r>
        <w:r w:rsidR="00E7761F">
          <w:rPr>
            <w:noProof/>
            <w:webHidden/>
          </w:rPr>
          <w:t>17</w:t>
        </w:r>
        <w:r>
          <w:rPr>
            <w:noProof/>
            <w:webHidden/>
          </w:rPr>
          <w:fldChar w:fldCharType="end"/>
        </w:r>
      </w:hyperlink>
    </w:p>
    <w:p w:rsidR="00F43055" w:rsidRDefault="00F85E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4" w:history="1">
        <w:r w:rsidR="00F43055" w:rsidRPr="00B37EE3">
          <w:rPr>
            <w:rStyle w:val="Hyperlink"/>
            <w:noProof/>
          </w:rPr>
          <w:t>Table 6:  Schedule Risk Acceptance Responsibility</w:t>
        </w:r>
        <w:r w:rsidR="00F43055">
          <w:rPr>
            <w:noProof/>
            <w:webHidden/>
          </w:rPr>
          <w:tab/>
        </w:r>
        <w:r>
          <w:rPr>
            <w:noProof/>
            <w:webHidden/>
          </w:rPr>
          <w:fldChar w:fldCharType="begin"/>
        </w:r>
        <w:r w:rsidR="00F43055">
          <w:rPr>
            <w:noProof/>
            <w:webHidden/>
          </w:rPr>
          <w:instrText xml:space="preserve"> PAGEREF _Toc269762144 \h </w:instrText>
        </w:r>
        <w:r>
          <w:rPr>
            <w:noProof/>
            <w:webHidden/>
          </w:rPr>
        </w:r>
        <w:r>
          <w:rPr>
            <w:noProof/>
            <w:webHidden/>
          </w:rPr>
          <w:fldChar w:fldCharType="separate"/>
        </w:r>
        <w:r w:rsidR="00E7761F">
          <w:rPr>
            <w:noProof/>
            <w:webHidden/>
          </w:rPr>
          <w:t>17</w:t>
        </w:r>
        <w:r>
          <w:rPr>
            <w:noProof/>
            <w:webHidden/>
          </w:rPr>
          <w:fldChar w:fldCharType="end"/>
        </w:r>
      </w:hyperlink>
    </w:p>
    <w:p w:rsidR="00F43055" w:rsidRDefault="00F85E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5" w:history="1">
        <w:r w:rsidR="00F43055" w:rsidRPr="00B37EE3">
          <w:rPr>
            <w:rStyle w:val="Hyperlink"/>
            <w:noProof/>
          </w:rPr>
          <w:t>Table 7:  Technical Risk Acceptance Responsibility</w:t>
        </w:r>
        <w:r w:rsidR="00F43055">
          <w:rPr>
            <w:noProof/>
            <w:webHidden/>
          </w:rPr>
          <w:tab/>
        </w:r>
        <w:r>
          <w:rPr>
            <w:noProof/>
            <w:webHidden/>
          </w:rPr>
          <w:fldChar w:fldCharType="begin"/>
        </w:r>
        <w:r w:rsidR="00F43055">
          <w:rPr>
            <w:noProof/>
            <w:webHidden/>
          </w:rPr>
          <w:instrText xml:space="preserve"> PAGEREF _Toc269762145 \h </w:instrText>
        </w:r>
        <w:r>
          <w:rPr>
            <w:noProof/>
            <w:webHidden/>
          </w:rPr>
        </w:r>
        <w:r>
          <w:rPr>
            <w:noProof/>
            <w:webHidden/>
          </w:rPr>
          <w:fldChar w:fldCharType="separate"/>
        </w:r>
        <w:r w:rsidR="00E7761F">
          <w:rPr>
            <w:noProof/>
            <w:webHidden/>
          </w:rPr>
          <w:t>17</w:t>
        </w:r>
        <w:r>
          <w:rPr>
            <w:noProof/>
            <w:webHidden/>
          </w:rPr>
          <w:fldChar w:fldCharType="end"/>
        </w:r>
      </w:hyperlink>
    </w:p>
    <w:p w:rsidR="00F43055" w:rsidRDefault="00F85E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6" w:history="1">
        <w:r w:rsidR="00F43055" w:rsidRPr="00B37EE3">
          <w:rPr>
            <w:rStyle w:val="Hyperlink"/>
            <w:noProof/>
          </w:rPr>
          <w:t>Table 8:  Budgetary Risk Acceptance Responsibility</w:t>
        </w:r>
        <w:r w:rsidR="00F43055">
          <w:rPr>
            <w:noProof/>
            <w:webHidden/>
          </w:rPr>
          <w:tab/>
        </w:r>
        <w:r>
          <w:rPr>
            <w:noProof/>
            <w:webHidden/>
          </w:rPr>
          <w:fldChar w:fldCharType="begin"/>
        </w:r>
        <w:r w:rsidR="00F43055">
          <w:rPr>
            <w:noProof/>
            <w:webHidden/>
          </w:rPr>
          <w:instrText xml:space="preserve"> PAGEREF _Toc269762146 \h </w:instrText>
        </w:r>
        <w:r>
          <w:rPr>
            <w:noProof/>
            <w:webHidden/>
          </w:rPr>
        </w:r>
        <w:r>
          <w:rPr>
            <w:noProof/>
            <w:webHidden/>
          </w:rPr>
          <w:fldChar w:fldCharType="separate"/>
        </w:r>
        <w:r w:rsidR="00E7761F">
          <w:rPr>
            <w:noProof/>
            <w:webHidden/>
          </w:rPr>
          <w:t>18</w:t>
        </w:r>
        <w:r>
          <w:rPr>
            <w:noProof/>
            <w:webHidden/>
          </w:rPr>
          <w:fldChar w:fldCharType="end"/>
        </w:r>
      </w:hyperlink>
    </w:p>
    <w:p w:rsidR="00523DD1" w:rsidRDefault="00F85E8D">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bookmarkStart w:id="2" w:name="_Toc269762147"/>
      <w:r>
        <w:lastRenderedPageBreak/>
        <w:t>Introduction</w:t>
      </w:r>
      <w:bookmarkEnd w:id="1"/>
      <w:bookmarkEnd w:id="2"/>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3" w:name="_Toc261089995"/>
      <w:bookmarkStart w:id="4" w:name="_Toc269762148"/>
      <w:r>
        <w:rPr>
          <w:snapToGrid/>
        </w:rPr>
        <w:t>Scope</w:t>
      </w:r>
      <w:bookmarkEnd w:id="3"/>
      <w:bookmarkEnd w:id="4"/>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5" w:name="_Toc261089996"/>
      <w:bookmarkStart w:id="6" w:name="_Toc269762149"/>
      <w:r>
        <w:rPr>
          <w:snapToGrid/>
        </w:rPr>
        <w:t>Background</w:t>
      </w:r>
      <w:bookmarkEnd w:id="5"/>
      <w:bookmarkEnd w:id="6"/>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AHNS’s HLO’s and SR’s will be completed within the specified time frame, financial budget, and safety guidelines. </w:t>
      </w:r>
    </w:p>
    <w:p w:rsidR="00F06E7E" w:rsidRDefault="00F06E7E">
      <w:pPr>
        <w:jc w:val="center"/>
      </w:pPr>
    </w:p>
    <w:p w:rsidR="00F06E7E" w:rsidRDefault="00714518">
      <w:pPr>
        <w:pStyle w:val="Heading1"/>
      </w:pPr>
      <w:bookmarkStart w:id="7" w:name="_Toc261089997"/>
      <w:bookmarkStart w:id="8" w:name="_Toc269762150"/>
      <w:r>
        <w:lastRenderedPageBreak/>
        <w:t>Reference Documents</w:t>
      </w:r>
      <w:bookmarkEnd w:id="7"/>
      <w:bookmarkEnd w:id="8"/>
    </w:p>
    <w:p w:rsidR="00F06E7E" w:rsidRDefault="00714518">
      <w:pPr>
        <w:pStyle w:val="Heading2"/>
      </w:pPr>
      <w:bookmarkStart w:id="9" w:name="_Toc462198852"/>
      <w:bookmarkStart w:id="10" w:name="_Toc261089998"/>
      <w:bookmarkStart w:id="11" w:name="_Toc269762151"/>
      <w:r>
        <w:t>QUT Avionics Documents</w:t>
      </w:r>
      <w:bookmarkEnd w:id="9"/>
      <w:bookmarkEnd w:id="10"/>
      <w:bookmarkEnd w:id="11"/>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12" w:name="_Toc261089999"/>
      <w:bookmarkStart w:id="13" w:name="_Toc269762152"/>
      <w:r>
        <w:t>Non-QUT Documents</w:t>
      </w:r>
      <w:bookmarkEnd w:id="12"/>
      <w:bookmarkEnd w:id="13"/>
    </w:p>
    <w:tbl>
      <w:tblPr>
        <w:tblW w:w="10750" w:type="dxa"/>
        <w:tblLook w:val="0000"/>
      </w:tblPr>
      <w:tblGrid>
        <w:gridCol w:w="1238"/>
        <w:gridCol w:w="2981"/>
        <w:gridCol w:w="6531"/>
      </w:tblGrid>
      <w:tr w:rsidR="00F06E7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r w:rsidR="00B05D88">
        <w:tc>
          <w:tcPr>
            <w:tcW w:w="1238" w:type="dxa"/>
          </w:tcPr>
          <w:p w:rsidR="00B05D88" w:rsidRDefault="00B05D88" w:rsidP="00C84E74">
            <w:pPr>
              <w:pStyle w:val="BodyText"/>
            </w:pPr>
            <w:r>
              <w:t>RD/3</w:t>
            </w:r>
          </w:p>
        </w:tc>
        <w:tc>
          <w:tcPr>
            <w:tcW w:w="2981" w:type="dxa"/>
          </w:tcPr>
          <w:p w:rsidR="00B05D88" w:rsidRDefault="00B05D88" w:rsidP="00B05D88">
            <w:r>
              <w:rPr>
                <w:snapToGrid/>
                <w:lang w:eastAsia="en-AU"/>
              </w:rPr>
              <w:t>Risk assessment</w:t>
            </w:r>
          </w:p>
        </w:tc>
        <w:tc>
          <w:tcPr>
            <w:tcW w:w="6531" w:type="dxa"/>
          </w:tcPr>
          <w:p w:rsidR="00B05D88" w:rsidRDefault="00B05D88" w:rsidP="00B05D88">
            <w:r>
              <w:rPr>
                <w:snapToGrid/>
                <w:lang w:eastAsia="en-AU"/>
              </w:rPr>
              <w:t>Risk Management Code of Practice 2007 Supplement 2</w:t>
            </w:r>
          </w:p>
        </w:tc>
      </w:tr>
      <w:tr w:rsidR="00B05D88">
        <w:tc>
          <w:tcPr>
            <w:tcW w:w="1238" w:type="dxa"/>
          </w:tcPr>
          <w:p w:rsidR="00B05D88" w:rsidRDefault="00B05D88" w:rsidP="00C84E74">
            <w:pPr>
              <w:pStyle w:val="BodyText"/>
            </w:pPr>
            <w:r>
              <w:t>RD/4</w:t>
            </w:r>
          </w:p>
        </w:tc>
        <w:tc>
          <w:tcPr>
            <w:tcW w:w="2981" w:type="dxa"/>
          </w:tcPr>
          <w:p w:rsidR="00B05D88" w:rsidRDefault="00B05D88" w:rsidP="00F43055">
            <w:r>
              <w:rPr>
                <w:lang w:eastAsia="en-AU"/>
              </w:rPr>
              <w:t>Control, implement, monitor and review</w:t>
            </w:r>
          </w:p>
        </w:tc>
        <w:tc>
          <w:tcPr>
            <w:tcW w:w="6531" w:type="dxa"/>
          </w:tcPr>
          <w:p w:rsidR="00B05D88" w:rsidRDefault="00B05D88" w:rsidP="00F43055">
            <w:r>
              <w:rPr>
                <w:lang w:eastAsia="en-AU"/>
              </w:rPr>
              <w:t>Risk Management Code of Practice 2007 Supplement 3</w:t>
            </w: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C84029">
      <w:pPr>
        <w:pStyle w:val="Heading1"/>
      </w:pPr>
      <w:bookmarkStart w:id="14" w:name="_Toc261090000"/>
      <w:bookmarkStart w:id="15" w:name="_Toc269762153"/>
      <w:r>
        <w:lastRenderedPageBreak/>
        <w:t>Risk Management</w:t>
      </w:r>
      <w:bookmarkEnd w:id="14"/>
      <w:bookmarkEnd w:id="15"/>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16" w:name="_Toc242235358"/>
      <w:bookmarkStart w:id="17" w:name="_Toc261090001"/>
      <w:bookmarkStart w:id="18" w:name="_Toc269762154"/>
      <w:r>
        <w:t>Context</w:t>
      </w:r>
      <w:bookmarkEnd w:id="16"/>
      <w:bookmarkEnd w:id="17"/>
      <w:bookmarkEnd w:id="18"/>
    </w:p>
    <w:p w:rsidR="00C84029" w:rsidRDefault="00C84029" w:rsidP="00C84029">
      <w:pPr>
        <w:pStyle w:val="BodyText"/>
      </w:pPr>
      <w:r>
        <w:t>This Risk Management Plan shall be used by the project manager, team members and supervisors of the AHNS 20</w:t>
      </w:r>
      <w:r w:rsidR="00C84E8B">
        <w:t>10</w:t>
      </w:r>
      <w:r>
        <w:t xml:space="preserve"> project to manage the risks associated with all stages of the project.</w:t>
      </w:r>
    </w:p>
    <w:p w:rsidR="00C84029" w:rsidRDefault="00C84029" w:rsidP="00C84029">
      <w:pPr>
        <w:pStyle w:val="Heading2"/>
      </w:pPr>
      <w:bookmarkStart w:id="19" w:name="_Toc242235359"/>
      <w:bookmarkStart w:id="20" w:name="_Toc261090002"/>
      <w:bookmarkStart w:id="21" w:name="_Toc269762155"/>
      <w:r>
        <w:t>Objective</w:t>
      </w:r>
      <w:bookmarkEnd w:id="19"/>
      <w:bookmarkEnd w:id="20"/>
      <w:bookmarkEnd w:id="21"/>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22" w:name="_Toc242235360"/>
      <w:bookmarkStart w:id="23" w:name="_Toc261090003"/>
      <w:bookmarkStart w:id="24" w:name="_Toc269762156"/>
      <w:r>
        <w:t>Risk Categories</w:t>
      </w:r>
      <w:bookmarkEnd w:id="22"/>
      <w:bookmarkEnd w:id="23"/>
      <w:bookmarkEnd w:id="2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lastRenderedPageBreak/>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25" w:name="_Toc242235361"/>
      <w:bookmarkStart w:id="26" w:name="_Toc261090004"/>
      <w:bookmarkStart w:id="27" w:name="_Toc269762157"/>
      <w:r>
        <w:t>Personal Injury</w:t>
      </w:r>
      <w:bookmarkEnd w:id="25"/>
      <w:bookmarkEnd w:id="26"/>
      <w:bookmarkEnd w:id="27"/>
    </w:p>
    <w:p w:rsidR="00C84029" w:rsidRDefault="00C84029" w:rsidP="00C84E74">
      <w:pPr>
        <w:spacing w:line="360" w:lineRule="auto"/>
      </w:pPr>
      <w:r>
        <w:t>This plan manages the risks related to personal injury of team members, visitors and the general public including;</w:t>
      </w:r>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28" w:name="_Toc242235362"/>
      <w:bookmarkStart w:id="29" w:name="_Toc261090005"/>
      <w:bookmarkStart w:id="30" w:name="_Toc269762158"/>
      <w:r>
        <w:t>Property Damage</w:t>
      </w:r>
      <w:bookmarkEnd w:id="28"/>
      <w:bookmarkEnd w:id="29"/>
      <w:bookmarkEnd w:id="30"/>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Damage to or loss of  the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31" w:name="_Toc242235363"/>
      <w:bookmarkStart w:id="32" w:name="_Toc261090006"/>
      <w:bookmarkStart w:id="33" w:name="_Toc269762159"/>
      <w:r>
        <w:t>Schedule</w:t>
      </w:r>
      <w:bookmarkEnd w:id="31"/>
      <w:bookmarkEnd w:id="32"/>
      <w:bookmarkEnd w:id="33"/>
    </w:p>
    <w:p w:rsidR="00C84029" w:rsidRDefault="00C84029" w:rsidP="00C84E74">
      <w:pPr>
        <w:spacing w:line="360" w:lineRule="auto"/>
      </w:pPr>
      <w:r>
        <w:t>This plan manages the schedule related risks to the AHNS 20</w:t>
      </w:r>
      <w:r w:rsidR="00A1125C">
        <w:t>10</w:t>
      </w:r>
      <w:r>
        <w:t xml:space="preserve"> project including;</w:t>
      </w:r>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34" w:name="_Toc242235364"/>
      <w:bookmarkStart w:id="35" w:name="_Toc261090007"/>
      <w:bookmarkStart w:id="36" w:name="_Toc269762160"/>
      <w:r>
        <w:t>Technical</w:t>
      </w:r>
      <w:bookmarkEnd w:id="34"/>
      <w:bookmarkEnd w:id="35"/>
      <w:bookmarkEnd w:id="36"/>
    </w:p>
    <w:p w:rsidR="00C84029" w:rsidRDefault="00C84029" w:rsidP="00C84E74">
      <w:pPr>
        <w:spacing w:line="360" w:lineRule="auto"/>
      </w:pPr>
      <w:r>
        <w:t>The plan manages the technical risks to the AHNS 20</w:t>
      </w:r>
      <w:r w:rsidR="00A1125C">
        <w:t>10</w:t>
      </w:r>
      <w:r>
        <w:t xml:space="preserve"> project including;</w:t>
      </w:r>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Failure during development or flight testing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37" w:name="_Toc242235365"/>
      <w:bookmarkStart w:id="38" w:name="_Toc261090008"/>
      <w:bookmarkStart w:id="39" w:name="_Toc269762161"/>
      <w:r>
        <w:t>Budgetary</w:t>
      </w:r>
      <w:bookmarkEnd w:id="37"/>
      <w:bookmarkEnd w:id="38"/>
      <w:bookmarkEnd w:id="39"/>
    </w:p>
    <w:p w:rsidR="00C84029" w:rsidRDefault="00C84029" w:rsidP="00C84E74">
      <w:pPr>
        <w:spacing w:line="360" w:lineRule="auto"/>
      </w:pPr>
      <w:r>
        <w:t>This plan manages the financial risks to the AHNS 20</w:t>
      </w:r>
      <w:r w:rsidR="00A1125C">
        <w:t>10</w:t>
      </w:r>
      <w:r>
        <w:t xml:space="preserve"> project including;</w:t>
      </w:r>
    </w:p>
    <w:p w:rsidR="00C84029" w:rsidRDefault="00C84029" w:rsidP="00C84E74">
      <w:pPr>
        <w:pStyle w:val="ListParagraph"/>
        <w:numPr>
          <w:ilvl w:val="0"/>
          <w:numId w:val="3"/>
        </w:numPr>
        <w:spacing w:line="360" w:lineRule="auto"/>
      </w:pPr>
      <w:r>
        <w:lastRenderedPageBreak/>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40" w:name="_Toc228365317"/>
      <w:bookmarkStart w:id="41" w:name="_Toc242235366"/>
      <w:bookmarkStart w:id="42" w:name="_Toc261090009"/>
      <w:bookmarkStart w:id="43" w:name="_Toc269762162"/>
      <w:r>
        <w:lastRenderedPageBreak/>
        <w:t>Risk Mitigation</w:t>
      </w:r>
      <w:bookmarkEnd w:id="40"/>
      <w:bookmarkEnd w:id="41"/>
      <w:bookmarkEnd w:id="42"/>
      <w:bookmarkEnd w:id="43"/>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44" w:name="_Toc197863066"/>
      <w:bookmarkStart w:id="45" w:name="_Toc242235367"/>
      <w:bookmarkStart w:id="46" w:name="_Toc261090010"/>
      <w:bookmarkStart w:id="47" w:name="_Toc269762163"/>
      <w:r>
        <w:t>Risk Identification Methodology</w:t>
      </w:r>
      <w:bookmarkEnd w:id="44"/>
      <w:bookmarkEnd w:id="45"/>
      <w:bookmarkEnd w:id="46"/>
      <w:bookmarkEnd w:id="47"/>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48" w:name="_Toc197863068"/>
      <w:bookmarkStart w:id="49" w:name="_Toc242235368"/>
      <w:bookmarkStart w:id="50" w:name="_Toc261090011"/>
      <w:bookmarkStart w:id="51" w:name="_Toc269762164"/>
      <w:r>
        <w:t>Brainstorming and Role Play</w:t>
      </w:r>
      <w:bookmarkEnd w:id="48"/>
      <w:bookmarkEnd w:id="49"/>
      <w:bookmarkEnd w:id="50"/>
      <w:bookmarkEnd w:id="51"/>
    </w:p>
    <w:p w:rsidR="00C84029" w:rsidRPr="008C0104" w:rsidRDefault="00384BC7" w:rsidP="00C84029">
      <w:pPr>
        <w:pStyle w:val="BodyText"/>
      </w:pPr>
      <w:r>
        <w:t>Brainstorming and role p</w:t>
      </w:r>
      <w:r w:rsidR="00C84029">
        <w:t>lay is a major source or risk identification.  This approach essentially involves round table discussions with the AHNS team members and supervisors in order to run through scenarios.  This process results in the identification of many hazards which will occur during the development and operation of the project.</w:t>
      </w:r>
    </w:p>
    <w:p w:rsidR="00C84029" w:rsidRDefault="00C84029" w:rsidP="00C84029">
      <w:pPr>
        <w:pStyle w:val="Heading3"/>
      </w:pPr>
      <w:bookmarkStart w:id="52" w:name="_Toc197863069"/>
      <w:bookmarkStart w:id="53" w:name="_Toc242235369"/>
      <w:bookmarkStart w:id="54" w:name="_Toc261090012"/>
      <w:bookmarkStart w:id="55" w:name="_Toc269762165"/>
      <w:r>
        <w:t>Practical Experience</w:t>
      </w:r>
      <w:bookmarkEnd w:id="52"/>
      <w:bookmarkEnd w:id="53"/>
      <w:bookmarkEnd w:id="54"/>
      <w:bookmarkEnd w:id="55"/>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56" w:name="_Toc197863070"/>
      <w:bookmarkStart w:id="57" w:name="_Toc242235370"/>
      <w:bookmarkStart w:id="58" w:name="_Toc261090013"/>
      <w:bookmarkStart w:id="59" w:name="_Toc269762166"/>
      <w:bookmarkStart w:id="60" w:name="_Toc197863071"/>
      <w:bookmarkStart w:id="61" w:name="_Toc197863088"/>
      <w:r>
        <w:t>Risk Analysis and Control Plan</w:t>
      </w:r>
      <w:bookmarkEnd w:id="56"/>
      <w:bookmarkEnd w:id="57"/>
      <w:bookmarkEnd w:id="58"/>
      <w:bookmarkEnd w:id="59"/>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62" w:name="_Toc242235371"/>
      <w:bookmarkStart w:id="63" w:name="_Toc261090014"/>
      <w:bookmarkStart w:id="64" w:name="_Toc269762167"/>
      <w:r>
        <w:t>Likelihood</w:t>
      </w:r>
      <w:bookmarkEnd w:id="60"/>
      <w:bookmarkEnd w:id="62"/>
      <w:bookmarkEnd w:id="63"/>
      <w:bookmarkEnd w:id="64"/>
    </w:p>
    <w:p w:rsidR="00C84029" w:rsidRDefault="00C84029" w:rsidP="009F66B7">
      <w:pPr>
        <w:pStyle w:val="Heading4"/>
      </w:pPr>
      <w:bookmarkStart w:id="65" w:name="_Toc197863072"/>
      <w:r>
        <w:t>Almost Certain</w:t>
      </w:r>
      <w:bookmarkEnd w:id="65"/>
    </w:p>
    <w:p w:rsidR="00C84029" w:rsidRPr="00E95FC9" w:rsidRDefault="00C84029" w:rsidP="009F66B7">
      <w:pPr>
        <w:pStyle w:val="BodyText"/>
        <w:ind w:left="720"/>
      </w:pPr>
      <w:r>
        <w:t>An event which could be expected to occur multiple times throughout the life of the program.</w:t>
      </w:r>
    </w:p>
    <w:p w:rsidR="00C84029" w:rsidRDefault="00C84029" w:rsidP="009F66B7">
      <w:pPr>
        <w:pStyle w:val="Heading4"/>
      </w:pPr>
      <w:bookmarkStart w:id="66" w:name="_Toc197863073"/>
      <w:r>
        <w:t>Likely</w:t>
      </w:r>
      <w:bookmarkEnd w:id="66"/>
    </w:p>
    <w:p w:rsidR="00C84029" w:rsidRPr="00E95FC9" w:rsidRDefault="00C84029" w:rsidP="009F66B7">
      <w:pPr>
        <w:pStyle w:val="BodyText"/>
        <w:ind w:firstLine="737"/>
      </w:pPr>
      <w:r>
        <w:t>An event which could be expected to occur a few times throughout the life of the program.</w:t>
      </w:r>
    </w:p>
    <w:p w:rsidR="00C84029" w:rsidRDefault="00C84029" w:rsidP="009F66B7">
      <w:pPr>
        <w:pStyle w:val="Heading4"/>
      </w:pPr>
      <w:bookmarkStart w:id="67" w:name="_Toc197863074"/>
      <w:r>
        <w:lastRenderedPageBreak/>
        <w:t>Moderate</w:t>
      </w:r>
      <w:bookmarkEnd w:id="67"/>
    </w:p>
    <w:p w:rsidR="00C84029" w:rsidRPr="00E95FC9" w:rsidRDefault="00C84029" w:rsidP="009F66B7">
      <w:pPr>
        <w:pStyle w:val="BodyText"/>
        <w:ind w:left="737"/>
      </w:pPr>
      <w:r>
        <w:t>An event which could be expected to occur once or twice throughout the life of the program.</w:t>
      </w:r>
    </w:p>
    <w:p w:rsidR="00C84029" w:rsidRDefault="00C84029" w:rsidP="009F66B7">
      <w:pPr>
        <w:pStyle w:val="Heading4"/>
      </w:pPr>
      <w:bookmarkStart w:id="68" w:name="_Toc197863075"/>
      <w:r>
        <w:t>Unlikely</w:t>
      </w:r>
      <w:bookmarkEnd w:id="68"/>
    </w:p>
    <w:p w:rsidR="00C84029" w:rsidRPr="00E95FC9" w:rsidRDefault="00C84029" w:rsidP="009F66B7">
      <w:pPr>
        <w:pStyle w:val="BodyText"/>
        <w:ind w:left="737"/>
      </w:pPr>
      <w:r>
        <w:t>An event which could occur, but is not expected to occur throughout the life of the program.</w:t>
      </w:r>
    </w:p>
    <w:p w:rsidR="00C84029" w:rsidRDefault="00C84029" w:rsidP="009F66B7">
      <w:pPr>
        <w:pStyle w:val="Heading4"/>
      </w:pPr>
      <w:bookmarkStart w:id="69" w:name="_Toc197863076"/>
      <w:r>
        <w:t>Rare</w:t>
      </w:r>
      <w:bookmarkEnd w:id="69"/>
    </w:p>
    <w:p w:rsidR="00C84029" w:rsidRPr="00E95FC9" w:rsidRDefault="00C84029" w:rsidP="009F66B7">
      <w:pPr>
        <w:pStyle w:val="BodyText"/>
        <w:ind w:firstLine="720"/>
      </w:pPr>
      <w:r>
        <w:t>An event which is not expected to occur during the program;</w:t>
      </w:r>
    </w:p>
    <w:p w:rsidR="00C84029" w:rsidRDefault="00C84029" w:rsidP="00C84029">
      <w:pPr>
        <w:pStyle w:val="Heading3"/>
      </w:pPr>
      <w:bookmarkStart w:id="70" w:name="_Toc197863077"/>
      <w:bookmarkStart w:id="71" w:name="_Toc242235372"/>
      <w:bookmarkStart w:id="72" w:name="_Toc261090015"/>
      <w:bookmarkStart w:id="73" w:name="_Toc269762168"/>
      <w:r>
        <w:t>Consequence</w:t>
      </w:r>
      <w:bookmarkEnd w:id="70"/>
      <w:bookmarkEnd w:id="71"/>
      <w:bookmarkEnd w:id="72"/>
      <w:bookmarkEnd w:id="73"/>
    </w:p>
    <w:p w:rsidR="00C84029" w:rsidRDefault="00C84029" w:rsidP="009F66B7">
      <w:pPr>
        <w:pStyle w:val="Heading4"/>
        <w:rPr>
          <w:lang w:eastAsia="en-AU"/>
        </w:rPr>
      </w:pPr>
      <w:bookmarkStart w:id="74" w:name="_Toc197863078"/>
      <w:r>
        <w:rPr>
          <w:lang w:eastAsia="en-AU"/>
        </w:rPr>
        <w:t>Insignificant</w:t>
      </w:r>
      <w:bookmarkEnd w:id="74"/>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75" w:name="_Toc197863079"/>
      <w:r>
        <w:rPr>
          <w:lang w:eastAsia="en-AU"/>
        </w:rPr>
        <w:t>Minor</w:t>
      </w:r>
      <w:bookmarkEnd w:id="75"/>
    </w:p>
    <w:p w:rsidR="00C84029" w:rsidRDefault="00C84029" w:rsidP="009F66B7">
      <w:pPr>
        <w:pStyle w:val="BodyText"/>
        <w:ind w:firstLine="709"/>
        <w:rPr>
          <w:lang w:eastAsia="en-AU"/>
        </w:rPr>
      </w:pPr>
      <w:r>
        <w:rPr>
          <w:lang w:eastAsia="en-AU"/>
        </w:rPr>
        <w:t>Possible injuries requiring no</w:t>
      </w:r>
      <w:r w:rsidRPr="000A7734">
        <w:rPr>
          <w:lang w:eastAsia="en-AU"/>
        </w:rPr>
        <w:t xml:space="preserve"> more than first aid t</w:t>
      </w:r>
      <w:r>
        <w:rPr>
          <w:lang w:eastAsia="en-AU"/>
        </w:rPr>
        <w:t>reatment, medium financial loss.</w:t>
      </w:r>
    </w:p>
    <w:p w:rsidR="00C84029" w:rsidRDefault="00C84029" w:rsidP="009F66B7">
      <w:pPr>
        <w:pStyle w:val="Heading4"/>
        <w:rPr>
          <w:lang w:eastAsia="en-AU"/>
        </w:rPr>
      </w:pPr>
      <w:bookmarkStart w:id="76" w:name="_Toc197863080"/>
      <w:r>
        <w:rPr>
          <w:lang w:eastAsia="en-AU"/>
        </w:rPr>
        <w:t>Moderate</w:t>
      </w:r>
      <w:bookmarkEnd w:id="76"/>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77" w:name="_Toc197863081"/>
      <w:r>
        <w:rPr>
          <w:lang w:eastAsia="en-AU"/>
        </w:rPr>
        <w:t>Major</w:t>
      </w:r>
      <w:bookmarkEnd w:id="77"/>
    </w:p>
    <w:p w:rsidR="00C84029" w:rsidRDefault="00C84029" w:rsidP="009F66B7">
      <w:pPr>
        <w:pStyle w:val="BodyText"/>
        <w:ind w:firstLine="709"/>
        <w:rPr>
          <w:lang w:eastAsia="en-AU"/>
        </w:rPr>
      </w:pPr>
      <w:r w:rsidRPr="000A7734">
        <w:rPr>
          <w:lang w:eastAsia="en-AU"/>
        </w:rPr>
        <w:t>Extensive injuries</w:t>
      </w:r>
      <w:r>
        <w:rPr>
          <w:lang w:eastAsia="en-AU"/>
        </w:rPr>
        <w:t xml:space="preserve"> possible, major financial loss.</w:t>
      </w:r>
    </w:p>
    <w:p w:rsidR="00C84029" w:rsidRDefault="00C84029" w:rsidP="009F66B7">
      <w:pPr>
        <w:pStyle w:val="Heading4"/>
      </w:pPr>
      <w:bookmarkStart w:id="78" w:name="_Toc197863082"/>
      <w:r>
        <w:rPr>
          <w:lang w:eastAsia="en-AU"/>
        </w:rPr>
        <w:t>Catastrophic</w:t>
      </w:r>
      <w:bookmarkEnd w:id="78"/>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79" w:name="_Toc197863083"/>
      <w:bookmarkStart w:id="80" w:name="_Toc242235373"/>
      <w:bookmarkStart w:id="81" w:name="_Toc261090016"/>
      <w:bookmarkStart w:id="82" w:name="_Toc269762169"/>
      <w:r>
        <w:lastRenderedPageBreak/>
        <w:t>Risk Rating</w:t>
      </w:r>
      <w:bookmarkEnd w:id="79"/>
      <w:bookmarkEnd w:id="80"/>
      <w:bookmarkEnd w:id="81"/>
      <w:bookmarkEnd w:id="82"/>
    </w:p>
    <w:p w:rsidR="00C84029" w:rsidRDefault="00C84029" w:rsidP="00C84029">
      <w:pPr>
        <w:pStyle w:val="BodyText"/>
      </w:pPr>
      <w:r>
        <w:t xml:space="preserve">The matrix </w:t>
      </w:r>
      <w:r w:rsidR="00B05D88" w:rsidRPr="00B05D88">
        <w:t>from Risk Management Code of Practice 2007</w:t>
      </w:r>
      <w:r w:rsidR="00B05D88">
        <w:t xml:space="preserve"> Supplement 2, RD/</w:t>
      </w:r>
      <w:r w:rsidR="00F43055">
        <w:t>3,</w:t>
      </w:r>
      <w:r>
        <w:t xml:space="preserve"> is used to evaluate the Risk Rating based on the likelihood and consequence assessments.  </w:t>
      </w:r>
    </w:p>
    <w:p w:rsidR="000B00BE" w:rsidRDefault="000B00BE" w:rsidP="000B00BE">
      <w:pPr>
        <w:pStyle w:val="Caption"/>
        <w:keepNext/>
      </w:pPr>
      <w:bookmarkStart w:id="83" w:name="_Toc269762139"/>
      <w:r>
        <w:t xml:space="preserve">Table </w:t>
      </w:r>
      <w:fldSimple w:instr=" SEQ Table \* ARABIC ">
        <w:r w:rsidR="00E7761F">
          <w:rPr>
            <w:noProof/>
          </w:rPr>
          <w:t>1</w:t>
        </w:r>
      </w:fldSimple>
      <w:r w:rsidRPr="006B3323">
        <w:t>:  Risk Evaluation Table</w:t>
      </w:r>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632493" w:rsidRPr="00632493" w:rsidRDefault="00632493" w:rsidP="00632493"/>
    <w:p w:rsidR="003A5446" w:rsidRDefault="00C84029" w:rsidP="00C84029">
      <w:r>
        <w:t>The following provides guidance on the required actions based on the risk rating.</w:t>
      </w:r>
    </w:p>
    <w:p w:rsidR="00632493" w:rsidRDefault="00632493" w:rsidP="00632493">
      <w:pPr>
        <w:pStyle w:val="Caption"/>
        <w:keepNext/>
      </w:pPr>
      <w:bookmarkStart w:id="84" w:name="_Toc269762140"/>
      <w:r>
        <w:t xml:space="preserve">Table </w:t>
      </w:r>
      <w:fldSimple w:instr=" SEQ Table \* ARABIC ">
        <w:r w:rsidR="00E7761F">
          <w:rPr>
            <w:noProof/>
          </w:rPr>
          <w:t>2</w:t>
        </w:r>
      </w:fldSimple>
      <w:r w:rsidR="000B00BE">
        <w:t>:</w:t>
      </w:r>
      <w:r>
        <w:t xml:space="preserve"> Risk Levels</w:t>
      </w:r>
      <w:bookmarkEnd w:id="84"/>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trPr>
          <w:trHeight w:val="375"/>
          <w:jc w:val="center"/>
        </w:trPr>
        <w:tc>
          <w:tcPr>
            <w:tcW w:w="6237" w:type="dxa"/>
            <w:shd w:val="clear" w:color="auto" w:fill="auto"/>
            <w:noWrap/>
            <w:vAlign w:val="bottom"/>
          </w:tcPr>
          <w:p w:rsidR="002B740C" w:rsidRPr="00A45D4F" w:rsidRDefault="002B740C" w:rsidP="009F4F37">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85" w:name="_Toc242235374"/>
      <w:bookmarkStart w:id="86" w:name="_Toc261090017"/>
      <w:bookmarkStart w:id="87" w:name="_Toc269762170"/>
      <w:r>
        <w:t>Controls</w:t>
      </w:r>
      <w:bookmarkEnd w:id="61"/>
      <w:bookmarkEnd w:id="85"/>
      <w:bookmarkEnd w:id="86"/>
      <w:bookmarkEnd w:id="87"/>
    </w:p>
    <w:p w:rsidR="00C84029" w:rsidRDefault="00C84029" w:rsidP="00C84029">
      <w:pPr>
        <w:pStyle w:val="BodyText"/>
        <w:rPr>
          <w:szCs w:val="24"/>
        </w:rPr>
      </w:pPr>
      <w:r>
        <w:rPr>
          <w:szCs w:val="24"/>
        </w:rPr>
        <w:t xml:space="preserve">Each identified risk should have controls applied to ensure that they do not occur. </w:t>
      </w:r>
      <w:r w:rsidR="00F43055" w:rsidRPr="00F43055">
        <w:rPr>
          <w:szCs w:val="24"/>
        </w:rPr>
        <w:t>Risk Management</w:t>
      </w:r>
      <w:r w:rsidR="00F43055">
        <w:rPr>
          <w:szCs w:val="24"/>
        </w:rPr>
        <w:t xml:space="preserve"> Code of Practice Supplement 3, RD/4,</w:t>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t xml:space="preserve">Note that residual risk can also be assessed by re-assessing the likelihood and consequence of the adverse event occurring, given the proposed controls; however this does not always yield a true picture of the residual risk.  The tables below provide guidance on the preferred types of controls to use in such situations.  </w:t>
      </w:r>
    </w:p>
    <w:p w:rsidR="000B00BE" w:rsidRDefault="000B00BE" w:rsidP="000B00BE">
      <w:pPr>
        <w:pStyle w:val="Caption"/>
        <w:keepNext/>
      </w:pPr>
      <w:bookmarkStart w:id="88" w:name="_Toc269762141"/>
      <w:r>
        <w:lastRenderedPageBreak/>
        <w:t xml:space="preserve">Table </w:t>
      </w:r>
      <w:fldSimple w:instr=" SEQ Table \* ARABIC ">
        <w:r w:rsidR="00E7761F">
          <w:rPr>
            <w:noProof/>
          </w:rPr>
          <w:t>3</w:t>
        </w:r>
      </w:fldSimple>
      <w:r w:rsidRPr="00234F93">
        <w:t>: Control Measure Risk Reduction</w:t>
      </w:r>
      <w:bookmarkEnd w:id="88"/>
    </w:p>
    <w:tbl>
      <w:tblPr>
        <w:tblW w:w="5000" w:type="pct"/>
        <w:jc w:val="center"/>
        <w:tblLayout w:type="fixed"/>
        <w:tblLook w:val="0000"/>
      </w:tblPr>
      <w:tblGrid>
        <w:gridCol w:w="1938"/>
        <w:gridCol w:w="1938"/>
        <w:gridCol w:w="1901"/>
        <w:gridCol w:w="680"/>
        <w:gridCol w:w="1295"/>
        <w:gridCol w:w="1938"/>
      </w:tblGrid>
      <w:tr w:rsidR="00C84029" w:rsidRPr="00A45D4F">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632493" w:rsidRPr="00632493" w:rsidRDefault="00632493" w:rsidP="00632493"/>
    <w:p w:rsidR="000B00BE" w:rsidRDefault="000B00BE" w:rsidP="000B00BE">
      <w:pPr>
        <w:pStyle w:val="Caption"/>
        <w:keepNext/>
      </w:pPr>
      <w:bookmarkStart w:id="89" w:name="_Toc269762142"/>
      <w:r>
        <w:t xml:space="preserve">Table </w:t>
      </w:r>
      <w:fldSimple w:instr=" SEQ Table \* ARABIC ">
        <w:r w:rsidR="00E7761F">
          <w:rPr>
            <w:noProof/>
          </w:rPr>
          <w:t>4</w:t>
        </w:r>
      </w:fldSimple>
      <w:r>
        <w:t xml:space="preserve">: </w:t>
      </w:r>
      <w:r w:rsidRPr="00190807">
        <w:t>Control Measure Effectiveness</w:t>
      </w:r>
      <w:bookmarkEnd w:id="89"/>
    </w:p>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trPr>
          <w:trHeight w:val="37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9F4F37">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3A5446" w:rsidRDefault="003A5446" w:rsidP="003A5446"/>
    <w:p w:rsidR="00C84029" w:rsidRDefault="00C84029" w:rsidP="00C84029">
      <w:pPr>
        <w:pStyle w:val="Heading2"/>
      </w:pPr>
      <w:bookmarkStart w:id="90" w:name="_Toc197863094"/>
      <w:bookmarkStart w:id="91" w:name="_Toc242235375"/>
      <w:bookmarkStart w:id="92" w:name="_Toc261090018"/>
      <w:bookmarkStart w:id="93" w:name="_Toc269762171"/>
      <w:r>
        <w:t>Monitor and Review Plan</w:t>
      </w:r>
      <w:bookmarkEnd w:id="90"/>
      <w:bookmarkEnd w:id="91"/>
      <w:bookmarkEnd w:id="92"/>
      <w:bookmarkEnd w:id="93"/>
    </w:p>
    <w:p w:rsidR="00C84029" w:rsidRDefault="00C84029" w:rsidP="00C84029">
      <w:pPr>
        <w:pStyle w:val="Heading3"/>
      </w:pPr>
      <w:bookmarkStart w:id="94" w:name="_Toc197863095"/>
      <w:bookmarkStart w:id="95" w:name="_Toc242235376"/>
      <w:bookmarkStart w:id="96" w:name="_Toc261090019"/>
      <w:bookmarkStart w:id="97" w:name="_Toc269762172"/>
      <w:r>
        <w:t>Periodic Review</w:t>
      </w:r>
      <w:bookmarkEnd w:id="94"/>
      <w:bookmarkEnd w:id="95"/>
      <w:bookmarkEnd w:id="96"/>
      <w:bookmarkEnd w:id="97"/>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98" w:name="_Toc197863096"/>
      <w:bookmarkStart w:id="99" w:name="_Toc242235377"/>
      <w:bookmarkStart w:id="100" w:name="_Toc261090020"/>
      <w:bookmarkStart w:id="101" w:name="_Toc269762173"/>
      <w:r>
        <w:t>Review and Acceptance of New Risks</w:t>
      </w:r>
      <w:bookmarkEnd w:id="98"/>
      <w:bookmarkEnd w:id="99"/>
      <w:bookmarkEnd w:id="100"/>
      <w:bookmarkEnd w:id="101"/>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102" w:name="_Toc197863097"/>
      <w:bookmarkStart w:id="103" w:name="_Toc242235378"/>
      <w:bookmarkStart w:id="104" w:name="_Toc261090021"/>
      <w:bookmarkStart w:id="105" w:name="_Toc269762174"/>
      <w:r>
        <w:lastRenderedPageBreak/>
        <w:t>Risk Acceptance Responsibility</w:t>
      </w:r>
      <w:bookmarkEnd w:id="102"/>
      <w:bookmarkEnd w:id="103"/>
      <w:bookmarkEnd w:id="104"/>
      <w:bookmarkEnd w:id="105"/>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106" w:name="_Toc242235379"/>
      <w:bookmarkStart w:id="107" w:name="_Toc261090022"/>
      <w:bookmarkStart w:id="108" w:name="_Toc269762175"/>
      <w:r>
        <w:t>Personal Injury</w:t>
      </w:r>
      <w:bookmarkEnd w:id="106"/>
      <w:bookmarkEnd w:id="107"/>
      <w:bookmarkEnd w:id="108"/>
    </w:p>
    <w:p w:rsidR="000B00BE" w:rsidRDefault="000B00BE" w:rsidP="000B00BE">
      <w:pPr>
        <w:pStyle w:val="Caption"/>
        <w:keepNext/>
      </w:pPr>
      <w:bookmarkStart w:id="109" w:name="_Toc269762143"/>
      <w:r>
        <w:t xml:space="preserve">Table </w:t>
      </w:r>
      <w:fldSimple w:instr=" SEQ Table \* ARABIC ">
        <w:r w:rsidR="00E7761F">
          <w:rPr>
            <w:noProof/>
          </w:rPr>
          <w:t>5</w:t>
        </w:r>
      </w:fldSimple>
      <w:r w:rsidRPr="00895120">
        <w:t>:  Personal Injury Risk Acceptance Responsibility</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Default="00C84029" w:rsidP="00C84029">
      <w:pPr>
        <w:pStyle w:val="Heading2"/>
        <w:keepNext w:val="0"/>
        <w:spacing w:after="60"/>
      </w:pPr>
      <w:bookmarkStart w:id="110" w:name="_Toc242235380"/>
      <w:bookmarkStart w:id="111" w:name="_Toc261090023"/>
      <w:bookmarkStart w:id="112" w:name="_Toc269762176"/>
      <w:r>
        <w:t>Schedule</w:t>
      </w:r>
      <w:bookmarkEnd w:id="110"/>
      <w:bookmarkEnd w:id="111"/>
      <w:bookmarkEnd w:id="112"/>
    </w:p>
    <w:p w:rsidR="000B00BE" w:rsidRDefault="000B00BE" w:rsidP="000B00BE">
      <w:pPr>
        <w:pStyle w:val="Caption"/>
        <w:keepNext/>
      </w:pPr>
      <w:bookmarkStart w:id="113" w:name="_Toc269762144"/>
      <w:r>
        <w:t xml:space="preserve">Table </w:t>
      </w:r>
      <w:fldSimple w:instr=" SEQ Table \* ARABIC ">
        <w:r w:rsidR="00E7761F">
          <w:rPr>
            <w:noProof/>
          </w:rPr>
          <w:t>6</w:t>
        </w:r>
      </w:fldSimple>
      <w:r w:rsidRPr="00522CE7">
        <w:t>:  Schedule Risk Acceptance Responsibility</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Pr="00632493" w:rsidRDefault="00632493" w:rsidP="00632493"/>
    <w:p w:rsidR="00C84029" w:rsidRPr="007C3E8E" w:rsidRDefault="00C84029" w:rsidP="00C84029">
      <w:pPr>
        <w:pStyle w:val="Heading2"/>
        <w:keepNext w:val="0"/>
        <w:spacing w:after="60"/>
      </w:pPr>
      <w:bookmarkStart w:id="114" w:name="_Toc242235381"/>
      <w:bookmarkStart w:id="115" w:name="_Toc261090024"/>
      <w:bookmarkStart w:id="116" w:name="_Toc269762177"/>
      <w:r>
        <w:t>Technical</w:t>
      </w:r>
      <w:bookmarkEnd w:id="114"/>
      <w:bookmarkEnd w:id="115"/>
      <w:bookmarkEnd w:id="116"/>
    </w:p>
    <w:p w:rsidR="000B00BE" w:rsidRDefault="000B00BE" w:rsidP="000B00BE">
      <w:pPr>
        <w:pStyle w:val="Caption"/>
        <w:keepNext/>
      </w:pPr>
      <w:bookmarkStart w:id="117" w:name="_Toc269762145"/>
      <w:r>
        <w:t xml:space="preserve">Table </w:t>
      </w:r>
      <w:fldSimple w:instr=" SEQ Table \* ARABIC ">
        <w:r w:rsidR="00E7761F">
          <w:rPr>
            <w:noProof/>
          </w:rPr>
          <w:t>7</w:t>
        </w:r>
      </w:fldSimple>
      <w:r w:rsidRPr="00FF3F3C">
        <w:t>:  Technical Risk Acceptance Responsibility</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9F4F37" w:rsidRDefault="00C84029" w:rsidP="009F4F37"/>
    <w:p w:rsidR="00C84029" w:rsidRPr="007C3E8E" w:rsidRDefault="00C84029" w:rsidP="00C84029">
      <w:pPr>
        <w:pStyle w:val="Heading2"/>
        <w:keepNext w:val="0"/>
        <w:spacing w:after="60"/>
      </w:pPr>
      <w:bookmarkStart w:id="118" w:name="_Toc242235382"/>
      <w:bookmarkStart w:id="119" w:name="_Toc261090025"/>
      <w:bookmarkStart w:id="120" w:name="_Toc269762178"/>
      <w:r>
        <w:lastRenderedPageBreak/>
        <w:t>Budgetary</w:t>
      </w:r>
      <w:bookmarkEnd w:id="118"/>
      <w:bookmarkEnd w:id="119"/>
      <w:bookmarkEnd w:id="120"/>
    </w:p>
    <w:p w:rsidR="000B00BE" w:rsidRDefault="000B00BE" w:rsidP="000B00BE">
      <w:pPr>
        <w:pStyle w:val="Caption"/>
        <w:keepNext/>
      </w:pPr>
      <w:bookmarkStart w:id="121" w:name="_Toc269762146"/>
      <w:r>
        <w:t xml:space="preserve">Table </w:t>
      </w:r>
      <w:fldSimple w:instr=" SEQ Table \* ARABIC ">
        <w:r w:rsidR="00E7761F">
          <w:rPr>
            <w:noProof/>
          </w:rPr>
          <w:t>8</w:t>
        </w:r>
      </w:fldSimple>
      <w:r w:rsidRPr="00864D58">
        <w:t>:  Budgetary Risk Acceptance Responsibility</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C84029" w:rsidRDefault="00C84029" w:rsidP="00C84029"/>
    <w:p w:rsidR="00F06E7E" w:rsidRDefault="00714518">
      <w:pPr>
        <w:pStyle w:val="Heading1"/>
      </w:pPr>
      <w:bookmarkStart w:id="122" w:name="_Toc261090026"/>
      <w:bookmarkStart w:id="123" w:name="_Toc269762179"/>
      <w:r>
        <w:lastRenderedPageBreak/>
        <w:t>Conclusion</w:t>
      </w:r>
      <w:bookmarkEnd w:id="122"/>
      <w:bookmarkEnd w:id="123"/>
    </w:p>
    <w:p w:rsidR="001B0935" w:rsidRPr="001B0935" w:rsidRDefault="001B0935" w:rsidP="001B0935">
      <w:pPr>
        <w:spacing w:line="360" w:lineRule="auto"/>
      </w:pPr>
      <w:r>
        <w:t>In conclusion, all measure must be in place to ensure that the risk that poses team members, surrounding students, general public, budget, timeline and property damage are mitigated. This will ensure safe working conditions for the project to operate in, while supplying peace of mind for timeline and financial budgets. It is recommended that this risk management plan is followed, and that any unidentified risks are brought to the project members attention.</w:t>
      </w:r>
    </w:p>
    <w:p w:rsidR="00C84029" w:rsidRDefault="00C84029">
      <w:pPr>
        <w:pStyle w:val="Heading1"/>
      </w:pPr>
      <w:bookmarkStart w:id="124" w:name="_Toc261090028"/>
      <w:bookmarkStart w:id="125" w:name="_Toc269762180"/>
      <w:r>
        <w:lastRenderedPageBreak/>
        <w:t>Appendices</w:t>
      </w:r>
      <w:bookmarkEnd w:id="124"/>
      <w:bookmarkEnd w:id="125"/>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884D90" w:rsidRDefault="00C84029" w:rsidP="00C84029">
      <w:pPr>
        <w:pStyle w:val="BodyText"/>
        <w:keepLines w:val="0"/>
        <w:numPr>
          <w:ilvl w:val="0"/>
          <w:numId w:val="9"/>
        </w:numPr>
      </w:pPr>
      <w:r>
        <w:t xml:space="preserve">Appendix B – </w:t>
      </w:r>
      <w:r w:rsidR="009A34DA">
        <w:t>QUT Risk Management Form</w:t>
      </w:r>
    </w:p>
    <w:p w:rsidR="00DF7027" w:rsidRDefault="00884D90" w:rsidP="00DF7027">
      <w:pPr>
        <w:widowControl/>
        <w:spacing w:before="0"/>
        <w:jc w:val="center"/>
      </w:pPr>
      <w:r>
        <w:br w:type="page"/>
      </w:r>
    </w:p>
    <w:p w:rsidR="00DF7027" w:rsidRDefault="00DF7027" w:rsidP="00DF7027">
      <w:pPr>
        <w:widowControl/>
        <w:spacing w:before="0"/>
        <w:jc w:val="center"/>
        <w:rPr>
          <w:b/>
          <w:sz w:val="28"/>
        </w:rPr>
      </w:pPr>
      <w:r w:rsidRPr="00DF7027">
        <w:rPr>
          <w:b/>
          <w:sz w:val="28"/>
        </w:rPr>
        <w:lastRenderedPageBreak/>
        <w:t>AHNS 2010</w:t>
      </w:r>
      <w:r w:rsidRPr="00DF7027">
        <w:rPr>
          <w:sz w:val="28"/>
        </w:rPr>
        <w:t xml:space="preserve"> </w:t>
      </w:r>
      <w:r w:rsidRPr="00DF7027">
        <w:rPr>
          <w:b/>
          <w:sz w:val="28"/>
        </w:rPr>
        <w:t>Risk Hazard Log</w:t>
      </w:r>
    </w:p>
    <w:sdt>
      <w:sdtPr>
        <w:rPr>
          <w:rFonts w:asciiTheme="minorHAnsi" w:eastAsiaTheme="minorEastAsia" w:hAnsiTheme="minorHAnsi" w:cstheme="minorBidi"/>
          <w:b w:val="0"/>
          <w:bCs w:val="0"/>
          <w:snapToGrid w:val="0"/>
          <w:color w:val="auto"/>
          <w:kern w:val="2"/>
          <w:sz w:val="24"/>
          <w:szCs w:val="24"/>
          <w:lang w:val="en-AU" w:eastAsia="ja-JP"/>
        </w:rPr>
        <w:id w:val="284017964"/>
        <w:docPartObj>
          <w:docPartGallery w:val="Table of Contents"/>
          <w:docPartUnique/>
        </w:docPartObj>
      </w:sdtPr>
      <w:sdtEndPr>
        <w:rPr>
          <w:rFonts w:eastAsia="PMingLiU" w:cs="Times New Roman"/>
          <w:color w:val="000000"/>
          <w:kern w:val="0"/>
          <w:sz w:val="22"/>
          <w:szCs w:val="22"/>
          <w:lang w:eastAsia="en-US"/>
        </w:rPr>
      </w:sdtEndPr>
      <w:sdtContent>
        <w:p w:rsidR="00DF7027" w:rsidRDefault="001B0935">
          <w:pPr>
            <w:pStyle w:val="TOCHeading"/>
          </w:pPr>
          <w:r>
            <w:t>Table of Content</w:t>
          </w:r>
        </w:p>
        <w:p w:rsidR="00DF7027" w:rsidRPr="00FD28D7" w:rsidRDefault="00DF7027" w:rsidP="00DF7027">
          <w:pPr>
            <w:pStyle w:val="TOC1"/>
            <w:rPr>
              <w:b w:val="0"/>
            </w:rPr>
          </w:pPr>
          <w:r w:rsidRPr="00FD28D7">
            <w:rPr>
              <w:b w:val="0"/>
            </w:rPr>
            <w:t>Platform Accident</w:t>
          </w:r>
          <w:r w:rsidRPr="00FD28D7">
            <w:rPr>
              <w:b w:val="0"/>
            </w:rPr>
            <w:ptab w:relativeTo="margin" w:alignment="right" w:leader="dot"/>
          </w:r>
          <w:r w:rsidR="001B0935">
            <w:rPr>
              <w:b w:val="0"/>
            </w:rPr>
            <w:t>23</w:t>
          </w:r>
        </w:p>
        <w:p w:rsidR="00FD28D7" w:rsidRPr="00FD28D7" w:rsidRDefault="00FD28D7" w:rsidP="00FD28D7">
          <w:pPr>
            <w:pStyle w:val="TOC1"/>
            <w:rPr>
              <w:b w:val="0"/>
            </w:rPr>
          </w:pPr>
          <w:r>
            <w:rPr>
              <w:b w:val="0"/>
            </w:rPr>
            <w:t>Cuts/Abrasions</w:t>
          </w:r>
          <w:r w:rsidR="00DF7027" w:rsidRPr="00FD28D7">
            <w:rPr>
              <w:b w:val="0"/>
            </w:rPr>
            <w:ptab w:relativeTo="margin" w:alignment="right" w:leader="dot"/>
          </w:r>
          <w:r w:rsidR="001B0935">
            <w:rPr>
              <w:b w:val="0"/>
            </w:rPr>
            <w:t>24</w:t>
          </w:r>
        </w:p>
        <w:p w:rsidR="00FD28D7" w:rsidRPr="00FD28D7" w:rsidRDefault="00FD28D7" w:rsidP="00FD28D7">
          <w:r>
            <w:t>Burns</w:t>
          </w:r>
          <w:r w:rsidRPr="00FD28D7">
            <w:ptab w:relativeTo="margin" w:alignment="right" w:leader="dot"/>
          </w:r>
          <w:r w:rsidR="001B0935">
            <w:t>25</w:t>
          </w:r>
        </w:p>
        <w:p w:rsidR="00FD28D7" w:rsidRPr="00FD28D7" w:rsidRDefault="00E937C3" w:rsidP="00FD28D7">
          <w:r>
            <w:t>Electrical</w:t>
          </w:r>
          <w:r w:rsidR="00FD28D7" w:rsidRPr="00FD28D7">
            <w:ptab w:relativeTo="margin" w:alignment="right" w:leader="dot"/>
          </w:r>
          <w:r w:rsidR="001B0935">
            <w:t>26</w:t>
          </w:r>
        </w:p>
        <w:p w:rsidR="00FD28D7" w:rsidRDefault="007100F9" w:rsidP="00FD28D7">
          <w:r>
            <w:t>Arrival of Equipment</w:t>
          </w:r>
          <w:r w:rsidR="00FD28D7" w:rsidRPr="0035362F">
            <w:ptab w:relativeTo="margin" w:alignment="right" w:leader="dot"/>
          </w:r>
          <w:r w:rsidR="001B0935">
            <w:t>27</w:t>
          </w:r>
        </w:p>
        <w:p w:rsidR="00FD28D7" w:rsidRDefault="007041C4" w:rsidP="00FD28D7">
          <w:r>
            <w:t>Personal Availability</w:t>
          </w:r>
          <w:r w:rsidR="00FD28D7" w:rsidRPr="0035362F">
            <w:ptab w:relativeTo="margin" w:alignment="right" w:leader="dot"/>
          </w:r>
          <w:r w:rsidR="001B0935">
            <w:t>28</w:t>
          </w:r>
        </w:p>
        <w:p w:rsidR="00FD28D7" w:rsidRDefault="004343C7" w:rsidP="00FD28D7">
          <w:r w:rsidRPr="004343C7">
            <w:t xml:space="preserve">Failure to </w:t>
          </w:r>
          <w:r>
            <w:t>achieve HLOs</w:t>
          </w:r>
          <w:r w:rsidRPr="004343C7">
            <w:rPr>
              <w:sz w:val="22"/>
            </w:rPr>
            <w:t xml:space="preserve"> </w:t>
          </w:r>
          <w:r w:rsidR="00FD28D7" w:rsidRPr="0035362F">
            <w:ptab w:relativeTo="margin" w:alignment="right" w:leader="dot"/>
          </w:r>
          <w:r w:rsidR="001B0935">
            <w:t>29</w:t>
          </w:r>
        </w:p>
        <w:p w:rsidR="00FD28D7" w:rsidRDefault="00D55809" w:rsidP="00FD28D7">
          <w:r>
            <w:t>Software Environment Training</w:t>
          </w:r>
          <w:r w:rsidR="00FD28D7" w:rsidRPr="0035362F">
            <w:ptab w:relativeTo="margin" w:alignment="right" w:leader="dot"/>
          </w:r>
          <w:r w:rsidR="001B0935">
            <w:t>30</w:t>
          </w:r>
        </w:p>
        <w:p w:rsidR="00FD28D7" w:rsidRDefault="00D55809" w:rsidP="00FD28D7">
          <w:r>
            <w:t>Student Workload</w:t>
          </w:r>
          <w:r w:rsidR="00FD28D7" w:rsidRPr="0035362F">
            <w:ptab w:relativeTo="margin" w:alignment="right" w:leader="dot"/>
          </w:r>
          <w:r w:rsidR="001B0935">
            <w:t>31</w:t>
          </w:r>
        </w:p>
        <w:p w:rsidR="00DF7027" w:rsidRDefault="00127EE8" w:rsidP="00FD28D7">
          <w:r>
            <w:t>Resource Availability</w:t>
          </w:r>
          <w:r w:rsidR="00FD28D7" w:rsidRPr="0035362F">
            <w:ptab w:relativeTo="margin" w:alignment="right" w:leader="dot"/>
          </w:r>
          <w:r w:rsidR="001B0935">
            <w:t>32</w:t>
          </w:r>
        </w:p>
        <w:p w:rsidR="00127EE8" w:rsidRPr="00FD28D7" w:rsidRDefault="00EB023D" w:rsidP="00127EE8">
          <w:r>
            <w:t>Contribution of Team Members</w:t>
          </w:r>
          <w:r w:rsidR="00127EE8" w:rsidRPr="0035362F">
            <w:ptab w:relativeTo="margin" w:alignment="right" w:leader="dot"/>
          </w:r>
          <w:r w:rsidR="001B0935">
            <w:t>33</w:t>
          </w:r>
        </w:p>
        <w:p w:rsidR="00127EE8" w:rsidRPr="00FD28D7" w:rsidRDefault="00F105F3" w:rsidP="00127EE8">
          <w:r>
            <w:t>Damage to/loss of helicopter hardware</w:t>
          </w:r>
          <w:r w:rsidR="00127EE8" w:rsidRPr="0035362F">
            <w:ptab w:relativeTo="margin" w:alignment="right" w:leader="dot"/>
          </w:r>
          <w:r w:rsidR="001B0935">
            <w:t>34</w:t>
          </w:r>
        </w:p>
        <w:p w:rsidR="00127EE8" w:rsidRPr="00FD28D7" w:rsidRDefault="00F8063F" w:rsidP="00127EE8">
          <w:r>
            <w:t>Failure of Communication Hardware</w:t>
          </w:r>
          <w:r w:rsidR="00127EE8" w:rsidRPr="0035362F">
            <w:ptab w:relativeTo="margin" w:alignment="right" w:leader="dot"/>
          </w:r>
          <w:r w:rsidR="001B0935">
            <w:t>35</w:t>
          </w:r>
        </w:p>
        <w:p w:rsidR="00127EE8" w:rsidRPr="00FD28D7" w:rsidRDefault="00F7566C" w:rsidP="00127EE8">
          <w:r>
            <w:t>Failure of Control Software</w:t>
          </w:r>
          <w:r w:rsidR="00127EE8" w:rsidRPr="0035362F">
            <w:ptab w:relativeTo="margin" w:alignment="right" w:leader="dot"/>
          </w:r>
          <w:r w:rsidR="001B0935">
            <w:t>36</w:t>
          </w:r>
        </w:p>
        <w:p w:rsidR="00127EE8" w:rsidRPr="00FD28D7" w:rsidRDefault="00AC5F62" w:rsidP="00127EE8">
          <w:r>
            <w:t>Failure of State Estimation Software</w:t>
          </w:r>
          <w:r w:rsidR="00127EE8" w:rsidRPr="0035362F">
            <w:ptab w:relativeTo="margin" w:alignment="right" w:leader="dot"/>
          </w:r>
          <w:r w:rsidR="001B0935">
            <w:t>37</w:t>
          </w:r>
        </w:p>
        <w:p w:rsidR="00127EE8" w:rsidRPr="00FD28D7" w:rsidRDefault="003F02CF" w:rsidP="00127EE8">
          <w:r>
            <w:t>Failure of Vision System</w:t>
          </w:r>
          <w:r w:rsidR="00127EE8" w:rsidRPr="0035362F">
            <w:ptab w:relativeTo="margin" w:alignment="right" w:leader="dot"/>
          </w:r>
          <w:r w:rsidR="001B0935">
            <w:t>38</w:t>
          </w:r>
        </w:p>
        <w:p w:rsidR="00127EE8" w:rsidRPr="00FD28D7" w:rsidRDefault="00CB4F21" w:rsidP="00127EE8">
          <w:r>
            <w:t>Failure of VICON System</w:t>
          </w:r>
          <w:r w:rsidR="00127EE8" w:rsidRPr="0035362F">
            <w:ptab w:relativeTo="margin" w:alignment="right" w:leader="dot"/>
          </w:r>
          <w:r w:rsidR="001B0935">
            <w:t>39</w:t>
          </w:r>
        </w:p>
        <w:p w:rsidR="00127EE8" w:rsidRPr="00FD28D7" w:rsidRDefault="004E6F58" w:rsidP="00127EE8">
          <w:r>
            <w:t xml:space="preserve">Inability of Hardware to meet Performance </w:t>
          </w:r>
          <w:r w:rsidR="007B03BB">
            <w:t>Requirements</w:t>
          </w:r>
          <w:r w:rsidR="00127EE8" w:rsidRPr="0035362F">
            <w:ptab w:relativeTo="margin" w:alignment="right" w:leader="dot"/>
          </w:r>
          <w:r w:rsidR="001B0935">
            <w:t>40</w:t>
          </w:r>
        </w:p>
        <w:p w:rsidR="00127EE8" w:rsidRPr="00FD28D7" w:rsidRDefault="007B03BB" w:rsidP="00127EE8">
          <w:r>
            <w:t>Design and Planning Errors</w:t>
          </w:r>
          <w:r w:rsidR="00127EE8" w:rsidRPr="0035362F">
            <w:ptab w:relativeTo="margin" w:alignment="right" w:leader="dot"/>
          </w:r>
          <w:r w:rsidR="00127EE8">
            <w:t>4</w:t>
          </w:r>
          <w:r w:rsidR="001B0935">
            <w:t>1</w:t>
          </w:r>
        </w:p>
        <w:p w:rsidR="00127EE8" w:rsidRPr="00FD28D7" w:rsidRDefault="00E7668F" w:rsidP="00127EE8">
          <w:r>
            <w:t>Student Inexperience</w:t>
          </w:r>
          <w:r w:rsidR="00127EE8" w:rsidRPr="0035362F">
            <w:ptab w:relativeTo="margin" w:alignment="right" w:leader="dot"/>
          </w:r>
          <w:r w:rsidR="00127EE8">
            <w:t>4</w:t>
          </w:r>
          <w:r w:rsidR="001B0935">
            <w:t>2</w:t>
          </w:r>
        </w:p>
        <w:p w:rsidR="00127EE8" w:rsidRPr="00FD28D7" w:rsidRDefault="00A14D44" w:rsidP="00127EE8">
          <w:r>
            <w:t>Cost of Parts</w:t>
          </w:r>
          <w:r w:rsidR="00127EE8" w:rsidRPr="0035362F">
            <w:ptab w:relativeTo="margin" w:alignment="right" w:leader="dot"/>
          </w:r>
          <w:r w:rsidR="00127EE8">
            <w:t>4</w:t>
          </w:r>
          <w:r w:rsidR="001B0935">
            <w:t>3</w:t>
          </w:r>
        </w:p>
        <w:p w:rsidR="00127EE8" w:rsidRPr="00FD28D7" w:rsidRDefault="00143BF4" w:rsidP="00127EE8">
          <w:r>
            <w:t>Damage to Helicopter and Onboard Equipment</w:t>
          </w:r>
          <w:r w:rsidR="00127EE8" w:rsidRPr="0035362F">
            <w:ptab w:relativeTo="margin" w:alignment="right" w:leader="dot"/>
          </w:r>
          <w:r w:rsidR="00127EE8">
            <w:t>4</w:t>
          </w:r>
          <w:r w:rsidR="001B0935">
            <w:t>4</w:t>
          </w:r>
        </w:p>
        <w:p w:rsidR="00127EE8" w:rsidRDefault="000C063E" w:rsidP="00127EE8">
          <w:r>
            <w:t>Technical Risks</w:t>
          </w:r>
          <w:r w:rsidR="00127EE8" w:rsidRPr="0035362F">
            <w:ptab w:relativeTo="margin" w:alignment="right" w:leader="dot"/>
          </w:r>
          <w:r w:rsidR="00127EE8">
            <w:t>4</w:t>
          </w:r>
          <w:r w:rsidR="001B0935">
            <w:t>5</w:t>
          </w:r>
        </w:p>
        <w:p w:rsidR="00CA4E18" w:rsidRPr="00FD28D7" w:rsidRDefault="00CA4E18" w:rsidP="00CA4E18">
          <w:r>
            <w:t>Axis Restricted Testing</w:t>
          </w:r>
          <w:r w:rsidRPr="0035362F">
            <w:ptab w:relativeTo="margin" w:alignment="right" w:leader="dot"/>
          </w:r>
          <w:r>
            <w:t>46</w:t>
          </w:r>
        </w:p>
        <w:p w:rsidR="00CA4E18" w:rsidRPr="00FD28D7" w:rsidRDefault="00CA4E18" w:rsidP="00CA4E18">
          <w:r>
            <w:t>Bungee Testing</w:t>
          </w:r>
          <w:r w:rsidRPr="0035362F">
            <w:ptab w:relativeTo="margin" w:alignment="right" w:leader="dot"/>
          </w:r>
          <w:r>
            <w:t>48</w:t>
          </w:r>
        </w:p>
        <w:p w:rsidR="00CA4E18" w:rsidRPr="00FD28D7" w:rsidRDefault="00CA4E18" w:rsidP="00CA4E18">
          <w:r>
            <w:t>Unrestricted Testing</w:t>
          </w:r>
          <w:r w:rsidRPr="0035362F">
            <w:ptab w:relativeTo="margin" w:alignment="right" w:leader="dot"/>
          </w:r>
          <w:r>
            <w:t>50</w:t>
          </w:r>
        </w:p>
        <w:p w:rsidR="00CA4E18" w:rsidRPr="00FD28D7" w:rsidRDefault="00CA4E18" w:rsidP="00127EE8"/>
        <w:p w:rsidR="00127EE8" w:rsidRPr="00FD28D7" w:rsidRDefault="00127EE8" w:rsidP="00FD28D7"/>
        <w:p w:rsidR="00DF7027" w:rsidRPr="0013095E" w:rsidRDefault="00F85E8D" w:rsidP="00DF7027">
          <w:pPr>
            <w:pStyle w:val="TOC3"/>
          </w:pPr>
        </w:p>
      </w:sdtContent>
    </w:sdt>
    <w:p w:rsidR="00C84029" w:rsidRPr="00DF7027" w:rsidRDefault="00C84029" w:rsidP="00DF7027">
      <w:pPr>
        <w:widowControl/>
        <w:spacing w:before="0"/>
        <w:jc w:val="left"/>
        <w:rPr>
          <w:b/>
          <w:sz w:val="28"/>
        </w:rPr>
      </w:pPr>
    </w:p>
    <w:p w:rsidR="00A73054" w:rsidRDefault="00A73054">
      <w:pPr>
        <w:widowControl/>
        <w:spacing w:before="0"/>
        <w:jc w:val="left"/>
        <w:rPr>
          <w:b/>
          <w:snapToGrid/>
          <w:color w:val="auto"/>
        </w:rPr>
      </w:pPr>
      <w:r>
        <w:rPr>
          <w:b/>
        </w:rPr>
        <w:br w:type="page"/>
      </w:r>
    </w:p>
    <w:p w:rsidR="00E279C7" w:rsidRDefault="00E279C7" w:rsidP="00E279C7">
      <w:pPr>
        <w:pStyle w:val="BodyText"/>
        <w:jc w:val="right"/>
        <w:rPr>
          <w:b/>
        </w:rPr>
      </w:pPr>
      <w:r w:rsidRPr="00E279C7">
        <w:rPr>
          <w:b/>
        </w:rPr>
        <w:lastRenderedPageBreak/>
        <w:t>Issue:</w:t>
      </w:r>
      <w:r>
        <w:rPr>
          <w:b/>
        </w:rPr>
        <w:t xml:space="preserve"> 1st Revision</w:t>
      </w:r>
    </w:p>
    <w:p w:rsidR="00E279C7" w:rsidRDefault="00E279C7" w:rsidP="00A73054">
      <w:pPr>
        <w:pStyle w:val="BodyText"/>
        <w:jc w:val="right"/>
        <w:rPr>
          <w:b/>
          <w:color w:val="FFFFFF" w:themeColor="background1"/>
        </w:rPr>
      </w:pPr>
      <w:r>
        <w:rPr>
          <w:b/>
        </w:rPr>
        <w:t xml:space="preserve">Date:                     </w:t>
      </w:r>
      <w:r w:rsidRPr="00E279C7">
        <w:rPr>
          <w:b/>
          <w:color w:val="FFFFFF" w:themeColor="background1"/>
        </w:rPr>
        <w:t>.</w:t>
      </w:r>
    </w:p>
    <w:p w:rsidR="00A73054" w:rsidRDefault="00E279C7" w:rsidP="00E279C7">
      <w:pPr>
        <w:pStyle w:val="BodyText"/>
        <w:shd w:val="clear" w:color="auto" w:fill="FFFFFF" w:themeFill="background1"/>
        <w:jc w:val="left"/>
        <w:rPr>
          <w:b/>
          <w:sz w:val="28"/>
        </w:rPr>
      </w:pPr>
      <w:r w:rsidRPr="00A73054">
        <w:rPr>
          <w:b/>
          <w:sz w:val="28"/>
        </w:rPr>
        <w:t>HAZ – 1 – General Safety – Flight Testing</w:t>
      </w:r>
    </w:p>
    <w:p w:rsidR="00E279C7" w:rsidRPr="00A73054" w:rsidRDefault="00E279C7" w:rsidP="00E279C7">
      <w:pPr>
        <w:pStyle w:val="BodyText"/>
        <w:shd w:val="clear" w:color="auto" w:fill="FFFFFF" w:themeFill="background1"/>
        <w:jc w:val="left"/>
        <w:rPr>
          <w:b/>
          <w:sz w:val="28"/>
        </w:rPr>
      </w:pPr>
    </w:p>
    <w:p w:rsidR="00E279C7" w:rsidRDefault="00E279C7" w:rsidP="00E279C7">
      <w:pPr>
        <w:pStyle w:val="BodyText"/>
        <w:shd w:val="clear" w:color="auto" w:fill="FFFFFF" w:themeFill="background1"/>
        <w:jc w:val="center"/>
        <w:rPr>
          <w:b/>
          <w:sz w:val="28"/>
        </w:rPr>
      </w:pPr>
      <w:r w:rsidRPr="00E279C7">
        <w:rPr>
          <w:b/>
          <w:sz w:val="28"/>
        </w:rPr>
        <w:t>Platform Accident</w:t>
      </w:r>
    </w:p>
    <w:p w:rsidR="00E279C7" w:rsidRDefault="00E279C7" w:rsidP="00E279C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E279C7" w:rsidRDefault="00E279C7" w:rsidP="00E279C7">
      <w:pPr>
        <w:pStyle w:val="BodyText"/>
        <w:shd w:val="clear" w:color="auto" w:fill="FFFFFF" w:themeFill="background1"/>
        <w:jc w:val="left"/>
      </w:pPr>
      <w:r w:rsidRPr="00E279C7">
        <w:rPr>
          <w:u w:val="single"/>
        </w:rPr>
        <w:t>Effectiveness of Existing Controls:</w:t>
      </w:r>
      <w:r>
        <w:t xml:space="preserve"> Fair</w:t>
      </w:r>
    </w:p>
    <w:p w:rsidR="00E279C7" w:rsidRDefault="00E279C7" w:rsidP="00E279C7">
      <w:pPr>
        <w:pStyle w:val="BodyText"/>
        <w:shd w:val="clear" w:color="auto" w:fill="FFFFFF" w:themeFill="background1"/>
        <w:jc w:val="left"/>
      </w:pPr>
      <w:r w:rsidRPr="00E279C7">
        <w:rPr>
          <w:u w:val="single"/>
        </w:rPr>
        <w:t>Likelihood:</w:t>
      </w:r>
      <w:r>
        <w:t xml:space="preserve"> Unlikely</w:t>
      </w:r>
    </w:p>
    <w:p w:rsidR="00E279C7" w:rsidRDefault="00E279C7" w:rsidP="00E279C7">
      <w:pPr>
        <w:pStyle w:val="BodyText"/>
        <w:shd w:val="clear" w:color="auto" w:fill="FFFFFF" w:themeFill="background1"/>
        <w:jc w:val="left"/>
      </w:pPr>
      <w:r w:rsidRPr="00E279C7">
        <w:rPr>
          <w:u w:val="single"/>
        </w:rPr>
        <w:t>Consequence:</w:t>
      </w:r>
      <w:r>
        <w:t xml:space="preserve"> Major</w:t>
      </w:r>
    </w:p>
    <w:p w:rsidR="00E279C7" w:rsidRDefault="00E279C7" w:rsidP="00E279C7">
      <w:pPr>
        <w:pStyle w:val="BodyText"/>
        <w:shd w:val="clear" w:color="auto" w:fill="FFFFFF" w:themeFill="background1"/>
        <w:jc w:val="left"/>
      </w:pPr>
      <w:r w:rsidRPr="00E279C7">
        <w:rPr>
          <w:u w:val="single"/>
        </w:rPr>
        <w:t>Risk rating:</w:t>
      </w:r>
      <w:r>
        <w:t xml:space="preserve"> High</w:t>
      </w:r>
    </w:p>
    <w:p w:rsidR="00E279C7" w:rsidRDefault="00E279C7" w:rsidP="00E279C7">
      <w:pPr>
        <w:pStyle w:val="BodyText"/>
        <w:shd w:val="clear" w:color="auto" w:fill="FFFFFF" w:themeFill="background1"/>
        <w:jc w:val="left"/>
        <w:rPr>
          <w:b/>
          <w:sz w:val="28"/>
        </w:rPr>
      </w:pPr>
      <w:r w:rsidRPr="00E279C7">
        <w:rPr>
          <w:b/>
          <w:sz w:val="28"/>
        </w:rPr>
        <w:t>Risk Treatment</w:t>
      </w:r>
    </w:p>
    <w:p w:rsidR="00E279C7" w:rsidRDefault="00E279C7" w:rsidP="00E279C7">
      <w:pPr>
        <w:pStyle w:val="BodyText"/>
        <w:numPr>
          <w:ilvl w:val="0"/>
          <w:numId w:val="10"/>
        </w:numPr>
        <w:shd w:val="clear" w:color="auto" w:fill="FFFFFF" w:themeFill="background1"/>
        <w:jc w:val="left"/>
      </w:pPr>
      <w:r>
        <w:t>Aircraft operated by a suitably trained pilot;</w:t>
      </w:r>
    </w:p>
    <w:p w:rsidR="006279E2" w:rsidRDefault="00E279C7" w:rsidP="00E279C7">
      <w:pPr>
        <w:pStyle w:val="BodyText"/>
        <w:numPr>
          <w:ilvl w:val="0"/>
          <w:numId w:val="10"/>
        </w:numPr>
        <w:shd w:val="clear" w:color="auto" w:fill="FFFFFF" w:themeFill="background1"/>
        <w:jc w:val="left"/>
      </w:pPr>
      <w:r>
        <w:t>Establish operational procedures based on sound risk assessment to minimise probability of accident;</w:t>
      </w:r>
    </w:p>
    <w:p w:rsidR="00E279C7" w:rsidRDefault="006279E2" w:rsidP="00E279C7">
      <w:pPr>
        <w:pStyle w:val="BodyText"/>
        <w:numPr>
          <w:ilvl w:val="0"/>
          <w:numId w:val="10"/>
        </w:numPr>
        <w:shd w:val="clear" w:color="auto" w:fill="FFFFFF" w:themeFill="background1"/>
        <w:jc w:val="left"/>
      </w:pPr>
      <w:r>
        <w:t>Checklists of component condition and lifetime;</w:t>
      </w:r>
    </w:p>
    <w:p w:rsidR="006279E2" w:rsidRDefault="006279E2" w:rsidP="00E279C7">
      <w:pPr>
        <w:pStyle w:val="BodyText"/>
        <w:numPr>
          <w:ilvl w:val="0"/>
          <w:numId w:val="10"/>
        </w:numPr>
        <w:shd w:val="clear" w:color="auto" w:fill="FFFFFF" w:themeFill="background1"/>
        <w:jc w:val="left"/>
      </w:pPr>
      <w:r>
        <w:t>Regular aircraft maintenance to be carried out;</w:t>
      </w:r>
    </w:p>
    <w:p w:rsidR="00523561" w:rsidRDefault="00523561" w:rsidP="00E279C7">
      <w:pPr>
        <w:pStyle w:val="BodyText"/>
        <w:numPr>
          <w:ilvl w:val="0"/>
          <w:numId w:val="10"/>
        </w:numPr>
        <w:shd w:val="clear" w:color="auto" w:fill="FFFFFF" w:themeFill="background1"/>
        <w:jc w:val="left"/>
      </w:pPr>
      <w:r>
        <w:t>Operate according with site (ARCAA) Workplace Health and Safety procedures.</w:t>
      </w:r>
    </w:p>
    <w:p w:rsidR="006279E2" w:rsidRDefault="006279E2" w:rsidP="006279E2">
      <w:pPr>
        <w:pStyle w:val="BodyText"/>
        <w:shd w:val="clear" w:color="auto" w:fill="FFFFFF" w:themeFill="background1"/>
        <w:jc w:val="left"/>
        <w:rPr>
          <w:b/>
          <w:sz w:val="28"/>
        </w:rPr>
      </w:pPr>
      <w:r w:rsidRPr="006279E2">
        <w:rPr>
          <w:b/>
          <w:sz w:val="28"/>
        </w:rPr>
        <w:t>Risk Treatment Type</w:t>
      </w:r>
    </w:p>
    <w:p w:rsidR="006279E2" w:rsidRDefault="006279E2" w:rsidP="006279E2">
      <w:pPr>
        <w:pStyle w:val="BodyText"/>
        <w:shd w:val="clear" w:color="auto" w:fill="FFFFFF" w:themeFill="background1"/>
        <w:jc w:val="left"/>
      </w:pPr>
      <w:r>
        <w:t>Engineering</w:t>
      </w:r>
    </w:p>
    <w:p w:rsidR="006279E2" w:rsidRDefault="006279E2" w:rsidP="006279E2">
      <w:pPr>
        <w:pStyle w:val="BodyText"/>
        <w:shd w:val="clear" w:color="auto" w:fill="FFFFFF" w:themeFill="background1"/>
        <w:jc w:val="left"/>
      </w:pPr>
      <w:r>
        <w:t>Administration</w:t>
      </w:r>
    </w:p>
    <w:p w:rsidR="006279E2" w:rsidRPr="006279E2" w:rsidRDefault="006279E2" w:rsidP="006279E2">
      <w:pPr>
        <w:pStyle w:val="BodyText"/>
        <w:shd w:val="clear" w:color="auto" w:fill="FFFFFF" w:themeFill="background1"/>
        <w:jc w:val="left"/>
        <w:rPr>
          <w:b/>
          <w:sz w:val="28"/>
        </w:rPr>
      </w:pPr>
      <w:r w:rsidRPr="006279E2">
        <w:rPr>
          <w:b/>
          <w:sz w:val="28"/>
        </w:rPr>
        <w:t>Residual Risk Assessment</w:t>
      </w:r>
    </w:p>
    <w:p w:rsidR="006279E2" w:rsidRPr="006279E2" w:rsidRDefault="006279E2" w:rsidP="006279E2">
      <w:pPr>
        <w:pStyle w:val="BodyText"/>
        <w:shd w:val="clear" w:color="auto" w:fill="FFFFFF" w:themeFill="background1"/>
        <w:jc w:val="left"/>
      </w:pPr>
      <w:r w:rsidRPr="006279E2">
        <w:rPr>
          <w:u w:val="single"/>
        </w:rPr>
        <w:t>Effectiveness of proposed Controls</w:t>
      </w:r>
      <w:r w:rsidRPr="006279E2">
        <w:t>: Good</w:t>
      </w:r>
    </w:p>
    <w:p w:rsidR="006279E2" w:rsidRDefault="006279E2" w:rsidP="006279E2">
      <w:pPr>
        <w:pStyle w:val="BodyText"/>
        <w:shd w:val="clear" w:color="auto" w:fill="FFFFFF" w:themeFill="background1"/>
        <w:jc w:val="left"/>
      </w:pPr>
      <w:r w:rsidRPr="006279E2">
        <w:rPr>
          <w:u w:val="single"/>
        </w:rPr>
        <w:t>Residual Risk Rating</w:t>
      </w:r>
      <w:r w:rsidRPr="006279E2">
        <w:t>: Low</w:t>
      </w:r>
    </w:p>
    <w:p w:rsidR="006279E2" w:rsidRDefault="006279E2" w:rsidP="006279E2">
      <w:pPr>
        <w:pStyle w:val="BodyText"/>
        <w:shd w:val="clear" w:color="auto" w:fill="FFFFFF" w:themeFill="background1"/>
        <w:jc w:val="left"/>
        <w:rPr>
          <w:b/>
          <w:sz w:val="28"/>
        </w:rPr>
      </w:pPr>
      <w:r w:rsidRPr="006279E2">
        <w:rPr>
          <w:b/>
          <w:sz w:val="28"/>
        </w:rPr>
        <w:lastRenderedPageBreak/>
        <w:t>Risk Assessment</w:t>
      </w:r>
    </w:p>
    <w:p w:rsidR="00F00EA1" w:rsidRDefault="00F85E8D" w:rsidP="006279E2">
      <w:pPr>
        <w:pStyle w:val="BodyText"/>
        <w:shd w:val="clear" w:color="auto" w:fill="FFFFFF" w:themeFill="background1"/>
        <w:jc w:val="left"/>
      </w:pPr>
      <w:r w:rsidRPr="00F85E8D">
        <w:rPr>
          <w:noProof/>
          <w:lang w:val="en-US"/>
        </w:rPr>
        <w:pict>
          <v:line id="_x0000_s2055" style="position:absolute;z-index:251662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54" style="position:absolute;z-index:251661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6279E2" w:rsidRPr="006279E2">
        <w:rPr>
          <w:u w:val="single"/>
        </w:rPr>
        <w:t>Assessed by</w:t>
      </w:r>
      <w:r w:rsidR="006279E2">
        <w:t>:</w:t>
      </w:r>
      <w:r w:rsidR="00A73054">
        <w:tab/>
      </w:r>
      <w:r w:rsidR="00A73054">
        <w:tab/>
      </w:r>
      <w:r w:rsidR="00A73054">
        <w:tab/>
      </w:r>
      <w:r w:rsidR="00A73054">
        <w:tab/>
      </w:r>
      <w:r w:rsidR="00A73054">
        <w:tab/>
      </w:r>
      <w:r w:rsidR="00A73054">
        <w:tab/>
      </w:r>
      <w:r w:rsidR="00A73054" w:rsidRPr="00A73054">
        <w:rPr>
          <w:u w:val="single"/>
        </w:rPr>
        <w:t>Date</w:t>
      </w:r>
      <w:r w:rsidR="00A73054">
        <w:t>:</w:t>
      </w:r>
    </w:p>
    <w:p w:rsidR="006279E2" w:rsidRDefault="00F85E8D" w:rsidP="006279E2">
      <w:pPr>
        <w:pStyle w:val="BodyText"/>
        <w:shd w:val="clear" w:color="auto" w:fill="FFFFFF" w:themeFill="background1"/>
        <w:jc w:val="left"/>
      </w:pPr>
      <w:r w:rsidRPr="00F85E8D">
        <w:rPr>
          <w:noProof/>
          <w:lang w:val="en-US"/>
        </w:rPr>
        <w:pict>
          <v:line id="_x0000_s2066" style="position:absolute;z-index:251664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65" style="position:absolute;z-index:251663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F00EA1" w:rsidRPr="00F00EA1">
        <w:rPr>
          <w:u w:val="single"/>
        </w:rPr>
        <w:t>Position</w:t>
      </w:r>
      <w:r w:rsidR="00F00EA1">
        <w:t>:</w:t>
      </w:r>
      <w:r w:rsidR="00F00EA1">
        <w:tab/>
      </w:r>
      <w:r w:rsidR="00F00EA1">
        <w:tab/>
      </w:r>
      <w:r w:rsidR="00F00EA1">
        <w:tab/>
      </w:r>
      <w:r w:rsidR="00F00EA1">
        <w:tab/>
      </w:r>
      <w:r w:rsidR="00F00EA1">
        <w:tab/>
      </w:r>
      <w:r w:rsidR="00F00EA1">
        <w:tab/>
      </w:r>
      <w:r w:rsidR="00F00EA1" w:rsidRPr="00F00EA1">
        <w:rPr>
          <w:u w:val="single"/>
        </w:rPr>
        <w:t>Signature</w:t>
      </w:r>
      <w:r w:rsidR="00F00EA1">
        <w:t>:</w:t>
      </w:r>
    </w:p>
    <w:p w:rsidR="00F00EA1" w:rsidRDefault="00F00EA1" w:rsidP="00F00EA1">
      <w:pPr>
        <w:pStyle w:val="BodyText"/>
        <w:jc w:val="right"/>
      </w:pPr>
    </w:p>
    <w:p w:rsidR="00F00EA1" w:rsidRDefault="00F00EA1">
      <w:pPr>
        <w:widowControl/>
        <w:spacing w:before="0"/>
        <w:jc w:val="left"/>
        <w:rPr>
          <w:snapToGrid/>
          <w:color w:val="auto"/>
        </w:rPr>
      </w:pPr>
      <w:r>
        <w:br w:type="page"/>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FD28D7">
        <w:rPr>
          <w:b/>
          <w:sz w:val="28"/>
        </w:rPr>
        <w:t>2</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Cuts/Abrasions</w:t>
      </w:r>
    </w:p>
    <w:p w:rsidR="00DF7027" w:rsidRDefault="00FD28D7" w:rsidP="00DF7027">
      <w:pPr>
        <w:pStyle w:val="BodyText"/>
        <w:shd w:val="clear" w:color="auto" w:fill="FFFFFF" w:themeFill="background1"/>
        <w:jc w:val="left"/>
      </w:pPr>
      <w:r>
        <w:t>AHNS team members will be required to operate mechanical equipment such as tools. These items can cause small cuts or abrasions if used improperly. Small cuts or abrasions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rsidR="00FD28D7">
        <w:t xml:space="preserve"> Good</w:t>
      </w:r>
    </w:p>
    <w:p w:rsidR="00DF7027" w:rsidRDefault="00DF7027" w:rsidP="00DF7027">
      <w:pPr>
        <w:pStyle w:val="BodyText"/>
        <w:shd w:val="clear" w:color="auto" w:fill="FFFFFF" w:themeFill="background1"/>
        <w:jc w:val="left"/>
      </w:pPr>
      <w:r w:rsidRPr="00E279C7">
        <w:rPr>
          <w:u w:val="single"/>
        </w:rPr>
        <w:t>Likelihood:</w:t>
      </w:r>
      <w:r w:rsidR="00FD28D7">
        <w:t xml:space="preserve"> Moderate</w:t>
      </w:r>
    </w:p>
    <w:p w:rsidR="00DF7027" w:rsidRDefault="00DF7027" w:rsidP="00DF7027">
      <w:pPr>
        <w:pStyle w:val="BodyText"/>
        <w:shd w:val="clear" w:color="auto" w:fill="FFFFFF" w:themeFill="background1"/>
        <w:jc w:val="left"/>
      </w:pPr>
      <w:r w:rsidRPr="00E279C7">
        <w:rPr>
          <w:u w:val="single"/>
        </w:rPr>
        <w:t>Consequence:</w:t>
      </w:r>
      <w:r w:rsidR="00FD28D7">
        <w:t xml:space="preserve"> Minor</w:t>
      </w:r>
    </w:p>
    <w:p w:rsidR="00DF7027" w:rsidRDefault="00DF7027" w:rsidP="00DF7027">
      <w:pPr>
        <w:pStyle w:val="BodyText"/>
        <w:shd w:val="clear" w:color="auto" w:fill="FFFFFF" w:themeFill="background1"/>
        <w:jc w:val="left"/>
      </w:pPr>
      <w:r w:rsidRPr="00E279C7">
        <w:rPr>
          <w:u w:val="single"/>
        </w:rPr>
        <w:t>Risk rating:</w:t>
      </w:r>
      <w:r w:rsidR="00FD28D7">
        <w:t xml:space="preserve"> 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523561">
      <w:pPr>
        <w:pStyle w:val="BodyText"/>
        <w:numPr>
          <w:ilvl w:val="0"/>
          <w:numId w:val="12"/>
        </w:numPr>
        <w:shd w:val="clear" w:color="auto" w:fill="FFFFFF" w:themeFill="background1"/>
        <w:jc w:val="left"/>
      </w:pPr>
      <w:r>
        <w:t>Before using equipment, team members must ensure they</w:t>
      </w:r>
      <w:r w:rsidR="00523561">
        <w:t xml:space="preserve"> undertake a safety induction where applicable, and </w:t>
      </w:r>
      <w:r>
        <w:t xml:space="preserve"> are able to operate equipment safely</w:t>
      </w:r>
      <w:r w:rsidR="00DF7027">
        <w:t>;</w:t>
      </w:r>
    </w:p>
    <w:p w:rsidR="00523561" w:rsidRDefault="00FD28D7" w:rsidP="00523561">
      <w:pPr>
        <w:pStyle w:val="BodyText"/>
        <w:numPr>
          <w:ilvl w:val="0"/>
          <w:numId w:val="12"/>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068" style="position:absolute;z-index:2516674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67" style="position:absolute;z-index:2516664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FD28D7">
      <w:pPr>
        <w:pStyle w:val="BodyText"/>
        <w:shd w:val="clear" w:color="auto" w:fill="FFFFFF" w:themeFill="background1"/>
        <w:jc w:val="left"/>
      </w:pPr>
      <w:r w:rsidRPr="00F85E8D">
        <w:rPr>
          <w:noProof/>
          <w:lang w:val="en-US"/>
        </w:rPr>
        <w:pict>
          <v:line id="_x0000_s2070" style="position:absolute;z-index:2516695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69" style="position:absolute;z-index:2516684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3</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Burns</w:t>
      </w:r>
    </w:p>
    <w:p w:rsidR="00DF7027" w:rsidRDefault="00FD28D7" w:rsidP="00DF7027">
      <w:pPr>
        <w:pStyle w:val="BodyText"/>
        <w:shd w:val="clear" w:color="auto" w:fill="FFFFFF" w:themeFill="background1"/>
        <w:jc w:val="left"/>
      </w:pPr>
      <w:r>
        <w:t>AHNS team members may be exposed to the risks of small burns, either from equipment such as soldering irons or improperly handled batteries. Small burns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D28D7">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w:t>
      </w:r>
      <w:r w:rsidR="00F43055">
        <w:t>inor</w:t>
      </w:r>
    </w:p>
    <w:p w:rsidR="00DF7027" w:rsidRDefault="00DF7027" w:rsidP="00DF7027">
      <w:pPr>
        <w:pStyle w:val="BodyText"/>
        <w:shd w:val="clear" w:color="auto" w:fill="FFFFFF" w:themeFill="background1"/>
        <w:jc w:val="left"/>
      </w:pPr>
      <w:r w:rsidRPr="00E279C7">
        <w:rPr>
          <w:u w:val="single"/>
        </w:rPr>
        <w:t>Risk rating:</w:t>
      </w:r>
      <w:r>
        <w:t xml:space="preserve"> </w:t>
      </w:r>
      <w:r w:rsidR="00FD28D7">
        <w:t>Low</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3"/>
        </w:numPr>
        <w:shd w:val="clear" w:color="auto" w:fill="FFFFFF" w:themeFill="background1"/>
        <w:jc w:val="left"/>
      </w:pPr>
      <w:r>
        <w:t>Team members must have prior experience and be notified of the safe operation of soldering equipment and storage/use of batteries;</w:t>
      </w:r>
    </w:p>
    <w:p w:rsidR="00523561" w:rsidRDefault="00523561" w:rsidP="00DF7027">
      <w:pPr>
        <w:pStyle w:val="BodyText"/>
        <w:numPr>
          <w:ilvl w:val="0"/>
          <w:numId w:val="13"/>
        </w:numPr>
        <w:shd w:val="clear" w:color="auto" w:fill="FFFFFF" w:themeFill="background1"/>
        <w:jc w:val="left"/>
      </w:pPr>
      <w:r>
        <w:t>Team members must undertake a safety induction prior to using lab equipment.</w:t>
      </w:r>
    </w:p>
    <w:p w:rsidR="00DF7027" w:rsidRDefault="00FD28D7" w:rsidP="00FD28D7">
      <w:pPr>
        <w:pStyle w:val="BodyText"/>
        <w:numPr>
          <w:ilvl w:val="0"/>
          <w:numId w:val="13"/>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072" style="position:absolute;z-index:2516725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71" style="position:absolute;z-index:2516715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E937C3" w:rsidRDefault="00F85E8D" w:rsidP="00E937C3">
      <w:pPr>
        <w:pStyle w:val="BodyText"/>
        <w:shd w:val="clear" w:color="auto" w:fill="FFFFFF" w:themeFill="background1"/>
        <w:jc w:val="left"/>
      </w:pPr>
      <w:r w:rsidRPr="00F85E8D">
        <w:rPr>
          <w:noProof/>
          <w:lang w:val="en-US"/>
        </w:rPr>
        <w:pict>
          <v:line id="_x0000_s2074" style="position:absolute;z-index:2516746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73" style="position:absolute;z-index:2516736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FD28D7" w:rsidRDefault="00DF7027" w:rsidP="00E937C3">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4</w:t>
      </w:r>
      <w:r w:rsidRPr="00A73054">
        <w:rPr>
          <w:b/>
          <w:sz w:val="28"/>
        </w:rPr>
        <w:t xml:space="preserve"> – General Safety – </w:t>
      </w:r>
      <w:r w:rsidR="00E937C3">
        <w:rPr>
          <w:b/>
          <w:sz w:val="28"/>
        </w:rPr>
        <w:t>Personal Injury</w:t>
      </w:r>
    </w:p>
    <w:p w:rsidR="00DF7027" w:rsidRDefault="00E937C3" w:rsidP="00DF7027">
      <w:pPr>
        <w:pStyle w:val="BodyText"/>
        <w:shd w:val="clear" w:color="auto" w:fill="FFFFFF" w:themeFill="background1"/>
        <w:jc w:val="center"/>
        <w:rPr>
          <w:b/>
          <w:sz w:val="28"/>
        </w:rPr>
      </w:pPr>
      <w:r>
        <w:rPr>
          <w:b/>
          <w:sz w:val="28"/>
        </w:rPr>
        <w:t>Electrical</w:t>
      </w:r>
    </w:p>
    <w:p w:rsidR="00DF7027" w:rsidRDefault="00E937C3" w:rsidP="00DF7027">
      <w:pPr>
        <w:pStyle w:val="BodyText"/>
        <w:shd w:val="clear" w:color="auto" w:fill="FFFFFF" w:themeFill="background1"/>
        <w:jc w:val="left"/>
      </w:pPr>
      <w:r>
        <w:t>AHNS team members may be exposed to the risks of small electric shocks from battery equipment or when using</w:t>
      </w:r>
      <w:r w:rsidR="00F43055">
        <w:t xml:space="preserve"> battery</w:t>
      </w:r>
      <w:r>
        <w:t xml:space="preserve"> power</w:t>
      </w:r>
      <w:r w:rsidR="00F43055">
        <w:t>ed</w:t>
      </w:r>
      <w:r>
        <w:t xml:space="preserve"> tools. Small electric shocks to personnel in the team will hinder the project development and may cause time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937C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rsidR="00E937C3">
        <w:t xml:space="preserve"> Minor</w:t>
      </w:r>
    </w:p>
    <w:p w:rsidR="00DF7027" w:rsidRDefault="00DF7027" w:rsidP="00DF7027">
      <w:pPr>
        <w:pStyle w:val="BodyText"/>
        <w:shd w:val="clear" w:color="auto" w:fill="FFFFFF" w:themeFill="background1"/>
        <w:jc w:val="left"/>
      </w:pPr>
      <w:r w:rsidRPr="00E279C7">
        <w:rPr>
          <w:u w:val="single"/>
        </w:rPr>
        <w:t>Risk rating:</w:t>
      </w:r>
      <w:r w:rsidR="00E937C3">
        <w:t xml:space="preserve"> Low</w:t>
      </w:r>
    </w:p>
    <w:p w:rsidR="00DF7027" w:rsidRDefault="00DF7027" w:rsidP="00DF7027">
      <w:pPr>
        <w:pStyle w:val="BodyText"/>
        <w:shd w:val="clear" w:color="auto" w:fill="FFFFFF" w:themeFill="background1"/>
        <w:jc w:val="left"/>
        <w:rPr>
          <w:b/>
          <w:sz w:val="28"/>
        </w:rPr>
      </w:pPr>
      <w:r w:rsidRPr="00E279C7">
        <w:rPr>
          <w:b/>
          <w:sz w:val="28"/>
        </w:rPr>
        <w:t>Risk Treatment</w:t>
      </w:r>
    </w:p>
    <w:p w:rsidR="00E937C3" w:rsidRDefault="00E937C3" w:rsidP="00DF7027">
      <w:pPr>
        <w:pStyle w:val="BodyText"/>
        <w:numPr>
          <w:ilvl w:val="0"/>
          <w:numId w:val="14"/>
        </w:numPr>
        <w:shd w:val="clear" w:color="auto" w:fill="FFFFFF" w:themeFill="background1"/>
        <w:jc w:val="left"/>
      </w:pPr>
      <w:r>
        <w:t xml:space="preserve">The majority of the </w:t>
      </w:r>
      <w:r w:rsidR="00523561">
        <w:t>construction of the project</w:t>
      </w:r>
      <w:r>
        <w:t xml:space="preserve"> will be completed within the QUT engineering laboratories; it is therefore a requirement that all members complete the safety induction;</w:t>
      </w:r>
    </w:p>
    <w:p w:rsidR="00DF7027" w:rsidRDefault="00E937C3" w:rsidP="00E937C3">
      <w:pPr>
        <w:pStyle w:val="BodyText"/>
        <w:numPr>
          <w:ilvl w:val="0"/>
          <w:numId w:val="14"/>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E937C3" w:rsidRDefault="00DF7027" w:rsidP="00DF7027">
      <w:pPr>
        <w:pStyle w:val="BodyText"/>
        <w:shd w:val="clear" w:color="auto" w:fill="FFFFFF" w:themeFill="background1"/>
        <w:jc w:val="left"/>
      </w:pPr>
      <w:r>
        <w:t>Administration</w:t>
      </w:r>
    </w:p>
    <w:p w:rsidR="00DF7027" w:rsidRDefault="00E937C3"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076" style="position:absolute;z-index:2516776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75" style="position:absolute;z-index:2516766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E937C3">
      <w:pPr>
        <w:pStyle w:val="BodyText"/>
        <w:shd w:val="clear" w:color="auto" w:fill="FFFFFF" w:themeFill="background1"/>
        <w:jc w:val="left"/>
      </w:pPr>
      <w:r w:rsidRPr="00F85E8D">
        <w:rPr>
          <w:noProof/>
          <w:lang w:val="en-US"/>
        </w:rPr>
        <w:pict>
          <v:line id="_x0000_s2078" style="position:absolute;z-index:2516797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77" style="position:absolute;z-index:2516787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5</w:t>
      </w:r>
      <w:r w:rsidRPr="00A73054">
        <w:rPr>
          <w:b/>
          <w:sz w:val="28"/>
        </w:rPr>
        <w:t xml:space="preserve"> – </w:t>
      </w:r>
      <w:r w:rsidR="00E0321F">
        <w:rPr>
          <w:b/>
          <w:sz w:val="28"/>
        </w:rPr>
        <w:t>Schedule</w:t>
      </w:r>
      <w:r w:rsidR="007100F9">
        <w:rPr>
          <w:b/>
          <w:sz w:val="28"/>
        </w:rPr>
        <w:t xml:space="preserve"> Risk </w:t>
      </w:r>
      <w:r w:rsidRPr="00A73054">
        <w:rPr>
          <w:b/>
          <w:sz w:val="28"/>
        </w:rPr>
        <w:t xml:space="preserve">– </w:t>
      </w:r>
      <w:r w:rsidR="00E0321F">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E0321F" w:rsidP="00DF7027">
      <w:pPr>
        <w:pStyle w:val="BodyText"/>
        <w:shd w:val="clear" w:color="auto" w:fill="FFFFFF" w:themeFill="background1"/>
        <w:jc w:val="center"/>
        <w:rPr>
          <w:b/>
          <w:sz w:val="28"/>
        </w:rPr>
      </w:pPr>
      <w:r>
        <w:rPr>
          <w:b/>
          <w:sz w:val="28"/>
        </w:rPr>
        <w:t>Arrival of Equipment</w:t>
      </w:r>
    </w:p>
    <w:p w:rsidR="00DF7027" w:rsidRDefault="00E0321F" w:rsidP="00DF7027">
      <w:pPr>
        <w:pStyle w:val="BodyText"/>
        <w:shd w:val="clear" w:color="auto" w:fill="FFFFFF" w:themeFill="background1"/>
        <w:jc w:val="left"/>
      </w:pPr>
      <w:r>
        <w:t xml:space="preserve">Equipment may be required to be imported from international/national destinations and may experience significant delays. Delays in the arrival of equipment will hinder the project development and may cause several weeks delay.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0321F">
        <w:t>Nil</w:t>
      </w:r>
    </w:p>
    <w:p w:rsidR="00DF7027" w:rsidRDefault="00DF7027" w:rsidP="00DF7027">
      <w:pPr>
        <w:pStyle w:val="BodyText"/>
        <w:shd w:val="clear" w:color="auto" w:fill="FFFFFF" w:themeFill="background1"/>
        <w:jc w:val="left"/>
      </w:pPr>
      <w:r w:rsidRPr="00E279C7">
        <w:rPr>
          <w:u w:val="single"/>
        </w:rPr>
        <w:t>Likelihood:</w:t>
      </w:r>
      <w:r w:rsidR="00E0321F">
        <w:t xml:space="preserve"> 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E0321F">
        <w:t>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100F9" w:rsidP="00DF7027">
      <w:pPr>
        <w:pStyle w:val="BodyText"/>
        <w:numPr>
          <w:ilvl w:val="0"/>
          <w:numId w:val="15"/>
        </w:numPr>
        <w:shd w:val="clear" w:color="auto" w:fill="FFFFFF" w:themeFill="background1"/>
        <w:jc w:val="left"/>
      </w:pPr>
      <w:r>
        <w:t>Purchase product/parts locally and keep track of supplies;</w:t>
      </w:r>
    </w:p>
    <w:p w:rsidR="00DF7027" w:rsidRDefault="007100F9" w:rsidP="00DF7027">
      <w:pPr>
        <w:pStyle w:val="BodyText"/>
        <w:numPr>
          <w:ilvl w:val="0"/>
          <w:numId w:val="15"/>
        </w:numPr>
        <w:shd w:val="clear" w:color="auto" w:fill="FFFFFF" w:themeFill="background1"/>
        <w:jc w:val="left"/>
      </w:pPr>
      <w:r>
        <w:t>Have replacement parts in the inventory;</w:t>
      </w:r>
    </w:p>
    <w:p w:rsidR="00DF7027" w:rsidRDefault="007100F9" w:rsidP="00DF7027">
      <w:pPr>
        <w:pStyle w:val="BodyText"/>
        <w:numPr>
          <w:ilvl w:val="0"/>
          <w:numId w:val="15"/>
        </w:numPr>
        <w:shd w:val="clear" w:color="auto" w:fill="FFFFFF" w:themeFill="background1"/>
        <w:jc w:val="left"/>
      </w:pPr>
      <w:r>
        <w:t>Orders must be made promptly;</w:t>
      </w:r>
    </w:p>
    <w:p w:rsidR="00DF7027" w:rsidRDefault="00DF7027" w:rsidP="00DF7027">
      <w:pPr>
        <w:pStyle w:val="BodyText"/>
        <w:shd w:val="clear" w:color="auto" w:fill="FFFFFF" w:themeFill="background1"/>
        <w:jc w:val="left"/>
        <w:rPr>
          <w:b/>
          <w:sz w:val="28"/>
        </w:rPr>
      </w:pPr>
      <w:r w:rsidRPr="006279E2">
        <w:rPr>
          <w:b/>
          <w:sz w:val="28"/>
        </w:rPr>
        <w:t>Risk Treatment Type</w:t>
      </w:r>
    </w:p>
    <w:p w:rsidR="007100F9" w:rsidRDefault="007100F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080" style="position:absolute;z-index:2516828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79" style="position:absolute;z-index:2516817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7100F9" w:rsidRDefault="00F85E8D" w:rsidP="007100F9">
      <w:pPr>
        <w:pStyle w:val="BodyText"/>
        <w:shd w:val="clear" w:color="auto" w:fill="FFFFFF" w:themeFill="background1"/>
        <w:jc w:val="left"/>
      </w:pPr>
      <w:r w:rsidRPr="00F85E8D">
        <w:rPr>
          <w:noProof/>
          <w:lang w:val="en-US"/>
        </w:rPr>
        <w:pict>
          <v:line id="_x0000_s2082" style="position:absolute;z-index:2516848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81" style="position:absolute;z-index:2516838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7100F9" w:rsidRDefault="00DF7027" w:rsidP="007100F9">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100F9">
        <w:rPr>
          <w:b/>
          <w:sz w:val="28"/>
        </w:rPr>
        <w:t>6</w:t>
      </w:r>
      <w:r w:rsidRPr="00A73054">
        <w:rPr>
          <w:b/>
          <w:sz w:val="28"/>
        </w:rPr>
        <w:t xml:space="preserve"> – </w:t>
      </w:r>
      <w:r w:rsidR="007100F9">
        <w:rPr>
          <w:b/>
          <w:sz w:val="28"/>
        </w:rPr>
        <w:t>Schedule Risk</w:t>
      </w:r>
      <w:r w:rsidRPr="00A73054">
        <w:rPr>
          <w:b/>
          <w:sz w:val="28"/>
        </w:rPr>
        <w:t xml:space="preserve"> – </w:t>
      </w:r>
      <w:r w:rsidR="007100F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100F9" w:rsidP="00DF7027">
      <w:pPr>
        <w:pStyle w:val="BodyText"/>
        <w:shd w:val="clear" w:color="auto" w:fill="FFFFFF" w:themeFill="background1"/>
        <w:jc w:val="center"/>
        <w:rPr>
          <w:b/>
          <w:sz w:val="28"/>
        </w:rPr>
      </w:pPr>
      <w:r>
        <w:rPr>
          <w:b/>
          <w:sz w:val="28"/>
        </w:rPr>
        <w:t>Personal Availability</w:t>
      </w:r>
    </w:p>
    <w:p w:rsidR="00DF7027" w:rsidRDefault="007100F9" w:rsidP="00DF7027">
      <w:pPr>
        <w:pStyle w:val="BodyText"/>
        <w:shd w:val="clear" w:color="auto" w:fill="FFFFFF" w:themeFill="background1"/>
        <w:jc w:val="left"/>
      </w:pPr>
      <w:r>
        <w:t>AHNS team members and involved in a number of unit subjects and may not have full availability for the AHNS project at all times. Unavailability</w:t>
      </w:r>
      <w:r w:rsidR="007041C4">
        <w:t xml:space="preserve"> of AHNS personnel can hinder the project development and can cause delays. </w:t>
      </w:r>
      <w:r>
        <w:t xml:space="preserve">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7041C4">
        <w:t>Good</w:t>
      </w:r>
    </w:p>
    <w:p w:rsidR="00DF7027" w:rsidRDefault="00DF7027" w:rsidP="00DF7027">
      <w:pPr>
        <w:pStyle w:val="BodyText"/>
        <w:shd w:val="clear" w:color="auto" w:fill="FFFFFF" w:themeFill="background1"/>
        <w:jc w:val="left"/>
      </w:pPr>
      <w:r w:rsidRPr="00E279C7">
        <w:rPr>
          <w:u w:val="single"/>
        </w:rPr>
        <w:t>Likelihood:</w:t>
      </w:r>
      <w:r>
        <w:t xml:space="preserve"> </w:t>
      </w:r>
      <w:r w:rsidR="007041C4">
        <w:t>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7041C4">
        <w:t>inor</w:t>
      </w:r>
    </w:p>
    <w:p w:rsidR="00DF7027" w:rsidRDefault="00DF7027" w:rsidP="00DF7027">
      <w:pPr>
        <w:pStyle w:val="BodyText"/>
        <w:shd w:val="clear" w:color="auto" w:fill="FFFFFF" w:themeFill="background1"/>
        <w:jc w:val="left"/>
      </w:pPr>
      <w:r w:rsidRPr="00E279C7">
        <w:rPr>
          <w:u w:val="single"/>
        </w:rPr>
        <w:t>Risk rating:</w:t>
      </w:r>
      <w:r>
        <w:t xml:space="preserve"> </w:t>
      </w:r>
      <w:r w:rsidR="007041C4">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041C4" w:rsidP="00DF7027">
      <w:pPr>
        <w:pStyle w:val="BodyText"/>
        <w:numPr>
          <w:ilvl w:val="0"/>
          <w:numId w:val="16"/>
        </w:numPr>
        <w:shd w:val="clear" w:color="auto" w:fill="FFFFFF" w:themeFill="background1"/>
        <w:jc w:val="left"/>
      </w:pPr>
      <w:r>
        <w:t>Due to team members’ limited availability due to other commitments, permanent weekly meetings and workshops have been scheduled.</w:t>
      </w:r>
    </w:p>
    <w:p w:rsidR="00DF7027" w:rsidRPr="007041C4"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7041C4">
        <w:t>Fair</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084" style="position:absolute;z-index:2516879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83" style="position:absolute;z-index:2516869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086" style="position:absolute;z-index:2516899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85" style="position:absolute;z-index:2516889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7</w:t>
      </w:r>
      <w:r w:rsidRPr="00A73054">
        <w:rPr>
          <w:b/>
          <w:sz w:val="28"/>
        </w:rPr>
        <w:t xml:space="preserve"> – </w:t>
      </w:r>
      <w:r w:rsidR="004343C7">
        <w:rPr>
          <w:b/>
          <w:sz w:val="28"/>
        </w:rPr>
        <w:t>Schedule Risk</w:t>
      </w:r>
      <w:r w:rsidRPr="00A73054">
        <w:rPr>
          <w:b/>
          <w:sz w:val="28"/>
        </w:rPr>
        <w:t xml:space="preserve"> – </w:t>
      </w:r>
      <w:r w:rsidR="004343C7">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4343C7" w:rsidP="00DF7027">
      <w:pPr>
        <w:pStyle w:val="BodyText"/>
        <w:shd w:val="clear" w:color="auto" w:fill="FFFFFF" w:themeFill="background1"/>
        <w:jc w:val="center"/>
        <w:rPr>
          <w:b/>
          <w:sz w:val="28"/>
        </w:rPr>
      </w:pPr>
      <w:r>
        <w:rPr>
          <w:b/>
          <w:sz w:val="28"/>
        </w:rPr>
        <w:t>Failure to achieve HLOs</w:t>
      </w:r>
    </w:p>
    <w:p w:rsidR="00DF7027" w:rsidRDefault="004343C7" w:rsidP="00DF7027">
      <w:pPr>
        <w:pStyle w:val="BodyText"/>
        <w:shd w:val="clear" w:color="auto" w:fill="FFFFFF" w:themeFill="background1"/>
        <w:jc w:val="left"/>
      </w:pPr>
      <w:r>
        <w:t>A failure to achieve HLOs will negate the success of the AHNS project.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343C7" w:rsidP="00DF7027">
      <w:pPr>
        <w:pStyle w:val="BodyText"/>
        <w:numPr>
          <w:ilvl w:val="0"/>
          <w:numId w:val="17"/>
        </w:numPr>
        <w:shd w:val="clear" w:color="auto" w:fill="FFFFFF" w:themeFill="background1"/>
        <w:jc w:val="left"/>
      </w:pPr>
      <w:r>
        <w:t>To ensure the project’s success, the team is to adhere strictly to the project schedule. If delays do occur, assistance is to be provided by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088" style="position:absolute;z-index:2516930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87" style="position:absolute;z-index:2516920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090" style="position:absolute;z-index:2516951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89" style="position:absolute;z-index:2516940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8</w:t>
      </w:r>
      <w:r w:rsidRPr="00A73054">
        <w:rPr>
          <w:b/>
          <w:sz w:val="28"/>
        </w:rPr>
        <w:t xml:space="preserve"> – </w:t>
      </w:r>
      <w:r w:rsidR="004343C7">
        <w:rPr>
          <w:b/>
          <w:sz w:val="28"/>
        </w:rPr>
        <w:t>Schedule Risk</w:t>
      </w:r>
      <w:r w:rsidRPr="00A73054">
        <w:rPr>
          <w:b/>
          <w:sz w:val="28"/>
        </w:rPr>
        <w:t xml:space="preserve"> – </w:t>
      </w:r>
      <w:r w:rsidR="004343C7">
        <w:rPr>
          <w:b/>
          <w:sz w:val="28"/>
        </w:rPr>
        <w:t>Learning Curve</w:t>
      </w:r>
    </w:p>
    <w:p w:rsidR="00DF7027" w:rsidRDefault="00A47645" w:rsidP="00DF7027">
      <w:pPr>
        <w:pStyle w:val="BodyText"/>
        <w:shd w:val="clear" w:color="auto" w:fill="FFFFFF" w:themeFill="background1"/>
        <w:jc w:val="center"/>
        <w:rPr>
          <w:b/>
          <w:sz w:val="28"/>
        </w:rPr>
      </w:pPr>
      <w:r>
        <w:rPr>
          <w:b/>
          <w:sz w:val="28"/>
        </w:rPr>
        <w:t>Software Environment Training</w:t>
      </w:r>
    </w:p>
    <w:p w:rsidR="00DF7027" w:rsidRDefault="00A47645" w:rsidP="00DF7027">
      <w:pPr>
        <w:pStyle w:val="BodyText"/>
        <w:shd w:val="clear" w:color="auto" w:fill="FFFFFF" w:themeFill="background1"/>
        <w:jc w:val="left"/>
      </w:pPr>
      <w:r>
        <w:t>The programming environment for some sections of the project, exposed to the AHNS team is not familiar. The schedule for software programming may be underestimated. Not being able to produce essential software for the project by the AHNS personnel will hinder the progress for the project and may cause several weeks delay. If the software is vital to the HLOs, then the project may risk failure.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876F3D">
        <w:t>Moderate</w:t>
      </w:r>
    </w:p>
    <w:p w:rsidR="00DF7027" w:rsidRDefault="00DF7027" w:rsidP="00DF7027">
      <w:pPr>
        <w:pStyle w:val="BodyText"/>
        <w:shd w:val="clear" w:color="auto" w:fill="FFFFFF" w:themeFill="background1"/>
        <w:jc w:val="left"/>
      </w:pPr>
      <w:r w:rsidRPr="00E279C7">
        <w:rPr>
          <w:u w:val="single"/>
        </w:rPr>
        <w:t>Risk rating:</w:t>
      </w:r>
      <w:r>
        <w:t xml:space="preserve"> </w:t>
      </w:r>
      <w:r w:rsidR="00876F3D">
        <w:t>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8"/>
        </w:numPr>
        <w:shd w:val="clear" w:color="auto" w:fill="FFFFFF" w:themeFill="background1"/>
        <w:jc w:val="left"/>
      </w:pPr>
      <w:r>
        <w:t>Lost time is to be recovered with assistance of other experienced personnel (within and outside of the AHNS group).</w:t>
      </w:r>
    </w:p>
    <w:p w:rsidR="00DF7027" w:rsidRDefault="00DF7027" w:rsidP="00DF7027">
      <w:pPr>
        <w:pStyle w:val="BodyText"/>
        <w:shd w:val="clear" w:color="auto" w:fill="FFFFFF" w:themeFill="background1"/>
        <w:jc w:val="left"/>
        <w:rPr>
          <w:b/>
          <w:sz w:val="28"/>
        </w:rPr>
      </w:pPr>
      <w:r w:rsidRPr="006279E2">
        <w:rPr>
          <w:b/>
          <w:sz w:val="28"/>
        </w:rPr>
        <w:t>Risk Treatment Type</w:t>
      </w:r>
    </w:p>
    <w:p w:rsidR="00D55809" w:rsidRDefault="00D5580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w:t>
      </w:r>
      <w:r w:rsidR="00F43055">
        <w:t xml:space="preserve"> Good</w:t>
      </w:r>
    </w:p>
    <w:p w:rsidR="00DF7027" w:rsidRDefault="00DF7027" w:rsidP="00DF7027">
      <w:pPr>
        <w:pStyle w:val="BodyText"/>
        <w:shd w:val="clear" w:color="auto" w:fill="FFFFFF" w:themeFill="background1"/>
        <w:jc w:val="left"/>
      </w:pPr>
      <w:r w:rsidRPr="006279E2">
        <w:rPr>
          <w:u w:val="single"/>
        </w:rPr>
        <w:t>Residual Risk Rating</w:t>
      </w:r>
      <w:r w:rsidR="00F43055">
        <w:t xml:space="preserve">: </w:t>
      </w:r>
      <w:r w:rsidR="00876F3D">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092" style="position:absolute;z-index:2516981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91" style="position:absolute;z-index:2516971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094" style="position:absolute;z-index:2517002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93" style="position:absolute;z-index:2516992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D55809">
        <w:rPr>
          <w:b/>
          <w:sz w:val="28"/>
        </w:rPr>
        <w:t>9</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D55809" w:rsidP="00DF7027">
      <w:pPr>
        <w:pStyle w:val="BodyText"/>
        <w:shd w:val="clear" w:color="auto" w:fill="FFFFFF" w:themeFill="background1"/>
        <w:jc w:val="center"/>
        <w:rPr>
          <w:b/>
          <w:sz w:val="28"/>
        </w:rPr>
      </w:pPr>
      <w:r>
        <w:rPr>
          <w:b/>
          <w:sz w:val="28"/>
        </w:rPr>
        <w:t>Student Workload</w:t>
      </w:r>
    </w:p>
    <w:p w:rsidR="00DF7027" w:rsidRDefault="00D55809" w:rsidP="00DF7027">
      <w:pPr>
        <w:pStyle w:val="BodyText"/>
        <w:shd w:val="clear" w:color="auto" w:fill="FFFFFF" w:themeFill="background1"/>
        <w:jc w:val="left"/>
      </w:pPr>
      <w:r>
        <w:t>As the AHNS team is also committed to a full time student workload, time must be shared amongst other academic commitments.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D55809">
        <w:t>Minor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9"/>
        </w:numPr>
        <w:shd w:val="clear" w:color="auto" w:fill="FFFFFF" w:themeFill="background1"/>
        <w:jc w:val="left"/>
      </w:pPr>
      <w:r>
        <w:t>Group members are expected to complete 10 hours per week towards the project.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Fair</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096" style="position:absolute;z-index:2517032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95" style="position:absolute;z-index:2517022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098" style="position:absolute;z-index:2517053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97" style="position:absolute;z-index:2517043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0</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Resource Availability</w:t>
      </w:r>
    </w:p>
    <w:p w:rsidR="00DF7027" w:rsidRDefault="00127EE8" w:rsidP="00DF7027">
      <w:pPr>
        <w:pStyle w:val="BodyText"/>
        <w:shd w:val="clear" w:color="auto" w:fill="FFFFFF" w:themeFill="background1"/>
        <w:jc w:val="left"/>
      </w:pPr>
      <w:r>
        <w:t>As some resources are shared between other QUAV projects the availability of resources for the project may be limited. Unavailability of resources for the use of AHNS personnel will hinder the project development and may cause several weeks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27EE8">
        <w:t>Good</w:t>
      </w:r>
    </w:p>
    <w:p w:rsidR="00DF7027" w:rsidRDefault="00DF7027" w:rsidP="00DF7027">
      <w:pPr>
        <w:pStyle w:val="BodyText"/>
        <w:shd w:val="clear" w:color="auto" w:fill="FFFFFF" w:themeFill="background1"/>
        <w:jc w:val="left"/>
      </w:pPr>
      <w:r w:rsidRPr="00E279C7">
        <w:rPr>
          <w:u w:val="single"/>
        </w:rPr>
        <w:t>Likelihood:</w:t>
      </w:r>
      <w:r>
        <w:t xml:space="preserve"> </w:t>
      </w:r>
      <w:r w:rsidR="00127EE8">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27EE8">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27EE8">
        <w:t>Low</w:t>
      </w:r>
    </w:p>
    <w:p w:rsidR="00DF7027" w:rsidRDefault="00DF7027" w:rsidP="00DF7027">
      <w:pPr>
        <w:pStyle w:val="BodyText"/>
        <w:shd w:val="clear" w:color="auto" w:fill="FFFFFF" w:themeFill="background1"/>
        <w:jc w:val="left"/>
        <w:rPr>
          <w:b/>
          <w:sz w:val="28"/>
        </w:rPr>
      </w:pPr>
      <w:r w:rsidRPr="00E279C7">
        <w:rPr>
          <w:b/>
          <w:sz w:val="28"/>
        </w:rPr>
        <w:t>Risk Treatment</w:t>
      </w:r>
    </w:p>
    <w:p w:rsidR="00127EE8" w:rsidRDefault="00127EE8" w:rsidP="00DF7027">
      <w:pPr>
        <w:pStyle w:val="BodyText"/>
        <w:numPr>
          <w:ilvl w:val="0"/>
          <w:numId w:val="20"/>
        </w:numPr>
        <w:shd w:val="clear" w:color="auto" w:fill="FFFFFF" w:themeFill="background1"/>
        <w:jc w:val="left"/>
      </w:pPr>
      <w:r>
        <w:t xml:space="preserve">AHNS members are to notify the relevant groups a minimum of one week prior to the use of resources and equipment; </w:t>
      </w:r>
    </w:p>
    <w:p w:rsidR="00DF7027" w:rsidRDefault="00127EE8" w:rsidP="00DF7027">
      <w:pPr>
        <w:pStyle w:val="BodyText"/>
        <w:numPr>
          <w:ilvl w:val="0"/>
          <w:numId w:val="20"/>
        </w:numPr>
        <w:shd w:val="clear" w:color="auto" w:fill="FFFFFF" w:themeFill="background1"/>
        <w:jc w:val="left"/>
      </w:pPr>
      <w:r>
        <w:t>If conflict occurs, the dispute will be discussed by the respective project managers.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00" style="position:absolute;z-index:2517084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099" style="position:absolute;z-index:2517073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02" style="position:absolute;z-index:2517104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01" style="position:absolute;z-index:2517094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127EE8">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1</w:t>
      </w:r>
      <w:r w:rsidRPr="00A73054">
        <w:rPr>
          <w:b/>
          <w:sz w:val="28"/>
        </w:rPr>
        <w:t xml:space="preserve"> – </w:t>
      </w:r>
      <w:r w:rsidR="00127EE8">
        <w:rPr>
          <w:b/>
          <w:sz w:val="28"/>
        </w:rPr>
        <w:t>Schedule Risk</w:t>
      </w:r>
      <w:r w:rsidRPr="00A73054">
        <w:rPr>
          <w:b/>
          <w:sz w:val="28"/>
        </w:rPr>
        <w:t xml:space="preserve"> – </w:t>
      </w:r>
      <w:r w:rsidR="00127EE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Contribution of Team Members</w:t>
      </w:r>
    </w:p>
    <w:p w:rsidR="00DF7027" w:rsidRDefault="0014381A" w:rsidP="00DF7027">
      <w:pPr>
        <w:pStyle w:val="BodyText"/>
        <w:shd w:val="clear" w:color="auto" w:fill="FFFFFF" w:themeFill="background1"/>
        <w:jc w:val="left"/>
      </w:pPr>
      <w:r>
        <w:t>AHNS team members may not contribute equally to the project. Unequal contribution by AHNS team members will hinder project progress and may increase workloads for other team members.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4381A">
        <w:t>Good</w:t>
      </w:r>
    </w:p>
    <w:p w:rsidR="00DF7027" w:rsidRDefault="00DF7027" w:rsidP="00DF7027">
      <w:pPr>
        <w:pStyle w:val="BodyText"/>
        <w:shd w:val="clear" w:color="auto" w:fill="FFFFFF" w:themeFill="background1"/>
        <w:jc w:val="left"/>
      </w:pPr>
      <w:r w:rsidRPr="00E279C7">
        <w:rPr>
          <w:u w:val="single"/>
        </w:rPr>
        <w:t>Likelihood:</w:t>
      </w:r>
      <w:r>
        <w:t xml:space="preserve"> </w:t>
      </w:r>
      <w:r w:rsidR="0014381A">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4381A">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4381A">
        <w:t>Low</w:t>
      </w:r>
    </w:p>
    <w:p w:rsidR="00DF7027" w:rsidRDefault="00DF7027" w:rsidP="00DF7027">
      <w:pPr>
        <w:pStyle w:val="BodyText"/>
        <w:shd w:val="clear" w:color="auto" w:fill="FFFFFF" w:themeFill="background1"/>
        <w:jc w:val="left"/>
        <w:rPr>
          <w:b/>
          <w:sz w:val="28"/>
        </w:rPr>
      </w:pPr>
      <w:r w:rsidRPr="00E279C7">
        <w:rPr>
          <w:b/>
          <w:sz w:val="28"/>
        </w:rPr>
        <w:t>Risk Treatment</w:t>
      </w:r>
    </w:p>
    <w:p w:rsidR="00EB023D" w:rsidRDefault="0014381A" w:rsidP="00DF7027">
      <w:pPr>
        <w:pStyle w:val="BodyText"/>
        <w:numPr>
          <w:ilvl w:val="0"/>
          <w:numId w:val="21"/>
        </w:numPr>
        <w:shd w:val="clear" w:color="auto" w:fill="FFFFFF" w:themeFill="background1"/>
        <w:jc w:val="left"/>
      </w:pPr>
      <w:r>
        <w:t xml:space="preserve">Each team </w:t>
      </w:r>
      <w:r w:rsidR="00EB023D">
        <w:t>member</w:t>
      </w:r>
      <w:r>
        <w:t xml:space="preserve"> is to be assignment a distinct </w:t>
      </w:r>
      <w:r w:rsidR="00EB023D">
        <w:t xml:space="preserve">responsibility. Identifying whether their work is being done will be easier; </w:t>
      </w:r>
    </w:p>
    <w:p w:rsidR="00DF7027" w:rsidRDefault="00EB023D" w:rsidP="00DF7027">
      <w:pPr>
        <w:pStyle w:val="BodyText"/>
        <w:numPr>
          <w:ilvl w:val="0"/>
          <w:numId w:val="21"/>
        </w:numPr>
        <w:shd w:val="clear" w:color="auto" w:fill="FFFFFF" w:themeFill="background1"/>
        <w:jc w:val="left"/>
      </w:pPr>
      <w:r>
        <w:t>If an issue arises it is to be brought to the attention of the team leaders immediately, and the group leader is to approach the offender and discuss possible solutions. Lost time will be made up with the assistance of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EB023D">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04" style="position:absolute;z-index:2517135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03" style="position:absolute;z-index:2517125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06" style="position:absolute;z-index:2517155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05" style="position:absolute;z-index:2517145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EB023D">
        <w:rPr>
          <w:b/>
          <w:sz w:val="28"/>
        </w:rPr>
        <w:t>2</w:t>
      </w:r>
      <w:r w:rsidRPr="00A73054">
        <w:rPr>
          <w:b/>
          <w:sz w:val="28"/>
        </w:rPr>
        <w:t xml:space="preserve"> – </w:t>
      </w:r>
      <w:r w:rsidR="00EB023D">
        <w:rPr>
          <w:b/>
          <w:sz w:val="28"/>
        </w:rPr>
        <w:t>Technical Risk</w:t>
      </w:r>
      <w:r w:rsidRPr="00A73054">
        <w:rPr>
          <w:b/>
          <w:sz w:val="28"/>
        </w:rPr>
        <w:t xml:space="preserve"> – </w:t>
      </w:r>
      <w:r w:rsidR="00EB023D">
        <w:rPr>
          <w:b/>
          <w:sz w:val="28"/>
        </w:rPr>
        <w:t>Failure to Deliver</w:t>
      </w:r>
    </w:p>
    <w:p w:rsidR="00DF7027" w:rsidRDefault="00EB023D" w:rsidP="00DF7027">
      <w:pPr>
        <w:pStyle w:val="BodyText"/>
        <w:shd w:val="clear" w:color="auto" w:fill="FFFFFF" w:themeFill="background1"/>
        <w:jc w:val="center"/>
        <w:rPr>
          <w:b/>
          <w:sz w:val="28"/>
        </w:rPr>
      </w:pPr>
      <w:r>
        <w:rPr>
          <w:b/>
          <w:sz w:val="28"/>
        </w:rPr>
        <w:t>Damage to/loss off helicopter hardware</w:t>
      </w:r>
    </w:p>
    <w:p w:rsidR="00DF7027" w:rsidRDefault="00EB023D" w:rsidP="00DF7027">
      <w:pPr>
        <w:pStyle w:val="BodyText"/>
        <w:shd w:val="clear" w:color="auto" w:fill="FFFFFF" w:themeFill="background1"/>
        <w:jc w:val="left"/>
      </w:pPr>
      <w:r>
        <w:t>The helicopter hardware forms the basis for the project. There is a risk of damage or complete loss of hardware in the event of UAV loss of control. Loss or damage of significant helicopter hardware may risk project failure if a replacement or repair is unavailable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2"/>
        </w:numPr>
        <w:shd w:val="clear" w:color="auto" w:fill="FFFFFF" w:themeFill="background1"/>
        <w:jc w:val="left"/>
      </w:pPr>
      <w:r>
        <w:t>Depending on the particular hardware, significant time must be scheduled for replacement items.</w:t>
      </w:r>
    </w:p>
    <w:p w:rsidR="00F105F3" w:rsidRDefault="00F105F3" w:rsidP="00DF7027">
      <w:pPr>
        <w:pStyle w:val="BodyText"/>
        <w:numPr>
          <w:ilvl w:val="0"/>
          <w:numId w:val="22"/>
        </w:numPr>
        <w:shd w:val="clear" w:color="auto" w:fill="FFFFFF" w:themeFill="background1"/>
        <w:jc w:val="left"/>
      </w:pPr>
      <w:r>
        <w:t>On ordering international or national products, a replacement item should be ordered.</w:t>
      </w:r>
    </w:p>
    <w:p w:rsidR="00F105F3" w:rsidRDefault="00F105F3" w:rsidP="00DF7027">
      <w:pPr>
        <w:pStyle w:val="BodyText"/>
        <w:numPr>
          <w:ilvl w:val="0"/>
          <w:numId w:val="22"/>
        </w:numPr>
        <w:shd w:val="clear" w:color="auto" w:fill="FFFFFF" w:themeFill="background1"/>
        <w:jc w:val="left"/>
      </w:pPr>
      <w:r>
        <w:t>Schedule risks must be referred to.</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08" style="position:absolute;z-index:2517186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07" style="position:absolute;z-index:2517176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10" style="position:absolute;z-index:2517207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09" style="position:absolute;z-index:2517196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105F3">
        <w:rPr>
          <w:b/>
          <w:sz w:val="28"/>
        </w:rPr>
        <w:t>3</w:t>
      </w:r>
      <w:r w:rsidRPr="00A73054">
        <w:rPr>
          <w:b/>
          <w:sz w:val="28"/>
        </w:rPr>
        <w:t xml:space="preserve"> – </w:t>
      </w:r>
      <w:r w:rsidR="00F105F3">
        <w:rPr>
          <w:b/>
          <w:sz w:val="28"/>
        </w:rPr>
        <w:t>Technical Risk</w:t>
      </w:r>
      <w:r w:rsidRPr="00A73054">
        <w:rPr>
          <w:b/>
          <w:sz w:val="28"/>
        </w:rPr>
        <w:t xml:space="preserve"> – </w:t>
      </w:r>
      <w:r w:rsidR="00F105F3">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105F3" w:rsidP="00DF7027">
      <w:pPr>
        <w:pStyle w:val="BodyText"/>
        <w:shd w:val="clear" w:color="auto" w:fill="FFFFFF" w:themeFill="background1"/>
        <w:jc w:val="center"/>
        <w:rPr>
          <w:b/>
          <w:sz w:val="28"/>
        </w:rPr>
      </w:pPr>
      <w:r>
        <w:rPr>
          <w:b/>
          <w:sz w:val="28"/>
        </w:rPr>
        <w:t>Failure of Communications Hardware</w:t>
      </w:r>
    </w:p>
    <w:p w:rsidR="00DF7027" w:rsidRDefault="00F105F3" w:rsidP="00DF7027">
      <w:pPr>
        <w:pStyle w:val="BodyText"/>
        <w:shd w:val="clear" w:color="auto" w:fill="FFFFFF" w:themeFill="background1"/>
        <w:jc w:val="left"/>
      </w:pPr>
      <w:r>
        <w:t>The communications hardware is essential in development in developing a closed loop between the group station and the helicopter. Failure of the communication hardware will mean there is no down or up link between the ground station and the helicopter.</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105F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3"/>
        </w:numPr>
        <w:shd w:val="clear" w:color="auto" w:fill="FFFFFF" w:themeFill="background1"/>
        <w:jc w:val="left"/>
      </w:pPr>
      <w:r>
        <w:t>The communications link must be schedule as a top priority and must begin development on the early stages of the project to ensure its full working completion.</w:t>
      </w:r>
    </w:p>
    <w:p w:rsidR="00F105F3" w:rsidRDefault="00F105F3" w:rsidP="00DF7027">
      <w:pPr>
        <w:pStyle w:val="BodyText"/>
        <w:numPr>
          <w:ilvl w:val="0"/>
          <w:numId w:val="23"/>
        </w:numPr>
        <w:shd w:val="clear" w:color="auto" w:fill="FFFFFF" w:themeFill="background1"/>
        <w:jc w:val="left"/>
      </w:pPr>
      <w:r>
        <w:t>Extensive testing must be done on the ground in order to ensure reliability of communication.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12" style="position:absolute;z-index:2517237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11" style="position:absolute;z-index:2517227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14" style="position:absolute;z-index:2517258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13" style="position:absolute;z-index:2517248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B115EF">
        <w:rPr>
          <w:b/>
          <w:sz w:val="28"/>
        </w:rPr>
        <w:t>4</w:t>
      </w:r>
      <w:r w:rsidRPr="00A73054">
        <w:rPr>
          <w:b/>
          <w:sz w:val="28"/>
        </w:rPr>
        <w:t xml:space="preserve"> – </w:t>
      </w:r>
      <w:r w:rsidR="00B115EF">
        <w:rPr>
          <w:b/>
          <w:sz w:val="28"/>
        </w:rPr>
        <w:t>Technical Risk</w:t>
      </w:r>
      <w:r w:rsidRPr="00A73054">
        <w:rPr>
          <w:b/>
          <w:sz w:val="28"/>
        </w:rPr>
        <w:t xml:space="preserve"> – </w:t>
      </w:r>
      <w:r w:rsidR="00B115E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B115EF" w:rsidP="00DF7027">
      <w:pPr>
        <w:pStyle w:val="BodyText"/>
        <w:shd w:val="clear" w:color="auto" w:fill="FFFFFF" w:themeFill="background1"/>
        <w:jc w:val="center"/>
        <w:rPr>
          <w:b/>
          <w:sz w:val="28"/>
        </w:rPr>
      </w:pPr>
      <w:r>
        <w:rPr>
          <w:b/>
          <w:sz w:val="28"/>
        </w:rPr>
        <w:t>Failure of Control Software</w:t>
      </w:r>
    </w:p>
    <w:p w:rsidR="00DF7027" w:rsidRDefault="00F7566C" w:rsidP="00DF7027">
      <w:pPr>
        <w:pStyle w:val="BodyText"/>
        <w:shd w:val="clear" w:color="auto" w:fill="FFFFFF" w:themeFill="background1"/>
        <w:jc w:val="left"/>
      </w:pPr>
      <w:r>
        <w:t xml:space="preserve">The helicopter control software implements the algorithms needed to autonomously fly the helicopter.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7566C">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7566C" w:rsidP="00DF7027">
      <w:pPr>
        <w:pStyle w:val="BodyText"/>
        <w:numPr>
          <w:ilvl w:val="0"/>
          <w:numId w:val="24"/>
        </w:numPr>
        <w:shd w:val="clear" w:color="auto" w:fill="FFFFFF" w:themeFill="background1"/>
        <w:jc w:val="left"/>
      </w:pPr>
      <w:r>
        <w:t>Commencement of the control system must be scheduled at an early stage of the project to ensure completion within the appropriate time.</w:t>
      </w:r>
    </w:p>
    <w:p w:rsidR="00F7566C" w:rsidRDefault="00F7566C" w:rsidP="00DF7027">
      <w:pPr>
        <w:pStyle w:val="BodyText"/>
        <w:numPr>
          <w:ilvl w:val="0"/>
          <w:numId w:val="24"/>
        </w:numPr>
        <w:shd w:val="clear" w:color="auto" w:fill="FFFFFF" w:themeFill="background1"/>
        <w:jc w:val="left"/>
      </w:pPr>
      <w:r>
        <w:t>Extensive testing of the helicopter control software must be scheduled for ground based prior to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16" style="position:absolute;z-index:2517288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15" style="position:absolute;z-index:2517278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18" style="position:absolute;z-index:2517309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17" style="position:absolute;z-index:2517299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7566C">
        <w:rPr>
          <w:b/>
          <w:sz w:val="28"/>
        </w:rPr>
        <w:t>5</w:t>
      </w:r>
      <w:r w:rsidRPr="00A73054">
        <w:rPr>
          <w:b/>
          <w:sz w:val="28"/>
        </w:rPr>
        <w:t xml:space="preserve"> – </w:t>
      </w:r>
      <w:r w:rsidR="00F7566C">
        <w:rPr>
          <w:b/>
          <w:sz w:val="28"/>
        </w:rPr>
        <w:t>Technical Risk</w:t>
      </w:r>
      <w:r w:rsidRPr="00A73054">
        <w:rPr>
          <w:b/>
          <w:sz w:val="28"/>
        </w:rPr>
        <w:t xml:space="preserve"> – </w:t>
      </w:r>
      <w:r w:rsidR="00F7566C">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7566C" w:rsidP="00DF7027">
      <w:pPr>
        <w:pStyle w:val="BodyText"/>
        <w:shd w:val="clear" w:color="auto" w:fill="FFFFFF" w:themeFill="background1"/>
        <w:jc w:val="center"/>
        <w:rPr>
          <w:b/>
          <w:sz w:val="28"/>
        </w:rPr>
      </w:pPr>
      <w:r>
        <w:rPr>
          <w:b/>
          <w:sz w:val="28"/>
        </w:rPr>
        <w:t>Failure of State Estimation Software</w:t>
      </w:r>
    </w:p>
    <w:p w:rsidR="00DF7027" w:rsidRDefault="00F7566C" w:rsidP="00DF7027">
      <w:pPr>
        <w:pStyle w:val="BodyText"/>
        <w:shd w:val="clear" w:color="auto" w:fill="FFFFFF" w:themeFill="background1"/>
        <w:jc w:val="left"/>
      </w:pPr>
      <w:r>
        <w:t>The state estimation software is a critical component of the AHNS project, combing the information received from external sensors to produce the system states. Failures of the state estimation software will directly influence the control software and may cause it to be unusable.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C5F62">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C5F62" w:rsidP="00DF7027">
      <w:pPr>
        <w:pStyle w:val="BodyText"/>
        <w:numPr>
          <w:ilvl w:val="0"/>
          <w:numId w:val="25"/>
        </w:numPr>
        <w:shd w:val="clear" w:color="auto" w:fill="FFFFFF" w:themeFill="background1"/>
        <w:jc w:val="left"/>
      </w:pPr>
      <w:r>
        <w:t>Extensive testing of the state estimation software must be scheduled for ground based prior to the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20" style="position:absolute;z-index:2517340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19" style="position:absolute;z-index:2517329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22" style="position:absolute;z-index:2517360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21" style="position:absolute;z-index:2517350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AC5F62">
        <w:rPr>
          <w:b/>
          <w:sz w:val="28"/>
        </w:rPr>
        <w:t>6</w:t>
      </w:r>
      <w:r w:rsidRPr="00A73054">
        <w:rPr>
          <w:b/>
          <w:sz w:val="28"/>
        </w:rPr>
        <w:t xml:space="preserve"> – </w:t>
      </w:r>
      <w:r w:rsidR="00AC5F62">
        <w:rPr>
          <w:b/>
          <w:sz w:val="28"/>
        </w:rPr>
        <w:t>Technical Risk</w:t>
      </w:r>
      <w:r w:rsidRPr="00A73054">
        <w:rPr>
          <w:b/>
          <w:sz w:val="28"/>
        </w:rPr>
        <w:t xml:space="preserve"> – </w:t>
      </w:r>
      <w:r w:rsidR="00AC5F62">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AC5F62" w:rsidP="00DF7027">
      <w:pPr>
        <w:pStyle w:val="BodyText"/>
        <w:shd w:val="clear" w:color="auto" w:fill="FFFFFF" w:themeFill="background1"/>
        <w:jc w:val="center"/>
        <w:rPr>
          <w:b/>
          <w:sz w:val="28"/>
        </w:rPr>
      </w:pPr>
      <w:r>
        <w:rPr>
          <w:b/>
          <w:sz w:val="28"/>
        </w:rPr>
        <w:t>Failure of Vision System</w:t>
      </w:r>
    </w:p>
    <w:p w:rsidR="00DF7027" w:rsidRDefault="00575E71" w:rsidP="00DF7027">
      <w:pPr>
        <w:pStyle w:val="BodyText"/>
        <w:shd w:val="clear" w:color="auto" w:fill="FFFFFF" w:themeFill="background1"/>
        <w:jc w:val="left"/>
      </w:pPr>
      <w:r>
        <w:t>The AHNS vision system will be primarily used to track shapes on the ground. Failure of the vision system could result in the helicopter moving to undesirable locations.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575E71">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3F02CF" w:rsidP="00DF7027">
      <w:pPr>
        <w:pStyle w:val="BodyText"/>
        <w:numPr>
          <w:ilvl w:val="0"/>
          <w:numId w:val="26"/>
        </w:numPr>
        <w:shd w:val="clear" w:color="auto" w:fill="FFFFFF" w:themeFill="background1"/>
        <w:jc w:val="left"/>
      </w:pPr>
      <w:r>
        <w:t>Commencement of the vision system must be scheduled at an early stage of the project to ensure completion within the appropriate time.</w:t>
      </w:r>
    </w:p>
    <w:p w:rsidR="003F02CF" w:rsidRDefault="003F02CF" w:rsidP="00DF7027">
      <w:pPr>
        <w:pStyle w:val="BodyText"/>
        <w:numPr>
          <w:ilvl w:val="0"/>
          <w:numId w:val="26"/>
        </w:numPr>
        <w:shd w:val="clear" w:color="auto" w:fill="FFFFFF" w:themeFill="background1"/>
        <w:jc w:val="left"/>
      </w:pPr>
      <w:r>
        <w:t>Extensive testing must be completed on the ground prior to flight testing.</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24" style="position:absolute;z-index:2517391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23" style="position:absolute;z-index:2517381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26" style="position:absolute;z-index:2517411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25" style="position:absolute;z-index:2517401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3F02CF">
        <w:rPr>
          <w:b/>
          <w:sz w:val="28"/>
        </w:rPr>
        <w:t>7</w:t>
      </w:r>
      <w:r w:rsidRPr="00A73054">
        <w:rPr>
          <w:b/>
          <w:sz w:val="28"/>
        </w:rPr>
        <w:t xml:space="preserve"> – </w:t>
      </w:r>
      <w:r w:rsidR="003F02CF">
        <w:rPr>
          <w:b/>
          <w:sz w:val="28"/>
        </w:rPr>
        <w:t>Technical Risk</w:t>
      </w:r>
      <w:r w:rsidRPr="00A73054">
        <w:rPr>
          <w:b/>
          <w:sz w:val="28"/>
        </w:rPr>
        <w:t xml:space="preserve"> – </w:t>
      </w:r>
      <w:r w:rsidR="003F02C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3F02CF" w:rsidP="00DF7027">
      <w:pPr>
        <w:pStyle w:val="BodyText"/>
        <w:shd w:val="clear" w:color="auto" w:fill="FFFFFF" w:themeFill="background1"/>
        <w:jc w:val="center"/>
        <w:rPr>
          <w:b/>
          <w:sz w:val="28"/>
        </w:rPr>
      </w:pPr>
      <w:r>
        <w:rPr>
          <w:b/>
          <w:sz w:val="28"/>
        </w:rPr>
        <w:t xml:space="preserve">Failure of </w:t>
      </w:r>
      <w:r w:rsidR="00CB4F21">
        <w:rPr>
          <w:b/>
          <w:sz w:val="28"/>
        </w:rPr>
        <w:t>VICON</w:t>
      </w:r>
      <w:r>
        <w:rPr>
          <w:b/>
          <w:sz w:val="28"/>
        </w:rPr>
        <w:t xml:space="preserve"> System</w:t>
      </w:r>
    </w:p>
    <w:p w:rsidR="00DF7027" w:rsidRDefault="00CB4F21" w:rsidP="00DF7027">
      <w:pPr>
        <w:pStyle w:val="BodyText"/>
        <w:shd w:val="clear" w:color="auto" w:fill="FFFFFF" w:themeFill="background1"/>
        <w:jc w:val="left"/>
      </w:pPr>
      <w:r>
        <w:t xml:space="preserve">The ARCAA VICON three dimensional tracking system will be implemented by the AHNS team for the use of localising the quad rotor helicopter. Failure of this device may result in a degrading result. </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CB4F21" w:rsidP="00DF7027">
      <w:pPr>
        <w:pStyle w:val="BodyText"/>
        <w:numPr>
          <w:ilvl w:val="0"/>
          <w:numId w:val="27"/>
        </w:numPr>
        <w:shd w:val="clear" w:color="auto" w:fill="FFFFFF" w:themeFill="background1"/>
        <w:jc w:val="left"/>
      </w:pPr>
      <w:r>
        <w:t>All members of the AHNS group will undergo VICON training to ensure that the system is used correctly.</w:t>
      </w:r>
    </w:p>
    <w:p w:rsidR="00CB4F21" w:rsidRDefault="00CB4F21" w:rsidP="00DF7027">
      <w:pPr>
        <w:pStyle w:val="BodyText"/>
        <w:numPr>
          <w:ilvl w:val="0"/>
          <w:numId w:val="27"/>
        </w:numPr>
        <w:shd w:val="clear" w:color="auto" w:fill="FFFFFF" w:themeFill="background1"/>
        <w:jc w:val="left"/>
      </w:pPr>
      <w:r>
        <w:t>Testing while not in flight will be taken.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28" style="position:absolute;z-index:2517442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27" style="position:absolute;z-index:2517432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30" style="position:absolute;z-index:2517463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29" style="position:absolute;z-index:2517452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E6F58">
        <w:rPr>
          <w:b/>
          <w:sz w:val="28"/>
        </w:rPr>
        <w:t>18</w:t>
      </w:r>
      <w:r w:rsidRPr="00A73054">
        <w:rPr>
          <w:b/>
          <w:sz w:val="28"/>
        </w:rPr>
        <w:t xml:space="preserve"> – </w:t>
      </w:r>
      <w:r w:rsidR="004E6F58">
        <w:rPr>
          <w:b/>
          <w:sz w:val="28"/>
        </w:rPr>
        <w:t>Technical Risk</w:t>
      </w:r>
      <w:r w:rsidRPr="00A73054">
        <w:rPr>
          <w:b/>
          <w:sz w:val="28"/>
        </w:rPr>
        <w:t xml:space="preserve"> – </w:t>
      </w:r>
      <w:r w:rsidR="004E6F58">
        <w:rPr>
          <w:b/>
          <w:sz w:val="28"/>
        </w:rPr>
        <w:t>Failure to Deliver</w:t>
      </w:r>
    </w:p>
    <w:p w:rsidR="00DF7027" w:rsidRDefault="004E6F58" w:rsidP="00DF7027">
      <w:pPr>
        <w:pStyle w:val="BodyText"/>
        <w:shd w:val="clear" w:color="auto" w:fill="FFFFFF" w:themeFill="background1"/>
        <w:jc w:val="center"/>
        <w:rPr>
          <w:b/>
          <w:sz w:val="28"/>
        </w:rPr>
      </w:pPr>
      <w:r>
        <w:rPr>
          <w:b/>
          <w:sz w:val="28"/>
        </w:rPr>
        <w:t>Inability of Hardware to meet Performance Requirements</w:t>
      </w:r>
    </w:p>
    <w:p w:rsidR="00DF7027" w:rsidRDefault="004E6F58" w:rsidP="00DF7027">
      <w:pPr>
        <w:pStyle w:val="BodyText"/>
        <w:shd w:val="clear" w:color="auto" w:fill="FFFFFF" w:themeFill="background1"/>
        <w:jc w:val="left"/>
      </w:pPr>
      <w:r>
        <w:t>There are several components of the hardware and inadequate integration may cause a lack of performance. Failure of hardware to meet performance requirements may cause a degraded result. This will affect all HLOs and the overall project outcome.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E6F58">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E6F58" w:rsidP="00DF7027">
      <w:pPr>
        <w:pStyle w:val="BodyText"/>
        <w:numPr>
          <w:ilvl w:val="0"/>
          <w:numId w:val="28"/>
        </w:numPr>
        <w:shd w:val="clear" w:color="auto" w:fill="FFFFFF" w:themeFill="background1"/>
        <w:jc w:val="left"/>
      </w:pPr>
      <w:r>
        <w:t>Detail design documents for the integration of hardware, and the accuracy and speed of the software must be produced.</w:t>
      </w:r>
    </w:p>
    <w:p w:rsidR="004E6F58" w:rsidRDefault="004E6F58" w:rsidP="00DF7027">
      <w:pPr>
        <w:pStyle w:val="BodyText"/>
        <w:numPr>
          <w:ilvl w:val="0"/>
          <w:numId w:val="28"/>
        </w:numPr>
        <w:shd w:val="clear" w:color="auto" w:fill="FFFFFF" w:themeFill="background1"/>
        <w:jc w:val="left"/>
      </w:pPr>
      <w:r>
        <w:t>Newer designs are to make sure problems of the last are taken into account and dealt with appropriately.</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32" style="position:absolute;z-index:2517493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31" style="position:absolute;z-index:2517483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34" style="position:absolute;z-index:2517514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33" style="position:absolute;z-index:2517504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7B03BB">
        <w:rPr>
          <w:b/>
          <w:sz w:val="28"/>
        </w:rPr>
        <w:t>9</w:t>
      </w:r>
      <w:r w:rsidRPr="00A73054">
        <w:rPr>
          <w:b/>
          <w:sz w:val="28"/>
        </w:rPr>
        <w:t xml:space="preserve"> – </w:t>
      </w:r>
      <w:r w:rsidR="004E6F58">
        <w:rPr>
          <w:b/>
          <w:sz w:val="28"/>
        </w:rPr>
        <w:t>Technical Risk</w:t>
      </w:r>
      <w:r w:rsidRPr="00A73054">
        <w:rPr>
          <w:b/>
          <w:sz w:val="28"/>
        </w:rPr>
        <w:t xml:space="preserve"> – </w:t>
      </w:r>
      <w:r w:rsidR="004E6F5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4E6F58" w:rsidP="00DF7027">
      <w:pPr>
        <w:pStyle w:val="BodyText"/>
        <w:shd w:val="clear" w:color="auto" w:fill="FFFFFF" w:themeFill="background1"/>
        <w:jc w:val="center"/>
        <w:rPr>
          <w:b/>
          <w:sz w:val="28"/>
        </w:rPr>
      </w:pPr>
      <w:r>
        <w:rPr>
          <w:b/>
          <w:sz w:val="28"/>
        </w:rPr>
        <w:t>Design and Planning Errors</w:t>
      </w:r>
    </w:p>
    <w:p w:rsidR="00DF7027" w:rsidRDefault="004E6F58" w:rsidP="00DF7027">
      <w:pPr>
        <w:pStyle w:val="BodyText"/>
        <w:shd w:val="clear" w:color="auto" w:fill="FFFFFF" w:themeFill="background1"/>
        <w:jc w:val="left"/>
      </w:pPr>
      <w:r>
        <w:t>Unforeseen errors have the possibility to affect the outcomes of any project. Errors in planning or design of significant hardware or software may jeopardise the project failure if a corrected design or plan is unavailable</w:t>
      </w:r>
      <w:r w:rsidR="007B03BB">
        <w:t xml:space="preserv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B03BB" w:rsidP="00DF7027">
      <w:pPr>
        <w:pStyle w:val="BodyText"/>
        <w:numPr>
          <w:ilvl w:val="0"/>
          <w:numId w:val="29"/>
        </w:numPr>
        <w:shd w:val="clear" w:color="auto" w:fill="FFFFFF" w:themeFill="background1"/>
        <w:jc w:val="left"/>
      </w:pPr>
      <w:r>
        <w:t>All phases of the project have extra time allocated to allow for delays, and the entire project has extra time allocated after its completion before the due date to allow for delays.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36" style="position:absolute;z-index:2517544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35" style="position:absolute;z-index:2517534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38" style="position:absolute;z-index:2517565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37" style="position:absolute;z-index:2517555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B03BB">
        <w:rPr>
          <w:b/>
          <w:sz w:val="28"/>
        </w:rPr>
        <w:t>20</w:t>
      </w:r>
      <w:r w:rsidRPr="00A73054">
        <w:rPr>
          <w:b/>
          <w:sz w:val="28"/>
        </w:rPr>
        <w:t xml:space="preserve"> – </w:t>
      </w:r>
      <w:r w:rsidR="007B03BB">
        <w:rPr>
          <w:b/>
          <w:sz w:val="28"/>
        </w:rPr>
        <w:t>Technical Risk</w:t>
      </w:r>
      <w:r w:rsidRPr="00A73054">
        <w:rPr>
          <w:b/>
          <w:sz w:val="28"/>
        </w:rPr>
        <w:t xml:space="preserve"> – </w:t>
      </w:r>
      <w:r w:rsidR="007B03BB">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B03BB" w:rsidP="00DF7027">
      <w:pPr>
        <w:pStyle w:val="BodyText"/>
        <w:shd w:val="clear" w:color="auto" w:fill="FFFFFF" w:themeFill="background1"/>
        <w:jc w:val="center"/>
        <w:rPr>
          <w:b/>
          <w:sz w:val="28"/>
        </w:rPr>
      </w:pPr>
      <w:r>
        <w:rPr>
          <w:b/>
          <w:sz w:val="28"/>
        </w:rPr>
        <w:t>Student Inexperience</w:t>
      </w:r>
    </w:p>
    <w:p w:rsidR="00DF7027" w:rsidRDefault="007B03BB" w:rsidP="00DF7027">
      <w:pPr>
        <w:pStyle w:val="BodyText"/>
        <w:shd w:val="clear" w:color="auto" w:fill="FFFFFF" w:themeFill="background1"/>
        <w:jc w:val="left"/>
      </w:pPr>
      <w:r>
        <w:t>Team members have limited experience working in a system engineering project. Having limited previous experience in the systems engineering area may cause the AHNS personnel to spend more time than scheduled to complete tasks.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w:t>
      </w:r>
      <w:r w:rsidR="007B03BB">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7B03BB">
        <w:t>Moderate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E7668F" w:rsidP="00DF7027">
      <w:pPr>
        <w:pStyle w:val="BodyText"/>
        <w:numPr>
          <w:ilvl w:val="0"/>
          <w:numId w:val="30"/>
        </w:numPr>
        <w:shd w:val="clear" w:color="auto" w:fill="FFFFFF" w:themeFill="background1"/>
        <w:jc w:val="left"/>
      </w:pPr>
      <w:r>
        <w:t>Regular meetings with Dr Luis Mejias and advice from the senior personnel allow for clarification of queries and issues.</w:t>
      </w:r>
    </w:p>
    <w:p w:rsidR="00E7668F" w:rsidRDefault="00E7668F" w:rsidP="00DF7027">
      <w:pPr>
        <w:pStyle w:val="BodyText"/>
        <w:numPr>
          <w:ilvl w:val="0"/>
          <w:numId w:val="30"/>
        </w:numPr>
        <w:shd w:val="clear" w:color="auto" w:fill="FFFFFF" w:themeFill="background1"/>
        <w:jc w:val="left"/>
      </w:pPr>
      <w:r>
        <w:t>AHNS team members are allocated technical roles early in the project to provide maximum amount of time for familiarisation.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40" style="position:absolute;z-index:2517596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39" style="position:absolute;z-index:2517585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42" style="position:absolute;z-index:2517616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41" style="position:absolute;z-index:2517606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21</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Cost of Parts</w:t>
      </w:r>
    </w:p>
    <w:p w:rsidR="00DF7027" w:rsidRDefault="00A14D44" w:rsidP="00DF7027">
      <w:pPr>
        <w:pStyle w:val="BodyText"/>
        <w:shd w:val="clear" w:color="auto" w:fill="FFFFFF" w:themeFill="background1"/>
        <w:jc w:val="left"/>
      </w:pPr>
      <w:r>
        <w:t>Project components have associated monetary costs and will be allocated from the project budget. The cost of each purchased item will lower the overall project budget.</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14D44">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14D44" w:rsidP="00DF7027">
      <w:pPr>
        <w:pStyle w:val="BodyText"/>
        <w:numPr>
          <w:ilvl w:val="0"/>
          <w:numId w:val="31"/>
        </w:numPr>
        <w:shd w:val="clear" w:color="auto" w:fill="FFFFFF" w:themeFill="background1"/>
        <w:jc w:val="left"/>
      </w:pPr>
      <w:r>
        <w:t>To mitigate the risk of over expenditure, all purchases must be approved by the student project manager and must comply with the budget.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44" style="position:absolute;z-index:2517647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43" style="position:absolute;z-index:2517637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46" style="position:absolute;z-index:2517667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45" style="position:absolute;z-index:2517657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22</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Damage to Helicopter and Onboard Equipment</w:t>
      </w:r>
    </w:p>
    <w:p w:rsidR="00DF7027" w:rsidRDefault="00143BF4" w:rsidP="00DF7027">
      <w:pPr>
        <w:pStyle w:val="BodyText"/>
        <w:shd w:val="clear" w:color="auto" w:fill="FFFFFF" w:themeFill="background1"/>
        <w:jc w:val="left"/>
      </w:pPr>
      <w:r>
        <w:t>The helicopter hardware is what the project is based on. There is a risk of damage or complete loss of hardware in the event of UAV loss of control. Unforeseen replacement of helicopter hardware or components may cause an over expenditure of the project budget. This may lead to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143BF4" w:rsidP="00DF7027">
      <w:pPr>
        <w:pStyle w:val="BodyText"/>
        <w:numPr>
          <w:ilvl w:val="0"/>
          <w:numId w:val="32"/>
        </w:numPr>
        <w:shd w:val="clear" w:color="auto" w:fill="FFFFFF" w:themeFill="background1"/>
        <w:jc w:val="left"/>
      </w:pPr>
      <w:r>
        <w:t>An inclusion of replacement helicopter and parts must be included in the preliminary budget allocation.</w:t>
      </w:r>
    </w:p>
    <w:p w:rsidR="00143BF4" w:rsidRDefault="00143BF4" w:rsidP="00DF7027">
      <w:pPr>
        <w:pStyle w:val="BodyText"/>
        <w:numPr>
          <w:ilvl w:val="0"/>
          <w:numId w:val="32"/>
        </w:numPr>
        <w:shd w:val="clear" w:color="auto" w:fill="FFFFFF" w:themeFill="background1"/>
        <w:jc w:val="left"/>
      </w:pPr>
      <w:r>
        <w:t>Design of board equipment such that it is more resistant to damage.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48" style="position:absolute;z-index:2517698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47" style="position:absolute;z-index:2517688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50" style="position:absolute;z-index:2517719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49" style="position:absolute;z-index:2517708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143BF4">
        <w:rPr>
          <w:b/>
          <w:sz w:val="28"/>
        </w:rPr>
        <w:t>23</w:t>
      </w:r>
      <w:r w:rsidRPr="00A73054">
        <w:rPr>
          <w:b/>
          <w:sz w:val="28"/>
        </w:rPr>
        <w:t xml:space="preserve"> – </w:t>
      </w:r>
      <w:r w:rsidR="00143BF4">
        <w:rPr>
          <w:b/>
          <w:sz w:val="28"/>
        </w:rPr>
        <w:t>Budgetary Risk</w:t>
      </w:r>
      <w:r w:rsidRPr="00A73054">
        <w:rPr>
          <w:b/>
          <w:sz w:val="28"/>
        </w:rPr>
        <w:t xml:space="preserve"> – </w:t>
      </w:r>
      <w:r w:rsidR="00143BF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143BF4" w:rsidP="00DF7027">
      <w:pPr>
        <w:pStyle w:val="BodyText"/>
        <w:shd w:val="clear" w:color="auto" w:fill="FFFFFF" w:themeFill="background1"/>
        <w:jc w:val="center"/>
        <w:rPr>
          <w:b/>
          <w:sz w:val="28"/>
        </w:rPr>
      </w:pPr>
      <w:r>
        <w:rPr>
          <w:b/>
          <w:sz w:val="28"/>
        </w:rPr>
        <w:t>Technical Risks</w:t>
      </w:r>
    </w:p>
    <w:p w:rsidR="00DF7027" w:rsidRDefault="004642E8" w:rsidP="00DF7027">
      <w:pPr>
        <w:pStyle w:val="BodyText"/>
        <w:shd w:val="clear" w:color="auto" w:fill="FFFFFF" w:themeFill="background1"/>
        <w:jc w:val="left"/>
      </w:pPr>
      <w:r>
        <w:t>Possibilities that the AHNS project may be subject to one or many technical risks may cause budgetary problems. Unforeseen technical risks that have not been accounted for may cause an over expenditure of the project budget. This may lead to a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642E8">
        <w:t>Satisfactory</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642E8" w:rsidP="00DF7027">
      <w:pPr>
        <w:pStyle w:val="BodyText"/>
        <w:numPr>
          <w:ilvl w:val="0"/>
          <w:numId w:val="33"/>
        </w:numPr>
        <w:shd w:val="clear" w:color="auto" w:fill="FFFFFF" w:themeFill="background1"/>
        <w:jc w:val="left"/>
      </w:pPr>
      <w:r>
        <w:t>Significant and very significant technical risks should be included as a possibility of project expenditure in the preliminary budget allocation.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4642E8" w:rsidRDefault="004642E8" w:rsidP="00DF7027">
      <w:pPr>
        <w:pStyle w:val="BodyText"/>
        <w:shd w:val="clear" w:color="auto" w:fill="FFFFFF" w:themeFill="background1"/>
        <w:jc w:val="left"/>
      </w:pPr>
      <w:r>
        <w:t>Isolation</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F85E8D" w:rsidP="00DF7027">
      <w:pPr>
        <w:pStyle w:val="BodyText"/>
        <w:shd w:val="clear" w:color="auto" w:fill="FFFFFF" w:themeFill="background1"/>
        <w:jc w:val="left"/>
      </w:pPr>
      <w:r w:rsidRPr="00F85E8D">
        <w:rPr>
          <w:noProof/>
          <w:lang w:val="en-US"/>
        </w:rPr>
        <w:pict>
          <v:line id="_x0000_s2152" style="position:absolute;z-index:2517749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51" style="position:absolute;z-index:2517739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F85E8D" w:rsidP="00DF7027">
      <w:pPr>
        <w:pStyle w:val="BodyText"/>
        <w:shd w:val="clear" w:color="auto" w:fill="FFFFFF" w:themeFill="background1"/>
        <w:jc w:val="left"/>
      </w:pPr>
      <w:r w:rsidRPr="00F85E8D">
        <w:rPr>
          <w:noProof/>
          <w:lang w:val="en-US"/>
        </w:rPr>
        <w:pict>
          <v:line id="_x0000_s2154" style="position:absolute;z-index:2517770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53" style="position:absolute;z-index:2517760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425D35" w:rsidRDefault="00425D35" w:rsidP="00143BF4">
      <w:pPr>
        <w:pStyle w:val="BodyText"/>
      </w:pPr>
    </w:p>
    <w:p w:rsidR="000B00BE" w:rsidRDefault="000B00BE" w:rsidP="000B00BE">
      <w:pPr>
        <w:pStyle w:val="BodyText"/>
        <w:jc w:val="right"/>
        <w:rPr>
          <w:b/>
        </w:rPr>
      </w:pPr>
      <w:r w:rsidRPr="00E279C7">
        <w:rPr>
          <w:b/>
        </w:rPr>
        <w:lastRenderedPageBreak/>
        <w:t>Issue:</w:t>
      </w:r>
      <w:r>
        <w:rPr>
          <w:b/>
        </w:rPr>
        <w:t xml:space="preserve"> 1st Revision</w:t>
      </w:r>
    </w:p>
    <w:p w:rsidR="000B00BE" w:rsidRDefault="000B00BE" w:rsidP="000B00BE">
      <w:pPr>
        <w:pStyle w:val="BodyText"/>
        <w:jc w:val="right"/>
        <w:rPr>
          <w:b/>
          <w:color w:val="FFFFFF" w:themeColor="background1"/>
        </w:rPr>
      </w:pPr>
      <w:r>
        <w:rPr>
          <w:b/>
        </w:rPr>
        <w:t xml:space="preserve">Date:                     </w:t>
      </w:r>
      <w:r w:rsidRPr="00E279C7">
        <w:rPr>
          <w:b/>
          <w:color w:val="FFFFFF" w:themeColor="background1"/>
        </w:rPr>
        <w:t>.</w:t>
      </w:r>
    </w:p>
    <w:p w:rsidR="000B00BE" w:rsidRDefault="000B00BE" w:rsidP="000B00BE">
      <w:pPr>
        <w:pStyle w:val="BodyText"/>
        <w:shd w:val="clear" w:color="auto" w:fill="FFFFFF" w:themeFill="background1"/>
        <w:jc w:val="left"/>
        <w:rPr>
          <w:b/>
          <w:sz w:val="28"/>
        </w:rPr>
      </w:pPr>
      <w:r w:rsidRPr="00A73054">
        <w:rPr>
          <w:b/>
          <w:sz w:val="28"/>
        </w:rPr>
        <w:t xml:space="preserve">HAZ – </w:t>
      </w:r>
      <w:r>
        <w:rPr>
          <w:b/>
          <w:sz w:val="28"/>
        </w:rPr>
        <w:t>2</w:t>
      </w:r>
      <w:r w:rsidR="00B95CA4">
        <w:rPr>
          <w:b/>
          <w:sz w:val="28"/>
        </w:rPr>
        <w:t>4</w:t>
      </w:r>
      <w:r w:rsidRPr="00A73054">
        <w:rPr>
          <w:b/>
          <w:sz w:val="28"/>
        </w:rPr>
        <w:t xml:space="preserve"> – </w:t>
      </w:r>
      <w:r>
        <w:rPr>
          <w:b/>
          <w:sz w:val="28"/>
        </w:rPr>
        <w:t>Testing Risk</w:t>
      </w:r>
      <w:r w:rsidRPr="00A73054">
        <w:rPr>
          <w:b/>
          <w:sz w:val="28"/>
        </w:rPr>
        <w:t xml:space="preserve"> – </w:t>
      </w:r>
      <w:r>
        <w:rPr>
          <w:b/>
          <w:sz w:val="28"/>
        </w:rPr>
        <w:t>Axis Restricted Testing</w:t>
      </w:r>
    </w:p>
    <w:p w:rsidR="000B00BE" w:rsidRPr="00A73054" w:rsidRDefault="000B00BE" w:rsidP="000B00BE">
      <w:pPr>
        <w:pStyle w:val="BodyText"/>
        <w:shd w:val="clear" w:color="auto" w:fill="FFFFFF" w:themeFill="background1"/>
        <w:jc w:val="left"/>
        <w:rPr>
          <w:b/>
          <w:sz w:val="28"/>
        </w:rPr>
      </w:pPr>
    </w:p>
    <w:p w:rsidR="000B00BE" w:rsidRDefault="000B00BE" w:rsidP="000B00BE">
      <w:pPr>
        <w:pStyle w:val="BodyText"/>
        <w:shd w:val="clear" w:color="auto" w:fill="FFFFFF" w:themeFill="background1"/>
        <w:jc w:val="center"/>
        <w:rPr>
          <w:b/>
          <w:sz w:val="28"/>
        </w:rPr>
      </w:pPr>
      <w:r>
        <w:rPr>
          <w:b/>
          <w:sz w:val="28"/>
        </w:rPr>
        <w:t>Personnel Safety</w:t>
      </w:r>
    </w:p>
    <w:p w:rsidR="000B00BE" w:rsidRDefault="000B00BE" w:rsidP="000B00BE">
      <w:pPr>
        <w:pStyle w:val="BodyText"/>
        <w:shd w:val="clear" w:color="auto" w:fill="FFFFFF" w:themeFill="background1"/>
        <w:jc w:val="left"/>
      </w:pPr>
      <w:r>
        <w:t xml:space="preserve">The Axis Restricted Testing will be the initial ground testing apparatus to ensure that the control loop gains are set </w:t>
      </w:r>
      <w:r w:rsidR="00B95CA4">
        <w:t xml:space="preserve">correctly. The helicopter will be attached to the testing apparatus, restricting it from moving or changed orientation in two </w:t>
      </w:r>
      <w:r w:rsidR="00A425C3">
        <w:t>axis</w:t>
      </w:r>
      <w:r w:rsidR="00B95CA4">
        <w:t>. The helicopter will be capable of spinning in one axis, while the engines are running. This posses a safety risk to personal on the project and the surrounding general public.</w:t>
      </w:r>
    </w:p>
    <w:p w:rsidR="00B95CA4" w:rsidRDefault="00B95CA4" w:rsidP="00B95CA4">
      <w:pPr>
        <w:pStyle w:val="BodyText"/>
        <w:shd w:val="clear" w:color="auto" w:fill="FFFFFF" w:themeFill="background1"/>
        <w:jc w:val="left"/>
      </w:pPr>
      <w:r w:rsidRPr="00E279C7">
        <w:rPr>
          <w:u w:val="single"/>
        </w:rPr>
        <w:t>Effectiveness of Existing Controls:</w:t>
      </w:r>
      <w:r>
        <w:t xml:space="preserve"> Fair</w:t>
      </w:r>
    </w:p>
    <w:p w:rsidR="00B95CA4" w:rsidRDefault="00B95CA4" w:rsidP="00B95CA4">
      <w:pPr>
        <w:pStyle w:val="BodyText"/>
        <w:shd w:val="clear" w:color="auto" w:fill="FFFFFF" w:themeFill="background1"/>
        <w:jc w:val="left"/>
      </w:pPr>
      <w:r w:rsidRPr="00E279C7">
        <w:rPr>
          <w:u w:val="single"/>
        </w:rPr>
        <w:t>Likelihood:</w:t>
      </w:r>
      <w:r>
        <w:t xml:space="preserve"> Unlikely</w:t>
      </w:r>
    </w:p>
    <w:p w:rsidR="00B95CA4" w:rsidRDefault="00B95CA4" w:rsidP="00B95CA4">
      <w:pPr>
        <w:pStyle w:val="BodyText"/>
        <w:shd w:val="clear" w:color="auto" w:fill="FFFFFF" w:themeFill="background1"/>
        <w:jc w:val="left"/>
      </w:pPr>
      <w:r w:rsidRPr="00E279C7">
        <w:rPr>
          <w:u w:val="single"/>
        </w:rPr>
        <w:t>Consequence:</w:t>
      </w:r>
      <w:r>
        <w:t xml:space="preserve"> Major</w:t>
      </w:r>
    </w:p>
    <w:p w:rsidR="00B95CA4" w:rsidRDefault="00B95CA4" w:rsidP="00B95CA4">
      <w:pPr>
        <w:pStyle w:val="BodyText"/>
        <w:shd w:val="clear" w:color="auto" w:fill="FFFFFF" w:themeFill="background1"/>
        <w:jc w:val="left"/>
      </w:pPr>
      <w:r w:rsidRPr="00E279C7">
        <w:rPr>
          <w:u w:val="single"/>
        </w:rPr>
        <w:t>Risk rating:</w:t>
      </w:r>
      <w:r>
        <w:t xml:space="preserve"> High</w:t>
      </w:r>
    </w:p>
    <w:p w:rsidR="000B00BE" w:rsidRDefault="000B00BE" w:rsidP="000B00BE">
      <w:pPr>
        <w:pStyle w:val="BodyText"/>
        <w:shd w:val="clear" w:color="auto" w:fill="FFFFFF" w:themeFill="background1"/>
        <w:jc w:val="left"/>
        <w:rPr>
          <w:b/>
          <w:sz w:val="28"/>
        </w:rPr>
      </w:pPr>
      <w:r w:rsidRPr="00E279C7">
        <w:rPr>
          <w:b/>
          <w:sz w:val="28"/>
        </w:rPr>
        <w:t>Risk Treatment</w:t>
      </w:r>
    </w:p>
    <w:p w:rsidR="000B00BE" w:rsidRDefault="00B95CA4" w:rsidP="000B00BE">
      <w:pPr>
        <w:pStyle w:val="BodyText"/>
        <w:numPr>
          <w:ilvl w:val="0"/>
          <w:numId w:val="34"/>
        </w:numPr>
        <w:shd w:val="clear" w:color="auto" w:fill="FFFFFF" w:themeFill="background1"/>
        <w:jc w:val="left"/>
      </w:pPr>
      <w:r>
        <w:t xml:space="preserve">All testing will be taken out in the </w:t>
      </w:r>
      <w:r w:rsidR="00523561">
        <w:t>robotics testing room on level 11</w:t>
      </w:r>
      <w:r>
        <w:t>, S-Block of QUT Gardens Point Campus. Group members will only be permitted to enter the room while testing.</w:t>
      </w:r>
    </w:p>
    <w:p w:rsidR="00523561" w:rsidRDefault="00523561" w:rsidP="000B00BE">
      <w:pPr>
        <w:pStyle w:val="BodyText"/>
        <w:numPr>
          <w:ilvl w:val="0"/>
          <w:numId w:val="34"/>
        </w:numPr>
        <w:shd w:val="clear" w:color="auto" w:fill="FFFFFF" w:themeFill="background1"/>
        <w:jc w:val="left"/>
      </w:pPr>
      <w:r>
        <w:t>No testing can commence until comprehensive testing without the helicopter blades attached to the motors is completed and verified.</w:t>
      </w:r>
    </w:p>
    <w:p w:rsidR="00B95CA4" w:rsidRDefault="00B95CA4" w:rsidP="000B00BE">
      <w:pPr>
        <w:pStyle w:val="BodyText"/>
        <w:numPr>
          <w:ilvl w:val="0"/>
          <w:numId w:val="34"/>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B95CA4" w:rsidRDefault="00B95CA4" w:rsidP="000B00BE">
      <w:pPr>
        <w:pStyle w:val="BodyText"/>
        <w:numPr>
          <w:ilvl w:val="0"/>
          <w:numId w:val="34"/>
        </w:numPr>
        <w:shd w:val="clear" w:color="auto" w:fill="FFFFFF" w:themeFill="background1"/>
        <w:jc w:val="left"/>
      </w:pPr>
      <w:r>
        <w:t>First Aid and fire fighting equipment will be onsite in case of an emergency.</w:t>
      </w:r>
    </w:p>
    <w:p w:rsidR="00523561" w:rsidRDefault="00523561" w:rsidP="000B00BE">
      <w:pPr>
        <w:pStyle w:val="BodyText"/>
        <w:numPr>
          <w:ilvl w:val="0"/>
          <w:numId w:val="34"/>
        </w:numPr>
        <w:shd w:val="clear" w:color="auto" w:fill="FFFFFF" w:themeFill="background1"/>
        <w:jc w:val="left"/>
      </w:pPr>
      <w:r>
        <w:t>The testing apparatus must be secured firmly to the ground.</w:t>
      </w:r>
    </w:p>
    <w:p w:rsidR="00523561" w:rsidRDefault="00523561" w:rsidP="000B00BE">
      <w:pPr>
        <w:pStyle w:val="BodyText"/>
        <w:numPr>
          <w:ilvl w:val="0"/>
          <w:numId w:val="34"/>
        </w:numPr>
        <w:shd w:val="clear" w:color="auto" w:fill="FFFFFF" w:themeFill="background1"/>
        <w:jc w:val="left"/>
      </w:pPr>
      <w:r>
        <w:t>The testing apparatus must restrict access to the helicopter blades while in operation.</w:t>
      </w:r>
    </w:p>
    <w:p w:rsidR="000B00BE" w:rsidRDefault="000B00BE" w:rsidP="000B00BE">
      <w:pPr>
        <w:pStyle w:val="BodyText"/>
        <w:shd w:val="clear" w:color="auto" w:fill="FFFFFF" w:themeFill="background1"/>
        <w:jc w:val="left"/>
        <w:rPr>
          <w:b/>
          <w:sz w:val="28"/>
        </w:rPr>
      </w:pPr>
      <w:r w:rsidRPr="006279E2">
        <w:rPr>
          <w:b/>
          <w:sz w:val="28"/>
        </w:rPr>
        <w:t>Risk Treatment Type</w:t>
      </w:r>
    </w:p>
    <w:p w:rsidR="000B00BE" w:rsidRDefault="000B00BE" w:rsidP="000B00BE">
      <w:pPr>
        <w:pStyle w:val="BodyText"/>
        <w:shd w:val="clear" w:color="auto" w:fill="FFFFFF" w:themeFill="background1"/>
        <w:jc w:val="left"/>
      </w:pPr>
      <w:r>
        <w:lastRenderedPageBreak/>
        <w:t>Engineering</w:t>
      </w:r>
    </w:p>
    <w:p w:rsidR="000B00BE" w:rsidRDefault="00F43055" w:rsidP="000B00BE">
      <w:pPr>
        <w:pStyle w:val="BodyText"/>
        <w:shd w:val="clear" w:color="auto" w:fill="FFFFFF" w:themeFill="background1"/>
        <w:jc w:val="left"/>
      </w:pPr>
      <w:r>
        <w:t>Administration</w:t>
      </w:r>
    </w:p>
    <w:p w:rsidR="00F43055" w:rsidRDefault="00F43055" w:rsidP="000B00BE">
      <w:pPr>
        <w:pStyle w:val="BodyText"/>
        <w:shd w:val="clear" w:color="auto" w:fill="FFFFFF" w:themeFill="background1"/>
        <w:jc w:val="left"/>
      </w:pPr>
      <w:r>
        <w:t>PPE</w:t>
      </w:r>
    </w:p>
    <w:p w:rsidR="000B00BE" w:rsidRPr="006279E2" w:rsidRDefault="000B00BE" w:rsidP="000B00BE">
      <w:pPr>
        <w:pStyle w:val="BodyText"/>
        <w:shd w:val="clear" w:color="auto" w:fill="FFFFFF" w:themeFill="background1"/>
        <w:jc w:val="left"/>
        <w:rPr>
          <w:b/>
          <w:sz w:val="28"/>
        </w:rPr>
      </w:pPr>
      <w:r w:rsidRPr="006279E2">
        <w:rPr>
          <w:b/>
          <w:sz w:val="28"/>
        </w:rPr>
        <w:t>Residual Risk Assessment</w:t>
      </w:r>
    </w:p>
    <w:p w:rsidR="000B00BE" w:rsidRPr="006279E2" w:rsidRDefault="000B00BE" w:rsidP="000B00BE">
      <w:pPr>
        <w:pStyle w:val="BodyText"/>
        <w:shd w:val="clear" w:color="auto" w:fill="FFFFFF" w:themeFill="background1"/>
        <w:jc w:val="left"/>
      </w:pPr>
      <w:r w:rsidRPr="006279E2">
        <w:rPr>
          <w:u w:val="single"/>
        </w:rPr>
        <w:t>Effectiveness of proposed Controls</w:t>
      </w:r>
      <w:r w:rsidRPr="006279E2">
        <w:t>: Good</w:t>
      </w:r>
    </w:p>
    <w:p w:rsidR="000B00BE" w:rsidRDefault="000B00BE" w:rsidP="000B00BE">
      <w:pPr>
        <w:pStyle w:val="BodyText"/>
        <w:shd w:val="clear" w:color="auto" w:fill="FFFFFF" w:themeFill="background1"/>
        <w:jc w:val="left"/>
      </w:pPr>
      <w:r w:rsidRPr="006279E2">
        <w:rPr>
          <w:u w:val="single"/>
        </w:rPr>
        <w:t>Residual Risk Rating</w:t>
      </w:r>
      <w:r w:rsidRPr="006279E2">
        <w:t>: Low</w:t>
      </w:r>
    </w:p>
    <w:p w:rsidR="000B00BE" w:rsidRDefault="000B00BE" w:rsidP="000B00BE">
      <w:pPr>
        <w:pStyle w:val="BodyText"/>
        <w:shd w:val="clear" w:color="auto" w:fill="FFFFFF" w:themeFill="background1"/>
        <w:jc w:val="left"/>
        <w:rPr>
          <w:b/>
          <w:sz w:val="28"/>
        </w:rPr>
      </w:pPr>
      <w:r w:rsidRPr="006279E2">
        <w:rPr>
          <w:b/>
          <w:sz w:val="28"/>
        </w:rPr>
        <w:t>Risk Assessment</w:t>
      </w:r>
    </w:p>
    <w:p w:rsidR="000B00BE" w:rsidRDefault="00F85E8D" w:rsidP="000B00BE">
      <w:pPr>
        <w:pStyle w:val="BodyText"/>
        <w:shd w:val="clear" w:color="auto" w:fill="FFFFFF" w:themeFill="background1"/>
        <w:jc w:val="left"/>
      </w:pPr>
      <w:r w:rsidRPr="00F85E8D">
        <w:rPr>
          <w:noProof/>
          <w:lang w:val="en-US"/>
        </w:rPr>
        <w:pict>
          <v:line id="_x0000_s2156" style="position:absolute;z-index:2517800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55" style="position:absolute;z-index:2517790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0B00BE" w:rsidRPr="006279E2">
        <w:rPr>
          <w:u w:val="single"/>
        </w:rPr>
        <w:t>Assessed by</w:t>
      </w:r>
      <w:r w:rsidR="000B00BE">
        <w:t>:</w:t>
      </w:r>
      <w:r w:rsidR="000B00BE">
        <w:tab/>
      </w:r>
      <w:r w:rsidR="000B00BE">
        <w:tab/>
      </w:r>
      <w:r w:rsidR="000B00BE">
        <w:tab/>
      </w:r>
      <w:r w:rsidR="000B00BE">
        <w:tab/>
      </w:r>
      <w:r w:rsidR="000B00BE">
        <w:tab/>
      </w:r>
      <w:r w:rsidR="000B00BE">
        <w:tab/>
      </w:r>
      <w:r w:rsidR="000B00BE" w:rsidRPr="00A73054">
        <w:rPr>
          <w:u w:val="single"/>
        </w:rPr>
        <w:t>Date</w:t>
      </w:r>
      <w:r w:rsidR="000B00BE">
        <w:t>:</w:t>
      </w:r>
    </w:p>
    <w:p w:rsidR="000B00BE" w:rsidRDefault="00F85E8D" w:rsidP="000B00BE">
      <w:pPr>
        <w:pStyle w:val="BodyText"/>
        <w:shd w:val="clear" w:color="auto" w:fill="FFFFFF" w:themeFill="background1"/>
        <w:jc w:val="left"/>
      </w:pPr>
      <w:r w:rsidRPr="00F85E8D">
        <w:rPr>
          <w:noProof/>
          <w:lang w:val="en-US"/>
        </w:rPr>
        <w:pict>
          <v:line id="_x0000_s2158" style="position:absolute;z-index:2517821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57" style="position:absolute;z-index:2517811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0B00BE" w:rsidRPr="00F00EA1">
        <w:rPr>
          <w:u w:val="single"/>
        </w:rPr>
        <w:t>Position</w:t>
      </w:r>
      <w:r w:rsidR="000B00BE">
        <w:t>:</w:t>
      </w:r>
      <w:r w:rsidR="000B00BE">
        <w:tab/>
      </w:r>
      <w:r w:rsidR="000B00BE">
        <w:tab/>
      </w:r>
      <w:r w:rsidR="000B00BE">
        <w:tab/>
      </w:r>
      <w:r w:rsidR="000B00BE">
        <w:tab/>
      </w:r>
      <w:r w:rsidR="000B00BE">
        <w:tab/>
      </w:r>
      <w:r w:rsidR="000B00BE">
        <w:tab/>
      </w:r>
      <w:r w:rsidR="000B00BE" w:rsidRPr="00F00EA1">
        <w:rPr>
          <w:u w:val="single"/>
        </w:rPr>
        <w:t>Signature</w:t>
      </w:r>
      <w:r w:rsidR="000B00BE">
        <w:t>:</w:t>
      </w:r>
    </w:p>
    <w:p w:rsidR="00B95CA4" w:rsidRDefault="00B95CA4">
      <w:pPr>
        <w:widowControl/>
        <w:spacing w:before="0"/>
        <w:jc w:val="left"/>
        <w:rPr>
          <w:snapToGrid/>
          <w:color w:val="auto"/>
        </w:rPr>
      </w:pPr>
      <w:r>
        <w:br w:type="page"/>
      </w:r>
    </w:p>
    <w:p w:rsidR="00B95CA4" w:rsidRDefault="00B95CA4" w:rsidP="00B95CA4">
      <w:pPr>
        <w:pStyle w:val="BodyText"/>
        <w:jc w:val="right"/>
        <w:rPr>
          <w:b/>
        </w:rPr>
      </w:pPr>
      <w:r w:rsidRPr="00E279C7">
        <w:rPr>
          <w:b/>
        </w:rPr>
        <w:lastRenderedPageBreak/>
        <w:t>Issue:</w:t>
      </w:r>
      <w:r>
        <w:rPr>
          <w:b/>
        </w:rPr>
        <w:t xml:space="preserve"> 1st Revision</w:t>
      </w:r>
    </w:p>
    <w:p w:rsidR="00B95CA4" w:rsidRDefault="00B95CA4" w:rsidP="00B95CA4">
      <w:pPr>
        <w:pStyle w:val="BodyText"/>
        <w:jc w:val="right"/>
        <w:rPr>
          <w:b/>
          <w:color w:val="FFFFFF" w:themeColor="background1"/>
        </w:rPr>
      </w:pPr>
      <w:r>
        <w:rPr>
          <w:b/>
        </w:rPr>
        <w:t xml:space="preserve">Date:                     </w:t>
      </w:r>
      <w:r w:rsidRPr="00E279C7">
        <w:rPr>
          <w:b/>
          <w:color w:val="FFFFFF" w:themeColor="background1"/>
        </w:rPr>
        <w:t>.</w:t>
      </w:r>
    </w:p>
    <w:p w:rsidR="00B95CA4" w:rsidRDefault="00B95CA4" w:rsidP="00B95CA4">
      <w:pPr>
        <w:pStyle w:val="BodyText"/>
        <w:shd w:val="clear" w:color="auto" w:fill="FFFFFF" w:themeFill="background1"/>
        <w:jc w:val="left"/>
        <w:rPr>
          <w:b/>
          <w:sz w:val="28"/>
        </w:rPr>
      </w:pPr>
      <w:r w:rsidRPr="00A73054">
        <w:rPr>
          <w:b/>
          <w:sz w:val="28"/>
        </w:rPr>
        <w:t xml:space="preserve">HAZ – </w:t>
      </w:r>
      <w:r>
        <w:rPr>
          <w:b/>
          <w:sz w:val="28"/>
        </w:rPr>
        <w:t>25</w:t>
      </w:r>
      <w:r w:rsidRPr="00A73054">
        <w:rPr>
          <w:b/>
          <w:sz w:val="28"/>
        </w:rPr>
        <w:t xml:space="preserve"> – </w:t>
      </w:r>
      <w:r>
        <w:rPr>
          <w:b/>
          <w:sz w:val="28"/>
        </w:rPr>
        <w:t>Testing Risk</w:t>
      </w:r>
      <w:r w:rsidRPr="00A73054">
        <w:rPr>
          <w:b/>
          <w:sz w:val="28"/>
        </w:rPr>
        <w:t xml:space="preserve"> – </w:t>
      </w:r>
      <w:r w:rsidRPr="00B95CA4">
        <w:rPr>
          <w:b/>
          <w:sz w:val="28"/>
        </w:rPr>
        <w:t>Bungee</w:t>
      </w:r>
      <w:r>
        <w:rPr>
          <w:b/>
          <w:sz w:val="28"/>
        </w:rPr>
        <w:t xml:space="preserve"> Rope Testing</w:t>
      </w:r>
    </w:p>
    <w:p w:rsidR="00B95CA4" w:rsidRPr="00A73054" w:rsidRDefault="00B95CA4" w:rsidP="00B95CA4">
      <w:pPr>
        <w:pStyle w:val="BodyText"/>
        <w:shd w:val="clear" w:color="auto" w:fill="FFFFFF" w:themeFill="background1"/>
        <w:jc w:val="left"/>
        <w:rPr>
          <w:b/>
          <w:sz w:val="28"/>
        </w:rPr>
      </w:pPr>
    </w:p>
    <w:p w:rsidR="00B95CA4" w:rsidRDefault="00B95CA4" w:rsidP="00B95CA4">
      <w:pPr>
        <w:pStyle w:val="BodyText"/>
        <w:shd w:val="clear" w:color="auto" w:fill="FFFFFF" w:themeFill="background1"/>
        <w:jc w:val="center"/>
        <w:rPr>
          <w:b/>
          <w:sz w:val="28"/>
        </w:rPr>
      </w:pPr>
      <w:r>
        <w:rPr>
          <w:b/>
          <w:sz w:val="28"/>
        </w:rPr>
        <w:t>Personnel Safety</w:t>
      </w:r>
    </w:p>
    <w:p w:rsidR="00B95CA4" w:rsidRDefault="00B95CA4" w:rsidP="00B95CA4">
      <w:pPr>
        <w:pStyle w:val="BodyText"/>
        <w:shd w:val="clear" w:color="auto" w:fill="FFFFFF" w:themeFill="background1"/>
        <w:jc w:val="left"/>
      </w:pPr>
      <w:r>
        <w:t xml:space="preserve">The </w:t>
      </w:r>
      <w:r w:rsidR="00A425C3">
        <w:t>Bungee Rope Testing is the secondary ground based testing, which attaches the helicopter to an elastic rope suspended off a beam. This will restrict the helicopter to a small area of movement, and rotation in all axis. The elastic rope allows the helicopter to gently fall after an onboard error has occurred.</w:t>
      </w:r>
      <w:r w:rsidR="00A425C3" w:rsidRPr="00A425C3">
        <w:t xml:space="preserve"> </w:t>
      </w:r>
      <w:r w:rsidR="00A425C3">
        <w:t>This posses a safety risk to personal on the project and the surrounding general public.</w:t>
      </w:r>
    </w:p>
    <w:p w:rsidR="00B95CA4" w:rsidRDefault="00B95CA4" w:rsidP="00B95CA4">
      <w:pPr>
        <w:pStyle w:val="BodyText"/>
        <w:shd w:val="clear" w:color="auto" w:fill="FFFFFF" w:themeFill="background1"/>
        <w:jc w:val="left"/>
      </w:pPr>
      <w:r w:rsidRPr="00E279C7">
        <w:rPr>
          <w:u w:val="single"/>
        </w:rPr>
        <w:t>Effectiveness of Existing Controls:</w:t>
      </w:r>
      <w:r>
        <w:t xml:space="preserve"> Fair</w:t>
      </w:r>
    </w:p>
    <w:p w:rsidR="00B95CA4" w:rsidRDefault="00B95CA4" w:rsidP="00B95CA4">
      <w:pPr>
        <w:pStyle w:val="BodyText"/>
        <w:shd w:val="clear" w:color="auto" w:fill="FFFFFF" w:themeFill="background1"/>
        <w:jc w:val="left"/>
      </w:pPr>
      <w:r w:rsidRPr="00E279C7">
        <w:rPr>
          <w:u w:val="single"/>
        </w:rPr>
        <w:t>Likelihood:</w:t>
      </w:r>
      <w:r>
        <w:t xml:space="preserve"> Unlikely</w:t>
      </w:r>
    </w:p>
    <w:p w:rsidR="00B95CA4" w:rsidRDefault="00B95CA4" w:rsidP="00B95CA4">
      <w:pPr>
        <w:pStyle w:val="BodyText"/>
        <w:shd w:val="clear" w:color="auto" w:fill="FFFFFF" w:themeFill="background1"/>
        <w:jc w:val="left"/>
      </w:pPr>
      <w:r w:rsidRPr="00E279C7">
        <w:rPr>
          <w:u w:val="single"/>
        </w:rPr>
        <w:t>Consequence:</w:t>
      </w:r>
      <w:r>
        <w:t xml:space="preserve"> Major</w:t>
      </w:r>
    </w:p>
    <w:p w:rsidR="00B95CA4" w:rsidRDefault="00B95CA4" w:rsidP="00B95CA4">
      <w:pPr>
        <w:pStyle w:val="BodyText"/>
        <w:shd w:val="clear" w:color="auto" w:fill="FFFFFF" w:themeFill="background1"/>
        <w:jc w:val="left"/>
      </w:pPr>
      <w:r w:rsidRPr="00E279C7">
        <w:rPr>
          <w:u w:val="single"/>
        </w:rPr>
        <w:t>Risk rating:</w:t>
      </w:r>
      <w:r>
        <w:t xml:space="preserve"> High</w:t>
      </w:r>
    </w:p>
    <w:p w:rsidR="00B95CA4" w:rsidRDefault="00B95CA4" w:rsidP="00B95CA4">
      <w:pPr>
        <w:pStyle w:val="BodyText"/>
        <w:shd w:val="clear" w:color="auto" w:fill="FFFFFF" w:themeFill="background1"/>
        <w:jc w:val="left"/>
        <w:rPr>
          <w:b/>
          <w:sz w:val="28"/>
        </w:rPr>
      </w:pPr>
      <w:r w:rsidRPr="00E279C7">
        <w:rPr>
          <w:b/>
          <w:sz w:val="28"/>
        </w:rPr>
        <w:t>Risk Treatment</w:t>
      </w:r>
    </w:p>
    <w:p w:rsidR="00F613B4" w:rsidRDefault="00F613B4" w:rsidP="00F613B4">
      <w:pPr>
        <w:pStyle w:val="BodyText"/>
        <w:numPr>
          <w:ilvl w:val="0"/>
          <w:numId w:val="35"/>
        </w:numPr>
        <w:shd w:val="clear" w:color="auto" w:fill="FFFFFF" w:themeFill="background1"/>
        <w:jc w:val="left"/>
      </w:pPr>
      <w:r>
        <w:t xml:space="preserve">All testing will be taken out in the hanger at ARCAA research building at Brisbane Airport. Group members will only be permitted to enter the room while testing. The hanger is large enough for all ground members to be standing more than </w:t>
      </w:r>
      <w:r w:rsidR="00CB0EE2">
        <w:t>10</w:t>
      </w:r>
      <w:r>
        <w:t xml:space="preserve"> meters of the helicopter while in operation.</w:t>
      </w:r>
    </w:p>
    <w:p w:rsidR="00523561" w:rsidRDefault="00523561" w:rsidP="00523561">
      <w:pPr>
        <w:pStyle w:val="BodyText"/>
        <w:numPr>
          <w:ilvl w:val="0"/>
          <w:numId w:val="35"/>
        </w:numPr>
        <w:shd w:val="clear" w:color="auto" w:fill="FFFFFF" w:themeFill="background1"/>
        <w:jc w:val="left"/>
      </w:pPr>
      <w:r>
        <w:t>No testing can commence until comprehensive testing without the helicopter blades attached to the motors is completed and verified.</w:t>
      </w:r>
    </w:p>
    <w:p w:rsidR="00B95CA4" w:rsidRDefault="00B95CA4" w:rsidP="00B95CA4">
      <w:pPr>
        <w:pStyle w:val="BodyText"/>
        <w:numPr>
          <w:ilvl w:val="0"/>
          <w:numId w:val="35"/>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A425C3" w:rsidRDefault="00A425C3" w:rsidP="00B95CA4">
      <w:pPr>
        <w:pStyle w:val="BodyText"/>
        <w:numPr>
          <w:ilvl w:val="0"/>
          <w:numId w:val="35"/>
        </w:numPr>
        <w:shd w:val="clear" w:color="auto" w:fill="FFFFFF" w:themeFill="background1"/>
        <w:jc w:val="left"/>
      </w:pPr>
      <w:r>
        <w:t>Elastic rope will be inspected prior to each test to ensure that it will hold the weight of the helicopter.</w:t>
      </w:r>
    </w:p>
    <w:p w:rsidR="00B95CA4" w:rsidRDefault="00B95CA4" w:rsidP="00B95CA4">
      <w:pPr>
        <w:pStyle w:val="BodyText"/>
        <w:numPr>
          <w:ilvl w:val="0"/>
          <w:numId w:val="35"/>
        </w:numPr>
        <w:shd w:val="clear" w:color="auto" w:fill="FFFFFF" w:themeFill="background1"/>
        <w:jc w:val="left"/>
      </w:pPr>
      <w:r>
        <w:t>First Aid and fire fighting equipment will be onsite in case of an emergency.</w:t>
      </w:r>
    </w:p>
    <w:p w:rsidR="00F613B4" w:rsidRDefault="00F613B4" w:rsidP="00F613B4">
      <w:pPr>
        <w:pStyle w:val="BodyText"/>
        <w:numPr>
          <w:ilvl w:val="0"/>
          <w:numId w:val="35"/>
        </w:numPr>
        <w:shd w:val="clear" w:color="auto" w:fill="FFFFFF" w:themeFill="background1"/>
        <w:jc w:val="left"/>
      </w:pPr>
      <w:r>
        <w:lastRenderedPageBreak/>
        <w:t>All entry points to testing area will display “NO ENTRY” while testing is being conducted in the area. If unauthorised personal enter the testing room, the test will be immediately terminated, and the person removed.</w:t>
      </w:r>
    </w:p>
    <w:p w:rsidR="00F613B4" w:rsidRDefault="00F613B4" w:rsidP="00F613B4">
      <w:pPr>
        <w:pStyle w:val="BodyText"/>
        <w:numPr>
          <w:ilvl w:val="0"/>
          <w:numId w:val="35"/>
        </w:numPr>
        <w:shd w:val="clear" w:color="auto" w:fill="FFFFFF" w:themeFill="background1"/>
        <w:jc w:val="left"/>
      </w:pPr>
      <w:r>
        <w:t>The testing area will be cleared of all obstacles before testing commences.</w:t>
      </w:r>
    </w:p>
    <w:p w:rsidR="00F613B4" w:rsidRDefault="00F613B4" w:rsidP="00F613B4">
      <w:pPr>
        <w:pStyle w:val="BodyText"/>
        <w:numPr>
          <w:ilvl w:val="0"/>
          <w:numId w:val="35"/>
        </w:numPr>
        <w:shd w:val="clear" w:color="auto" w:fill="FFFFFF" w:themeFill="background1"/>
        <w:jc w:val="left"/>
      </w:pPr>
      <w:r>
        <w:t>Notice will be given to ARCAA health and safety personal (</w:t>
      </w:r>
      <w:r w:rsidRPr="00F613B4">
        <w:t>Ms Lyn Pearson</w:t>
      </w:r>
      <w:r>
        <w:t>) and first aid officer (</w:t>
      </w:r>
      <w:r w:rsidRPr="00F613B4">
        <w:t>Mr Reece Clothier</w:t>
      </w:r>
      <w:r>
        <w:t>) prior to testing to ensure all safety concerns are met.</w:t>
      </w:r>
    </w:p>
    <w:p w:rsidR="00B95CA4" w:rsidRDefault="00B95CA4" w:rsidP="00B95CA4">
      <w:pPr>
        <w:pStyle w:val="BodyText"/>
        <w:shd w:val="clear" w:color="auto" w:fill="FFFFFF" w:themeFill="background1"/>
        <w:jc w:val="left"/>
        <w:rPr>
          <w:b/>
          <w:sz w:val="28"/>
        </w:rPr>
      </w:pPr>
      <w:r w:rsidRPr="006279E2">
        <w:rPr>
          <w:b/>
          <w:sz w:val="28"/>
        </w:rPr>
        <w:t>Risk Treatment Type</w:t>
      </w:r>
    </w:p>
    <w:p w:rsidR="00B95CA4" w:rsidRDefault="00B95CA4" w:rsidP="00B95CA4">
      <w:pPr>
        <w:pStyle w:val="BodyText"/>
        <w:shd w:val="clear" w:color="auto" w:fill="FFFFFF" w:themeFill="background1"/>
        <w:jc w:val="left"/>
      </w:pPr>
      <w:r>
        <w:t>Engineering</w:t>
      </w:r>
    </w:p>
    <w:p w:rsidR="00B95CA4" w:rsidRDefault="00F43055" w:rsidP="00B95CA4">
      <w:pPr>
        <w:pStyle w:val="BodyText"/>
        <w:shd w:val="clear" w:color="auto" w:fill="FFFFFF" w:themeFill="background1"/>
        <w:jc w:val="left"/>
      </w:pPr>
      <w:r>
        <w:t>Administration</w:t>
      </w:r>
    </w:p>
    <w:p w:rsidR="00F43055" w:rsidRDefault="00F43055" w:rsidP="00B95CA4">
      <w:pPr>
        <w:pStyle w:val="BodyText"/>
        <w:shd w:val="clear" w:color="auto" w:fill="FFFFFF" w:themeFill="background1"/>
        <w:jc w:val="left"/>
      </w:pPr>
      <w:r>
        <w:t>PPE</w:t>
      </w:r>
    </w:p>
    <w:p w:rsidR="00B95CA4" w:rsidRPr="006279E2" w:rsidRDefault="00B95CA4" w:rsidP="00B95CA4">
      <w:pPr>
        <w:pStyle w:val="BodyText"/>
        <w:shd w:val="clear" w:color="auto" w:fill="FFFFFF" w:themeFill="background1"/>
        <w:jc w:val="left"/>
        <w:rPr>
          <w:b/>
          <w:sz w:val="28"/>
        </w:rPr>
      </w:pPr>
      <w:r w:rsidRPr="006279E2">
        <w:rPr>
          <w:b/>
          <w:sz w:val="28"/>
        </w:rPr>
        <w:t>Residual Risk Assessment</w:t>
      </w:r>
    </w:p>
    <w:p w:rsidR="00B95CA4" w:rsidRPr="006279E2" w:rsidRDefault="00B95CA4" w:rsidP="00B95CA4">
      <w:pPr>
        <w:pStyle w:val="BodyText"/>
        <w:shd w:val="clear" w:color="auto" w:fill="FFFFFF" w:themeFill="background1"/>
        <w:jc w:val="left"/>
      </w:pPr>
      <w:r w:rsidRPr="006279E2">
        <w:rPr>
          <w:u w:val="single"/>
        </w:rPr>
        <w:t>Effectiveness of proposed Controls</w:t>
      </w:r>
      <w:r w:rsidRPr="006279E2">
        <w:t>: Good</w:t>
      </w:r>
    </w:p>
    <w:p w:rsidR="00B95CA4" w:rsidRDefault="00B95CA4" w:rsidP="00B95CA4">
      <w:pPr>
        <w:pStyle w:val="BodyText"/>
        <w:shd w:val="clear" w:color="auto" w:fill="FFFFFF" w:themeFill="background1"/>
        <w:jc w:val="left"/>
      </w:pPr>
      <w:r w:rsidRPr="006279E2">
        <w:rPr>
          <w:u w:val="single"/>
        </w:rPr>
        <w:t>Residual Risk Rating</w:t>
      </w:r>
      <w:r w:rsidRPr="006279E2">
        <w:t>: Low</w:t>
      </w:r>
    </w:p>
    <w:p w:rsidR="00B95CA4" w:rsidRDefault="00B95CA4" w:rsidP="00B95CA4">
      <w:pPr>
        <w:pStyle w:val="BodyText"/>
        <w:shd w:val="clear" w:color="auto" w:fill="FFFFFF" w:themeFill="background1"/>
        <w:jc w:val="left"/>
        <w:rPr>
          <w:b/>
          <w:sz w:val="28"/>
        </w:rPr>
      </w:pPr>
      <w:r w:rsidRPr="006279E2">
        <w:rPr>
          <w:b/>
          <w:sz w:val="28"/>
        </w:rPr>
        <w:t>Risk Assessment</w:t>
      </w:r>
    </w:p>
    <w:p w:rsidR="00B95CA4" w:rsidRDefault="00F85E8D" w:rsidP="00B95CA4">
      <w:pPr>
        <w:pStyle w:val="BodyText"/>
        <w:shd w:val="clear" w:color="auto" w:fill="FFFFFF" w:themeFill="background1"/>
        <w:jc w:val="left"/>
      </w:pPr>
      <w:r w:rsidRPr="00F85E8D">
        <w:rPr>
          <w:noProof/>
          <w:lang w:val="en-US"/>
        </w:rPr>
        <w:pict>
          <v:line id="_x0000_s2160" style="position:absolute;z-index:2517852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59" style="position:absolute;z-index:2517841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B95CA4" w:rsidRPr="006279E2">
        <w:rPr>
          <w:u w:val="single"/>
        </w:rPr>
        <w:t>Assessed by</w:t>
      </w:r>
      <w:r w:rsidR="00B95CA4">
        <w:t>:</w:t>
      </w:r>
      <w:r w:rsidR="00B95CA4">
        <w:tab/>
      </w:r>
      <w:r w:rsidR="00B95CA4">
        <w:tab/>
      </w:r>
      <w:r w:rsidR="00B95CA4">
        <w:tab/>
      </w:r>
      <w:r w:rsidR="00B95CA4">
        <w:tab/>
      </w:r>
      <w:r w:rsidR="00B95CA4">
        <w:tab/>
      </w:r>
      <w:r w:rsidR="00B95CA4">
        <w:tab/>
      </w:r>
      <w:r w:rsidR="00B95CA4" w:rsidRPr="00A73054">
        <w:rPr>
          <w:u w:val="single"/>
        </w:rPr>
        <w:t>Date</w:t>
      </w:r>
      <w:r w:rsidR="00B95CA4">
        <w:t>:</w:t>
      </w:r>
    </w:p>
    <w:p w:rsidR="00B95CA4" w:rsidRDefault="00F85E8D" w:rsidP="00B95CA4">
      <w:pPr>
        <w:pStyle w:val="BodyText"/>
        <w:shd w:val="clear" w:color="auto" w:fill="FFFFFF" w:themeFill="background1"/>
        <w:jc w:val="left"/>
      </w:pPr>
      <w:r w:rsidRPr="00F85E8D">
        <w:rPr>
          <w:noProof/>
          <w:lang w:val="en-US"/>
        </w:rPr>
        <w:pict>
          <v:line id="_x0000_s2162" style="position:absolute;z-index:2517872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61" style="position:absolute;z-index:2517862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B95CA4" w:rsidRPr="00F00EA1">
        <w:rPr>
          <w:u w:val="single"/>
        </w:rPr>
        <w:t>Position</w:t>
      </w:r>
      <w:r w:rsidR="00B95CA4">
        <w:t>:</w:t>
      </w:r>
      <w:r w:rsidR="00B95CA4">
        <w:tab/>
      </w:r>
      <w:r w:rsidR="00B95CA4">
        <w:tab/>
      </w:r>
      <w:r w:rsidR="00B95CA4">
        <w:tab/>
      </w:r>
      <w:r w:rsidR="00B95CA4">
        <w:tab/>
      </w:r>
      <w:r w:rsidR="00B95CA4">
        <w:tab/>
      </w:r>
      <w:r w:rsidR="00B95CA4">
        <w:tab/>
      </w:r>
      <w:r w:rsidR="00B95CA4" w:rsidRPr="00F00EA1">
        <w:rPr>
          <w:u w:val="single"/>
        </w:rPr>
        <w:t>Signature</w:t>
      </w:r>
      <w:r w:rsidR="00B95CA4">
        <w:t>:</w:t>
      </w:r>
    </w:p>
    <w:p w:rsidR="005F13BE" w:rsidRDefault="005F13BE">
      <w:pPr>
        <w:widowControl/>
        <w:spacing w:before="0"/>
        <w:jc w:val="left"/>
        <w:rPr>
          <w:snapToGrid/>
          <w:color w:val="auto"/>
        </w:rPr>
      </w:pPr>
      <w:r>
        <w:br w:type="page"/>
      </w:r>
    </w:p>
    <w:p w:rsidR="005F13BE" w:rsidRDefault="005F13BE" w:rsidP="005F13BE">
      <w:pPr>
        <w:pStyle w:val="BodyText"/>
        <w:jc w:val="right"/>
        <w:rPr>
          <w:b/>
        </w:rPr>
      </w:pPr>
      <w:r w:rsidRPr="00E279C7">
        <w:rPr>
          <w:b/>
        </w:rPr>
        <w:lastRenderedPageBreak/>
        <w:t>Issue:</w:t>
      </w:r>
      <w:r>
        <w:rPr>
          <w:b/>
        </w:rPr>
        <w:t xml:space="preserve"> 1st Revision</w:t>
      </w:r>
    </w:p>
    <w:p w:rsidR="005F13BE" w:rsidRDefault="005F13BE" w:rsidP="005F13BE">
      <w:pPr>
        <w:pStyle w:val="BodyText"/>
        <w:jc w:val="right"/>
        <w:rPr>
          <w:b/>
          <w:color w:val="FFFFFF" w:themeColor="background1"/>
        </w:rPr>
      </w:pPr>
      <w:r>
        <w:rPr>
          <w:b/>
        </w:rPr>
        <w:t xml:space="preserve">Date:                     </w:t>
      </w:r>
      <w:r w:rsidRPr="00E279C7">
        <w:rPr>
          <w:b/>
          <w:color w:val="FFFFFF" w:themeColor="background1"/>
        </w:rPr>
        <w:t>.</w:t>
      </w:r>
    </w:p>
    <w:p w:rsidR="005F13BE" w:rsidRDefault="005F13BE" w:rsidP="005F13BE">
      <w:pPr>
        <w:pStyle w:val="BodyText"/>
        <w:shd w:val="clear" w:color="auto" w:fill="FFFFFF" w:themeFill="background1"/>
        <w:jc w:val="left"/>
        <w:rPr>
          <w:b/>
          <w:sz w:val="28"/>
        </w:rPr>
      </w:pPr>
      <w:r w:rsidRPr="00A73054">
        <w:rPr>
          <w:b/>
          <w:sz w:val="28"/>
        </w:rPr>
        <w:t xml:space="preserve">HAZ – </w:t>
      </w:r>
      <w:r>
        <w:rPr>
          <w:b/>
          <w:sz w:val="28"/>
        </w:rPr>
        <w:t>2</w:t>
      </w:r>
      <w:r w:rsidR="008C09C7">
        <w:rPr>
          <w:b/>
          <w:sz w:val="28"/>
        </w:rPr>
        <w:t>6</w:t>
      </w:r>
      <w:r w:rsidRPr="00A73054">
        <w:rPr>
          <w:b/>
          <w:sz w:val="28"/>
        </w:rPr>
        <w:t xml:space="preserve"> – </w:t>
      </w:r>
      <w:r>
        <w:rPr>
          <w:b/>
          <w:sz w:val="28"/>
        </w:rPr>
        <w:t>Testing Risk</w:t>
      </w:r>
      <w:r w:rsidRPr="00A73054">
        <w:rPr>
          <w:b/>
          <w:sz w:val="28"/>
        </w:rPr>
        <w:t xml:space="preserve"> – </w:t>
      </w:r>
      <w:r w:rsidR="008C09C7">
        <w:rPr>
          <w:b/>
          <w:sz w:val="28"/>
        </w:rPr>
        <w:t>Unrestricted</w:t>
      </w:r>
      <w:r>
        <w:rPr>
          <w:b/>
          <w:sz w:val="28"/>
        </w:rPr>
        <w:t xml:space="preserve"> Testing</w:t>
      </w:r>
    </w:p>
    <w:p w:rsidR="005F13BE" w:rsidRPr="00A73054" w:rsidRDefault="005F13BE" w:rsidP="005F13BE">
      <w:pPr>
        <w:pStyle w:val="BodyText"/>
        <w:shd w:val="clear" w:color="auto" w:fill="FFFFFF" w:themeFill="background1"/>
        <w:jc w:val="left"/>
        <w:rPr>
          <w:b/>
          <w:sz w:val="28"/>
        </w:rPr>
      </w:pPr>
    </w:p>
    <w:p w:rsidR="005F13BE" w:rsidRDefault="005F13BE" w:rsidP="005F13BE">
      <w:pPr>
        <w:pStyle w:val="BodyText"/>
        <w:shd w:val="clear" w:color="auto" w:fill="FFFFFF" w:themeFill="background1"/>
        <w:jc w:val="center"/>
        <w:rPr>
          <w:b/>
          <w:sz w:val="28"/>
        </w:rPr>
      </w:pPr>
      <w:r>
        <w:rPr>
          <w:b/>
          <w:sz w:val="28"/>
        </w:rPr>
        <w:t>Personnel Safety</w:t>
      </w:r>
    </w:p>
    <w:p w:rsidR="005F13BE" w:rsidRDefault="008C09C7" w:rsidP="005F13BE">
      <w:pPr>
        <w:pStyle w:val="BodyText"/>
        <w:shd w:val="clear" w:color="auto" w:fill="FFFFFF" w:themeFill="background1"/>
        <w:jc w:val="left"/>
      </w:pPr>
      <w:r>
        <w:t>Unrestricted testing is the last step before the project can be judged on its completion. The helicopter will have no external support, and therefore will be suspended under its own power.  The helicopter will not be restricted in any axis or position in the room, and therefore poses a risk to nearby personnel and equipment.</w:t>
      </w:r>
    </w:p>
    <w:p w:rsidR="005F13BE" w:rsidRDefault="005F13BE" w:rsidP="005F13BE">
      <w:pPr>
        <w:pStyle w:val="BodyText"/>
        <w:shd w:val="clear" w:color="auto" w:fill="FFFFFF" w:themeFill="background1"/>
        <w:jc w:val="left"/>
      </w:pPr>
      <w:r w:rsidRPr="00E279C7">
        <w:rPr>
          <w:u w:val="single"/>
        </w:rPr>
        <w:t>Effectiveness of Existing Controls:</w:t>
      </w:r>
      <w:r>
        <w:t xml:space="preserve"> Fair</w:t>
      </w:r>
    </w:p>
    <w:p w:rsidR="005F13BE" w:rsidRDefault="005F13BE" w:rsidP="005F13BE">
      <w:pPr>
        <w:pStyle w:val="BodyText"/>
        <w:shd w:val="clear" w:color="auto" w:fill="FFFFFF" w:themeFill="background1"/>
        <w:jc w:val="left"/>
      </w:pPr>
      <w:r w:rsidRPr="00E279C7">
        <w:rPr>
          <w:u w:val="single"/>
        </w:rPr>
        <w:t>Likelihood:</w:t>
      </w:r>
      <w:r>
        <w:t xml:space="preserve"> Unlikely</w:t>
      </w:r>
    </w:p>
    <w:p w:rsidR="005F13BE" w:rsidRDefault="005F13BE" w:rsidP="005F13BE">
      <w:pPr>
        <w:pStyle w:val="BodyText"/>
        <w:shd w:val="clear" w:color="auto" w:fill="FFFFFF" w:themeFill="background1"/>
        <w:jc w:val="left"/>
      </w:pPr>
      <w:r w:rsidRPr="00E279C7">
        <w:rPr>
          <w:u w:val="single"/>
        </w:rPr>
        <w:t>Consequence:</w:t>
      </w:r>
      <w:r>
        <w:t xml:space="preserve"> Major</w:t>
      </w:r>
    </w:p>
    <w:p w:rsidR="005F13BE" w:rsidRDefault="005F13BE" w:rsidP="005F13BE">
      <w:pPr>
        <w:pStyle w:val="BodyText"/>
        <w:shd w:val="clear" w:color="auto" w:fill="FFFFFF" w:themeFill="background1"/>
        <w:jc w:val="left"/>
      </w:pPr>
      <w:r w:rsidRPr="00E279C7">
        <w:rPr>
          <w:u w:val="single"/>
        </w:rPr>
        <w:t>Risk rating:</w:t>
      </w:r>
      <w:r>
        <w:t xml:space="preserve"> High</w:t>
      </w:r>
    </w:p>
    <w:p w:rsidR="005F13BE" w:rsidRDefault="005F13BE" w:rsidP="005F13BE">
      <w:pPr>
        <w:pStyle w:val="BodyText"/>
        <w:shd w:val="clear" w:color="auto" w:fill="FFFFFF" w:themeFill="background1"/>
        <w:jc w:val="left"/>
        <w:rPr>
          <w:b/>
          <w:sz w:val="28"/>
        </w:rPr>
      </w:pPr>
      <w:r w:rsidRPr="00E279C7">
        <w:rPr>
          <w:b/>
          <w:sz w:val="28"/>
        </w:rPr>
        <w:t>Risk Treatment</w:t>
      </w:r>
    </w:p>
    <w:p w:rsidR="005F13BE" w:rsidRDefault="005F13BE" w:rsidP="00523561">
      <w:pPr>
        <w:pStyle w:val="BodyText"/>
        <w:numPr>
          <w:ilvl w:val="0"/>
          <w:numId w:val="37"/>
        </w:numPr>
        <w:shd w:val="clear" w:color="auto" w:fill="FFFFFF" w:themeFill="background1"/>
        <w:jc w:val="left"/>
      </w:pPr>
      <w:r>
        <w:t xml:space="preserve">All testing will be taken out in the </w:t>
      </w:r>
      <w:r w:rsidR="008C09C7">
        <w:t>hanger at ARCAA research building at Brisbane Airport</w:t>
      </w:r>
      <w:r>
        <w:t>. Group members will only be permitted to enter the room while testing.</w:t>
      </w:r>
      <w:r w:rsidR="008C09C7">
        <w:t xml:space="preserve"> The hanger is large enough for all ground members to be standing more than 10 meters of the helicopter while in operation.</w:t>
      </w:r>
    </w:p>
    <w:p w:rsidR="00523561" w:rsidRDefault="00523561" w:rsidP="00523561">
      <w:pPr>
        <w:pStyle w:val="BodyText"/>
        <w:numPr>
          <w:ilvl w:val="0"/>
          <w:numId w:val="37"/>
        </w:numPr>
        <w:shd w:val="clear" w:color="auto" w:fill="FFFFFF" w:themeFill="background1"/>
        <w:jc w:val="left"/>
      </w:pPr>
      <w:r>
        <w:t>No testing can commence until comprehensive testing without the helicopter blades attached to the motors is completed and verified.</w:t>
      </w:r>
    </w:p>
    <w:p w:rsidR="005F13BE" w:rsidRDefault="005F13BE" w:rsidP="00523561">
      <w:pPr>
        <w:pStyle w:val="BodyText"/>
        <w:numPr>
          <w:ilvl w:val="0"/>
          <w:numId w:val="37"/>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5F13BE" w:rsidRDefault="008C09C7" w:rsidP="00523561">
      <w:pPr>
        <w:pStyle w:val="BodyText"/>
        <w:numPr>
          <w:ilvl w:val="0"/>
          <w:numId w:val="37"/>
        </w:numPr>
        <w:shd w:val="clear" w:color="auto" w:fill="FFFFFF" w:themeFill="background1"/>
        <w:jc w:val="left"/>
      </w:pPr>
      <w:r>
        <w:t>Unrestricted testing will only be commenced once all group members are satisfied that the helicopter passes all safety measure through ground testing.</w:t>
      </w:r>
    </w:p>
    <w:p w:rsidR="005F13BE" w:rsidRDefault="005F13BE" w:rsidP="00523561">
      <w:pPr>
        <w:pStyle w:val="BodyText"/>
        <w:numPr>
          <w:ilvl w:val="0"/>
          <w:numId w:val="37"/>
        </w:numPr>
        <w:shd w:val="clear" w:color="auto" w:fill="FFFFFF" w:themeFill="background1"/>
        <w:jc w:val="left"/>
      </w:pPr>
      <w:r>
        <w:t>First Aid and fire fighting equipment will be onsite in case of an emergency.</w:t>
      </w:r>
    </w:p>
    <w:p w:rsidR="00F613B4" w:rsidRDefault="00F613B4" w:rsidP="00523561">
      <w:pPr>
        <w:pStyle w:val="BodyText"/>
        <w:numPr>
          <w:ilvl w:val="0"/>
          <w:numId w:val="37"/>
        </w:numPr>
        <w:shd w:val="clear" w:color="auto" w:fill="FFFFFF" w:themeFill="background1"/>
        <w:jc w:val="left"/>
      </w:pPr>
      <w:r>
        <w:lastRenderedPageBreak/>
        <w:t>All entry points to testing area will display “NO ENTRY” while testing is being conducted in the area. If unauthorised personal enter the testing room, the test will be immediately terminated, and the person removed.</w:t>
      </w:r>
    </w:p>
    <w:p w:rsidR="00F613B4" w:rsidRDefault="00F613B4" w:rsidP="00523561">
      <w:pPr>
        <w:pStyle w:val="BodyText"/>
        <w:numPr>
          <w:ilvl w:val="0"/>
          <w:numId w:val="37"/>
        </w:numPr>
        <w:shd w:val="clear" w:color="auto" w:fill="FFFFFF" w:themeFill="background1"/>
        <w:jc w:val="left"/>
      </w:pPr>
      <w:r>
        <w:t>The testing area will be cleared of all obstacles before testing commences.</w:t>
      </w:r>
    </w:p>
    <w:p w:rsidR="00F613B4" w:rsidRDefault="00F613B4" w:rsidP="00523561">
      <w:pPr>
        <w:pStyle w:val="BodyText"/>
        <w:numPr>
          <w:ilvl w:val="0"/>
          <w:numId w:val="37"/>
        </w:numPr>
        <w:shd w:val="clear" w:color="auto" w:fill="FFFFFF" w:themeFill="background1"/>
        <w:jc w:val="left"/>
      </w:pPr>
      <w:r>
        <w:t>Notice will be given to ARCAA health and safety personal (</w:t>
      </w:r>
      <w:r w:rsidRPr="00F613B4">
        <w:t>Ms Lyn Pearson</w:t>
      </w:r>
      <w:r>
        <w:t>) and first aid officer (</w:t>
      </w:r>
      <w:r w:rsidRPr="00F613B4">
        <w:t>Mr Reece Clothier</w:t>
      </w:r>
      <w:r>
        <w:t>) prior to testing to ensure all safety concerns are met.</w:t>
      </w:r>
    </w:p>
    <w:p w:rsidR="005F13BE" w:rsidRDefault="005F13BE" w:rsidP="005F13BE">
      <w:pPr>
        <w:pStyle w:val="BodyText"/>
        <w:shd w:val="clear" w:color="auto" w:fill="FFFFFF" w:themeFill="background1"/>
        <w:jc w:val="left"/>
        <w:rPr>
          <w:b/>
          <w:sz w:val="28"/>
        </w:rPr>
      </w:pPr>
      <w:r w:rsidRPr="006279E2">
        <w:rPr>
          <w:b/>
          <w:sz w:val="28"/>
        </w:rPr>
        <w:t>Risk Treatment Type</w:t>
      </w:r>
    </w:p>
    <w:p w:rsidR="005F13BE" w:rsidRDefault="005F13BE" w:rsidP="005F13BE">
      <w:pPr>
        <w:pStyle w:val="BodyText"/>
        <w:shd w:val="clear" w:color="auto" w:fill="FFFFFF" w:themeFill="background1"/>
        <w:jc w:val="left"/>
      </w:pPr>
      <w:r>
        <w:t>Engineering</w:t>
      </w:r>
    </w:p>
    <w:p w:rsidR="005F13BE" w:rsidRDefault="00F43055" w:rsidP="005F13BE">
      <w:pPr>
        <w:pStyle w:val="BodyText"/>
        <w:shd w:val="clear" w:color="auto" w:fill="FFFFFF" w:themeFill="background1"/>
        <w:jc w:val="left"/>
      </w:pPr>
      <w:r>
        <w:t>Administration</w:t>
      </w:r>
    </w:p>
    <w:p w:rsidR="00F43055" w:rsidRDefault="00F43055" w:rsidP="005F13BE">
      <w:pPr>
        <w:pStyle w:val="BodyText"/>
        <w:shd w:val="clear" w:color="auto" w:fill="FFFFFF" w:themeFill="background1"/>
        <w:jc w:val="left"/>
      </w:pPr>
      <w:r>
        <w:t>PPE</w:t>
      </w:r>
    </w:p>
    <w:p w:rsidR="005F13BE" w:rsidRPr="006279E2" w:rsidRDefault="005F13BE" w:rsidP="005F13BE">
      <w:pPr>
        <w:pStyle w:val="BodyText"/>
        <w:shd w:val="clear" w:color="auto" w:fill="FFFFFF" w:themeFill="background1"/>
        <w:jc w:val="left"/>
        <w:rPr>
          <w:b/>
          <w:sz w:val="28"/>
        </w:rPr>
      </w:pPr>
      <w:r w:rsidRPr="006279E2">
        <w:rPr>
          <w:b/>
          <w:sz w:val="28"/>
        </w:rPr>
        <w:t>Residual Risk Assessment</w:t>
      </w:r>
    </w:p>
    <w:p w:rsidR="005F13BE" w:rsidRPr="006279E2" w:rsidRDefault="005F13BE" w:rsidP="005F13BE">
      <w:pPr>
        <w:pStyle w:val="BodyText"/>
        <w:shd w:val="clear" w:color="auto" w:fill="FFFFFF" w:themeFill="background1"/>
        <w:jc w:val="left"/>
      </w:pPr>
      <w:r w:rsidRPr="006279E2">
        <w:rPr>
          <w:u w:val="single"/>
        </w:rPr>
        <w:t>Effectiveness of proposed Controls</w:t>
      </w:r>
      <w:r w:rsidRPr="006279E2">
        <w:t>: Good</w:t>
      </w:r>
    </w:p>
    <w:p w:rsidR="005F13BE" w:rsidRDefault="005F13BE" w:rsidP="005F13BE">
      <w:pPr>
        <w:pStyle w:val="BodyText"/>
        <w:shd w:val="clear" w:color="auto" w:fill="FFFFFF" w:themeFill="background1"/>
        <w:jc w:val="left"/>
      </w:pPr>
      <w:r w:rsidRPr="006279E2">
        <w:rPr>
          <w:u w:val="single"/>
        </w:rPr>
        <w:t>Residual Risk Rating</w:t>
      </w:r>
      <w:r w:rsidRPr="006279E2">
        <w:t>: Low</w:t>
      </w:r>
    </w:p>
    <w:p w:rsidR="005F13BE" w:rsidRDefault="005F13BE" w:rsidP="005F13BE">
      <w:pPr>
        <w:pStyle w:val="BodyText"/>
        <w:shd w:val="clear" w:color="auto" w:fill="FFFFFF" w:themeFill="background1"/>
        <w:jc w:val="left"/>
        <w:rPr>
          <w:b/>
          <w:sz w:val="28"/>
        </w:rPr>
      </w:pPr>
      <w:r w:rsidRPr="006279E2">
        <w:rPr>
          <w:b/>
          <w:sz w:val="28"/>
        </w:rPr>
        <w:t>Risk Assessment</w:t>
      </w:r>
    </w:p>
    <w:p w:rsidR="005F13BE" w:rsidRDefault="00F85E8D" w:rsidP="005F13BE">
      <w:pPr>
        <w:pStyle w:val="BodyText"/>
        <w:shd w:val="clear" w:color="auto" w:fill="FFFFFF" w:themeFill="background1"/>
        <w:jc w:val="left"/>
      </w:pPr>
      <w:r w:rsidRPr="00F85E8D">
        <w:rPr>
          <w:noProof/>
          <w:lang w:val="en-US"/>
        </w:rPr>
        <w:pict>
          <v:line id="_x0000_s2164" style="position:absolute;z-index:251790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63" style="position:absolute;z-index:251789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5F13BE" w:rsidRPr="006279E2">
        <w:rPr>
          <w:u w:val="single"/>
        </w:rPr>
        <w:t>Assessed by</w:t>
      </w:r>
      <w:r w:rsidR="005F13BE">
        <w:t>:</w:t>
      </w:r>
      <w:r w:rsidR="005F13BE">
        <w:tab/>
      </w:r>
      <w:r w:rsidR="005F13BE">
        <w:tab/>
      </w:r>
      <w:r w:rsidR="005F13BE">
        <w:tab/>
      </w:r>
      <w:r w:rsidR="005F13BE">
        <w:tab/>
      </w:r>
      <w:r w:rsidR="005F13BE">
        <w:tab/>
      </w:r>
      <w:r w:rsidR="005F13BE">
        <w:tab/>
      </w:r>
      <w:r w:rsidR="005F13BE" w:rsidRPr="00A73054">
        <w:rPr>
          <w:u w:val="single"/>
        </w:rPr>
        <w:t>Date</w:t>
      </w:r>
      <w:r w:rsidR="005F13BE">
        <w:t>:</w:t>
      </w:r>
    </w:p>
    <w:p w:rsidR="005F13BE" w:rsidRDefault="00F85E8D" w:rsidP="005F13BE">
      <w:pPr>
        <w:pStyle w:val="BodyText"/>
        <w:shd w:val="clear" w:color="auto" w:fill="FFFFFF" w:themeFill="background1"/>
        <w:jc w:val="left"/>
      </w:pPr>
      <w:r w:rsidRPr="00F85E8D">
        <w:rPr>
          <w:noProof/>
          <w:lang w:val="en-US"/>
        </w:rPr>
        <w:pict>
          <v:line id="_x0000_s2166" style="position:absolute;z-index:251792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F85E8D">
        <w:rPr>
          <w:noProof/>
          <w:lang w:val="en-US"/>
        </w:rPr>
        <w:pict>
          <v:line id="_x0000_s2165" style="position:absolute;z-index:251791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5F13BE" w:rsidRPr="00F00EA1">
        <w:rPr>
          <w:u w:val="single"/>
        </w:rPr>
        <w:t>Position</w:t>
      </w:r>
      <w:r w:rsidR="005F13BE">
        <w:t>:</w:t>
      </w:r>
      <w:r w:rsidR="005F13BE">
        <w:tab/>
      </w:r>
      <w:r w:rsidR="005F13BE">
        <w:tab/>
      </w:r>
      <w:r w:rsidR="005F13BE">
        <w:tab/>
      </w:r>
      <w:r w:rsidR="005F13BE">
        <w:tab/>
      </w:r>
      <w:r w:rsidR="005F13BE">
        <w:tab/>
      </w:r>
      <w:r w:rsidR="005F13BE">
        <w:tab/>
      </w:r>
      <w:r w:rsidR="005F13BE" w:rsidRPr="00F00EA1">
        <w:rPr>
          <w:u w:val="single"/>
        </w:rPr>
        <w:t>Signature</w:t>
      </w:r>
      <w:r w:rsidR="005F13BE">
        <w:t>:</w:t>
      </w:r>
    </w:p>
    <w:p w:rsidR="000B00BE" w:rsidRPr="00E279C7" w:rsidRDefault="000B00BE" w:rsidP="00143BF4">
      <w:pPr>
        <w:pStyle w:val="BodyText"/>
      </w:pPr>
    </w:p>
    <w:sectPr w:rsidR="000B00BE" w:rsidRPr="00E279C7"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B68" w:rsidRDefault="00132B68" w:rsidP="00C84029">
      <w:pPr>
        <w:spacing w:before="0"/>
      </w:pPr>
      <w:r>
        <w:separator/>
      </w:r>
    </w:p>
  </w:endnote>
  <w:endnote w:type="continuationSeparator" w:id="0">
    <w:p w:rsidR="00132B68" w:rsidRDefault="00132B68"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61" w:rsidRDefault="00523561">
    <w:pPr>
      <w:pStyle w:val="Footer"/>
      <w:tabs>
        <w:tab w:val="clear" w:pos="8306"/>
        <w:tab w:val="right" w:pos="8647"/>
      </w:tabs>
      <w:jc w:val="center"/>
      <w:rPr>
        <w:bCs/>
        <w:sz w:val="16"/>
      </w:rPr>
    </w:pPr>
    <w:r>
      <w:rPr>
        <w:sz w:val="16"/>
      </w:rPr>
      <w:t xml:space="preserve">· Last updated by </w:t>
    </w:r>
    <w:fldSimple w:instr=" AUTHOR  \* MERGEFORMAT ">
      <w:r w:rsidR="00E7761F" w:rsidRPr="00E7761F">
        <w:rPr>
          <w:noProof/>
          <w:sz w:val="16"/>
        </w:rPr>
        <w:t>Michael Hamilton</w:t>
      </w:r>
    </w:fldSimple>
    <w:r>
      <w:rPr>
        <w:sz w:val="16"/>
      </w:rPr>
      <w:t xml:space="preserve"> on </w:t>
    </w:r>
    <w:fldSimple w:instr=" SAVEDATE  \* MERGEFORMAT ">
      <w:r w:rsidR="00E7761F" w:rsidRPr="00E7761F">
        <w:rPr>
          <w:noProof/>
          <w:sz w:val="16"/>
        </w:rPr>
        <w:t>10/09/2010 12:44:00</w:t>
      </w:r>
      <w:r w:rsidR="00E7761F">
        <w:rPr>
          <w:noProof/>
        </w:rPr>
        <w:t xml:space="preserve"> PM</w:t>
      </w:r>
    </w:fldSimple>
    <w:r>
      <w:rPr>
        <w:sz w:val="16"/>
      </w:rPr>
      <w:t xml:space="preserve"> · Filename: </w:t>
    </w:r>
    <w:fldSimple w:instr=" FILENAME \* FirstCap \* MERGEFORMAT ">
      <w:r w:rsidR="00E7761F" w:rsidRPr="00E7761F">
        <w:rPr>
          <w:noProof/>
          <w:sz w:val="16"/>
        </w:rPr>
        <w:t>AHNS-2010-SY-PM-002</w:t>
      </w:r>
    </w:fldSimple>
    <w:r>
      <w:rPr>
        <w:sz w:val="16"/>
      </w:rPr>
      <w:t xml:space="preserve"> · FileSize; </w:t>
    </w:r>
    <w:fldSimple w:instr=" FILESIZE  \* MERGEFORMAT ">
      <w:r w:rsidRPr="000D5762">
        <w:rPr>
          <w:noProof/>
          <w:sz w:val="16"/>
        </w:rPr>
        <w:t>73085</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E7761F" w:rsidRPr="00E7761F">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B68" w:rsidRDefault="00132B68" w:rsidP="00C84029">
      <w:pPr>
        <w:spacing w:before="0"/>
      </w:pPr>
      <w:r>
        <w:separator/>
      </w:r>
    </w:p>
  </w:footnote>
  <w:footnote w:type="continuationSeparator" w:id="0">
    <w:p w:rsidR="00132B68" w:rsidRDefault="00132B68" w:rsidP="00C840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523561">
      <w:trPr>
        <w:cantSplit/>
        <w:jc w:val="center"/>
      </w:trPr>
      <w:tc>
        <w:tcPr>
          <w:tcW w:w="3579" w:type="dxa"/>
          <w:tcBorders>
            <w:top w:val="single" w:sz="6" w:space="0" w:color="auto"/>
            <w:left w:val="single" w:sz="6" w:space="0" w:color="auto"/>
            <w:bottom w:val="single" w:sz="6" w:space="0" w:color="auto"/>
            <w:right w:val="single" w:sz="6" w:space="0" w:color="auto"/>
          </w:tcBorders>
        </w:tcPr>
        <w:p w:rsidR="00523561" w:rsidRDefault="00523561">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523561" w:rsidRDefault="00523561">
          <w:pPr>
            <w:jc w:val="center"/>
            <w:rPr>
              <w:bCs/>
              <w:spacing w:val="80"/>
              <w:sz w:val="32"/>
            </w:rPr>
          </w:pPr>
          <w:fldSimple w:instr=" SUBJECT  \* MERGEFORMAT ">
            <w:r w:rsidR="00E7761F" w:rsidRPr="00E7761F">
              <w:rPr>
                <w:bCs/>
                <w:spacing w:val="80"/>
                <w:sz w:val="32"/>
              </w:rPr>
              <w:t>QUT Avionics</w:t>
            </w:r>
          </w:fldSimple>
        </w:p>
        <w:p w:rsidR="00523561" w:rsidRDefault="00523561">
          <w:pPr>
            <w:jc w:val="center"/>
            <w:rPr>
              <w:rFonts w:ascii="Times" w:hAnsi="Times"/>
              <w:b/>
              <w:sz w:val="72"/>
            </w:rPr>
          </w:pPr>
          <w:fldSimple w:instr=" DOCPROPERTY &quot;Category&quot;  \* MERGEFORMAT ">
            <w:r w:rsidR="00E7761F" w:rsidRPr="00E7761F">
              <w:rPr>
                <w:rFonts w:ascii="Times" w:hAnsi="Times"/>
              </w:rPr>
              <w:t>QUAV Project</w:t>
            </w:r>
          </w:fldSimple>
        </w:p>
      </w:tc>
      <w:tc>
        <w:tcPr>
          <w:tcW w:w="3141" w:type="dxa"/>
          <w:tcBorders>
            <w:top w:val="single" w:sz="6" w:space="0" w:color="auto"/>
            <w:bottom w:val="single" w:sz="6" w:space="0" w:color="auto"/>
            <w:right w:val="single" w:sz="6" w:space="0" w:color="auto"/>
          </w:tcBorders>
        </w:tcPr>
        <w:p w:rsidR="00523561" w:rsidRDefault="00523561">
          <w:pPr>
            <w:tabs>
              <w:tab w:val="left" w:pos="1009"/>
            </w:tabs>
            <w:spacing w:before="0"/>
            <w:ind w:left="113"/>
            <w:rPr>
              <w:sz w:val="20"/>
            </w:rPr>
          </w:pPr>
          <w:r>
            <w:rPr>
              <w:sz w:val="20"/>
            </w:rPr>
            <w:t>Doc No:</w:t>
          </w:r>
          <w:r>
            <w:rPr>
              <w:sz w:val="20"/>
            </w:rPr>
            <w:tab/>
          </w:r>
          <w:fldSimple w:instr=" DOCPROPERTY &quot;Document number&quot;  \* MERGEFORMAT ">
            <w:r w:rsidR="00E7761F" w:rsidRPr="00E7761F">
              <w:rPr>
                <w:sz w:val="20"/>
              </w:rPr>
              <w:t>AHNS-2010-SY-PM-002</w:t>
            </w:r>
          </w:fldSimple>
        </w:p>
        <w:p w:rsidR="00523561" w:rsidRDefault="00523561">
          <w:pPr>
            <w:tabs>
              <w:tab w:val="left" w:pos="1009"/>
            </w:tabs>
            <w:spacing w:before="0"/>
            <w:ind w:left="112"/>
            <w:rPr>
              <w:sz w:val="20"/>
            </w:rPr>
          </w:pPr>
          <w:r>
            <w:rPr>
              <w:sz w:val="20"/>
            </w:rPr>
            <w:t>Issue:</w:t>
          </w:r>
          <w:r>
            <w:rPr>
              <w:sz w:val="20"/>
            </w:rPr>
            <w:tab/>
          </w:r>
          <w:fldSimple w:instr=" DOCPROPERTY &quot;Issue&quot;  \* MERGEFORMAT ">
            <w:r w:rsidR="00E7761F" w:rsidRPr="00E7761F">
              <w:rPr>
                <w:sz w:val="20"/>
              </w:rPr>
              <w:t>1.0</w:t>
            </w:r>
          </w:fldSimple>
        </w:p>
        <w:p w:rsidR="00523561" w:rsidRDefault="00523561">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E7761F">
            <w:rPr>
              <w:noProof/>
              <w:sz w:val="20"/>
            </w:rPr>
            <w:t>28</w:t>
          </w:r>
          <w:r>
            <w:rPr>
              <w:sz w:val="20"/>
            </w:rPr>
            <w:fldChar w:fldCharType="end"/>
          </w:r>
          <w:r>
            <w:rPr>
              <w:sz w:val="20"/>
            </w:rPr>
            <w:t xml:space="preserve"> </w:t>
          </w:r>
          <w:r>
            <w:rPr>
              <w:sz w:val="20"/>
            </w:rPr>
            <w:tab/>
            <w:t xml:space="preserve">of </w:t>
          </w:r>
          <w:r>
            <w:rPr>
              <w:sz w:val="20"/>
            </w:rPr>
            <w:tab/>
          </w:r>
          <w:fldSimple w:instr=" NUMPAGES  \* MERGEFORMAT ">
            <w:r w:rsidR="00E7761F" w:rsidRPr="00E7761F">
              <w:rPr>
                <w:noProof/>
                <w:sz w:val="20"/>
              </w:rPr>
              <w:t>51</w:t>
            </w:r>
          </w:fldSimple>
        </w:p>
        <w:p w:rsidR="00523561" w:rsidRDefault="00523561">
          <w:pPr>
            <w:tabs>
              <w:tab w:val="left" w:pos="1009"/>
            </w:tabs>
            <w:spacing w:before="0" w:after="120"/>
            <w:ind w:left="113"/>
            <w:rPr>
              <w:sz w:val="22"/>
            </w:rPr>
          </w:pPr>
          <w:r>
            <w:rPr>
              <w:sz w:val="20"/>
            </w:rPr>
            <w:t>Date:</w:t>
          </w:r>
          <w:r>
            <w:rPr>
              <w:sz w:val="20"/>
            </w:rPr>
            <w:tab/>
          </w:r>
          <w:fldSimple w:instr=" DOCPROPERTY &quot;Date completed&quot;  \* MERGEFORMAT ">
            <w:r w:rsidR="00E7761F" w:rsidRPr="00E7761F">
              <w:rPr>
                <w:sz w:val="20"/>
              </w:rPr>
              <w:t>16 Aug 2010</w:t>
            </w:r>
          </w:fldSimple>
        </w:p>
      </w:tc>
    </w:tr>
  </w:tbl>
  <w:p w:rsidR="00523561" w:rsidRDefault="00523561">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DC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9D2"/>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3">
    <w:nsid w:val="100836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BD751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F70F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A16A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56FC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12">
    <w:nsid w:val="24533A1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2629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15">
    <w:nsid w:val="2C26798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17">
    <w:nsid w:val="33E93F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4D1E50"/>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44AD590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12367"/>
    <w:multiLevelType w:val="hybridMultilevel"/>
    <w:tmpl w:val="D53E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4A5B81"/>
    <w:multiLevelType w:val="hybridMultilevel"/>
    <w:tmpl w:val="D53E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AE371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AE3CCB"/>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5B2AB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247D6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C80081"/>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B277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B55B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abstractNum w:abstractNumId="31">
    <w:nsid w:val="77FF3A7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A64D0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AD15B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101D9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43EE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676DD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1"/>
  </w:num>
  <w:num w:numId="4">
    <w:abstractNumId w:val="2"/>
  </w:num>
  <w:num w:numId="5">
    <w:abstractNumId w:val="5"/>
  </w:num>
  <w:num w:numId="6">
    <w:abstractNumId w:val="14"/>
  </w:num>
  <w:num w:numId="7">
    <w:abstractNumId w:val="30"/>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4"/>
  </w:num>
  <w:num w:numId="12">
    <w:abstractNumId w:val="27"/>
  </w:num>
  <w:num w:numId="13">
    <w:abstractNumId w:val="3"/>
  </w:num>
  <w:num w:numId="14">
    <w:abstractNumId w:val="20"/>
  </w:num>
  <w:num w:numId="15">
    <w:abstractNumId w:val="33"/>
  </w:num>
  <w:num w:numId="16">
    <w:abstractNumId w:val="9"/>
  </w:num>
  <w:num w:numId="17">
    <w:abstractNumId w:val="15"/>
  </w:num>
  <w:num w:numId="18">
    <w:abstractNumId w:val="13"/>
  </w:num>
  <w:num w:numId="19">
    <w:abstractNumId w:val="29"/>
  </w:num>
  <w:num w:numId="20">
    <w:abstractNumId w:val="35"/>
  </w:num>
  <w:num w:numId="21">
    <w:abstractNumId w:val="8"/>
  </w:num>
  <w:num w:numId="22">
    <w:abstractNumId w:val="7"/>
  </w:num>
  <w:num w:numId="23">
    <w:abstractNumId w:val="25"/>
  </w:num>
  <w:num w:numId="24">
    <w:abstractNumId w:val="34"/>
  </w:num>
  <w:num w:numId="25">
    <w:abstractNumId w:val="31"/>
  </w:num>
  <w:num w:numId="26">
    <w:abstractNumId w:val="36"/>
  </w:num>
  <w:num w:numId="27">
    <w:abstractNumId w:val="1"/>
  </w:num>
  <w:num w:numId="28">
    <w:abstractNumId w:val="26"/>
  </w:num>
  <w:num w:numId="29">
    <w:abstractNumId w:val="32"/>
  </w:num>
  <w:num w:numId="30">
    <w:abstractNumId w:val="0"/>
  </w:num>
  <w:num w:numId="31">
    <w:abstractNumId w:val="10"/>
  </w:num>
  <w:num w:numId="32">
    <w:abstractNumId w:val="17"/>
  </w:num>
  <w:num w:numId="33">
    <w:abstractNumId w:val="23"/>
  </w:num>
  <w:num w:numId="34">
    <w:abstractNumId w:val="28"/>
  </w:num>
  <w:num w:numId="35">
    <w:abstractNumId w:val="21"/>
  </w:num>
  <w:num w:numId="36">
    <w:abstractNumId w:val="18"/>
  </w:num>
  <w:num w:numId="37">
    <w:abstractNumId w:val="2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482" fillcolor="white">
      <v:fill color="white"/>
    </o:shapedefaults>
  </w:hdrShapeDefaults>
  <w:footnotePr>
    <w:footnote w:id="-1"/>
    <w:footnote w:id="0"/>
  </w:footnotePr>
  <w:endnotePr>
    <w:numFmt w:val="lowerLetter"/>
    <w:endnote w:id="-1"/>
    <w:endnote w:id="0"/>
  </w:endnotePr>
  <w:compat>
    <w:useFELayout/>
  </w:compat>
  <w:rsids>
    <w:rsidRoot w:val="00EF3316"/>
    <w:rsid w:val="00001ADB"/>
    <w:rsid w:val="00033D29"/>
    <w:rsid w:val="00065908"/>
    <w:rsid w:val="00097C3F"/>
    <w:rsid w:val="000B00BE"/>
    <w:rsid w:val="000C063E"/>
    <w:rsid w:val="000C53CB"/>
    <w:rsid w:val="000D5762"/>
    <w:rsid w:val="00102F90"/>
    <w:rsid w:val="00127EE8"/>
    <w:rsid w:val="00132B68"/>
    <w:rsid w:val="0014381A"/>
    <w:rsid w:val="00143BF4"/>
    <w:rsid w:val="00172295"/>
    <w:rsid w:val="001723A0"/>
    <w:rsid w:val="001853A1"/>
    <w:rsid w:val="001B0935"/>
    <w:rsid w:val="001D773D"/>
    <w:rsid w:val="001E4EF1"/>
    <w:rsid w:val="002018CB"/>
    <w:rsid w:val="00207404"/>
    <w:rsid w:val="00212098"/>
    <w:rsid w:val="002441BE"/>
    <w:rsid w:val="002B740C"/>
    <w:rsid w:val="002D15D9"/>
    <w:rsid w:val="002D51CE"/>
    <w:rsid w:val="002D7AE7"/>
    <w:rsid w:val="002F1682"/>
    <w:rsid w:val="003076DD"/>
    <w:rsid w:val="00343BBB"/>
    <w:rsid w:val="00344B43"/>
    <w:rsid w:val="00384BC7"/>
    <w:rsid w:val="003A5446"/>
    <w:rsid w:val="003F02CF"/>
    <w:rsid w:val="00401D7F"/>
    <w:rsid w:val="0041035C"/>
    <w:rsid w:val="00425D35"/>
    <w:rsid w:val="004343C7"/>
    <w:rsid w:val="004642E8"/>
    <w:rsid w:val="00477D82"/>
    <w:rsid w:val="00484D7C"/>
    <w:rsid w:val="00493B09"/>
    <w:rsid w:val="004B4957"/>
    <w:rsid w:val="004D0290"/>
    <w:rsid w:val="004E308A"/>
    <w:rsid w:val="004E55BE"/>
    <w:rsid w:val="004E60AE"/>
    <w:rsid w:val="004E6F58"/>
    <w:rsid w:val="00516E4A"/>
    <w:rsid w:val="00523561"/>
    <w:rsid w:val="00523DD1"/>
    <w:rsid w:val="00543605"/>
    <w:rsid w:val="00545BB4"/>
    <w:rsid w:val="0054787F"/>
    <w:rsid w:val="00575E71"/>
    <w:rsid w:val="00591A06"/>
    <w:rsid w:val="005939A8"/>
    <w:rsid w:val="005A2E4A"/>
    <w:rsid w:val="005A509E"/>
    <w:rsid w:val="005C2831"/>
    <w:rsid w:val="005E3A75"/>
    <w:rsid w:val="005E5B93"/>
    <w:rsid w:val="005F13BE"/>
    <w:rsid w:val="00605AAA"/>
    <w:rsid w:val="006279E2"/>
    <w:rsid w:val="00632493"/>
    <w:rsid w:val="006538C5"/>
    <w:rsid w:val="006835FB"/>
    <w:rsid w:val="0069266D"/>
    <w:rsid w:val="006A4350"/>
    <w:rsid w:val="006C0C3C"/>
    <w:rsid w:val="006C7831"/>
    <w:rsid w:val="006D1955"/>
    <w:rsid w:val="00700369"/>
    <w:rsid w:val="007032B4"/>
    <w:rsid w:val="007041C4"/>
    <w:rsid w:val="007100F9"/>
    <w:rsid w:val="00714518"/>
    <w:rsid w:val="00757183"/>
    <w:rsid w:val="00765FFC"/>
    <w:rsid w:val="007B03BB"/>
    <w:rsid w:val="007C5FD1"/>
    <w:rsid w:val="007D1CA6"/>
    <w:rsid w:val="007D6BFC"/>
    <w:rsid w:val="007E3E09"/>
    <w:rsid w:val="007F0B32"/>
    <w:rsid w:val="007F0DA3"/>
    <w:rsid w:val="007F1CCF"/>
    <w:rsid w:val="008232FA"/>
    <w:rsid w:val="0082390B"/>
    <w:rsid w:val="00826501"/>
    <w:rsid w:val="008562E8"/>
    <w:rsid w:val="0085654C"/>
    <w:rsid w:val="008729FC"/>
    <w:rsid w:val="00876F3D"/>
    <w:rsid w:val="00884D90"/>
    <w:rsid w:val="008C09C7"/>
    <w:rsid w:val="008C2025"/>
    <w:rsid w:val="008C4F05"/>
    <w:rsid w:val="008E248D"/>
    <w:rsid w:val="008F3442"/>
    <w:rsid w:val="00921A8F"/>
    <w:rsid w:val="00984644"/>
    <w:rsid w:val="009A34DA"/>
    <w:rsid w:val="009F0ECC"/>
    <w:rsid w:val="009F4F37"/>
    <w:rsid w:val="009F66B7"/>
    <w:rsid w:val="00A0155D"/>
    <w:rsid w:val="00A1125C"/>
    <w:rsid w:val="00A134F2"/>
    <w:rsid w:val="00A14D44"/>
    <w:rsid w:val="00A24E56"/>
    <w:rsid w:val="00A310EE"/>
    <w:rsid w:val="00A40716"/>
    <w:rsid w:val="00A425AB"/>
    <w:rsid w:val="00A425C3"/>
    <w:rsid w:val="00A47645"/>
    <w:rsid w:val="00A54F2B"/>
    <w:rsid w:val="00A73054"/>
    <w:rsid w:val="00AC5F62"/>
    <w:rsid w:val="00AD09FF"/>
    <w:rsid w:val="00B02CB7"/>
    <w:rsid w:val="00B05D88"/>
    <w:rsid w:val="00B115EF"/>
    <w:rsid w:val="00B42A4E"/>
    <w:rsid w:val="00B95CA4"/>
    <w:rsid w:val="00B96889"/>
    <w:rsid w:val="00BA24BD"/>
    <w:rsid w:val="00BC1B53"/>
    <w:rsid w:val="00C104BE"/>
    <w:rsid w:val="00C8380E"/>
    <w:rsid w:val="00C84029"/>
    <w:rsid w:val="00C84E74"/>
    <w:rsid w:val="00C84E8B"/>
    <w:rsid w:val="00C91C5A"/>
    <w:rsid w:val="00CA2271"/>
    <w:rsid w:val="00CA4E18"/>
    <w:rsid w:val="00CA5093"/>
    <w:rsid w:val="00CB0EE2"/>
    <w:rsid w:val="00CB4F21"/>
    <w:rsid w:val="00CC0EEA"/>
    <w:rsid w:val="00CF197B"/>
    <w:rsid w:val="00D55809"/>
    <w:rsid w:val="00D7314D"/>
    <w:rsid w:val="00D7619B"/>
    <w:rsid w:val="00D81077"/>
    <w:rsid w:val="00D841D3"/>
    <w:rsid w:val="00D85A66"/>
    <w:rsid w:val="00D9472D"/>
    <w:rsid w:val="00DC781C"/>
    <w:rsid w:val="00DF7027"/>
    <w:rsid w:val="00E0321F"/>
    <w:rsid w:val="00E05BBC"/>
    <w:rsid w:val="00E279C7"/>
    <w:rsid w:val="00E30B6F"/>
    <w:rsid w:val="00E33222"/>
    <w:rsid w:val="00E451D5"/>
    <w:rsid w:val="00E5439C"/>
    <w:rsid w:val="00E56273"/>
    <w:rsid w:val="00E7422F"/>
    <w:rsid w:val="00E7668F"/>
    <w:rsid w:val="00E7761F"/>
    <w:rsid w:val="00E937C3"/>
    <w:rsid w:val="00EB023D"/>
    <w:rsid w:val="00EF3316"/>
    <w:rsid w:val="00F00EA1"/>
    <w:rsid w:val="00F05108"/>
    <w:rsid w:val="00F06E7E"/>
    <w:rsid w:val="00F105F3"/>
    <w:rsid w:val="00F26728"/>
    <w:rsid w:val="00F43055"/>
    <w:rsid w:val="00F613B4"/>
    <w:rsid w:val="00F70DEC"/>
    <w:rsid w:val="00F7566C"/>
    <w:rsid w:val="00F8063F"/>
    <w:rsid w:val="00F85E8D"/>
    <w:rsid w:val="00F92EAB"/>
    <w:rsid w:val="00FB11DC"/>
    <w:rsid w:val="00FD28D7"/>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jc w:val="left"/>
    </w:pPr>
    <w:rPr>
      <w:rFonts w:asciiTheme="minorHAnsi" w:hAnsiTheme="minorHAnsi"/>
      <w:b/>
      <w:szCs w:val="24"/>
    </w:rPr>
  </w:style>
  <w:style w:type="paragraph" w:styleId="TOC2">
    <w:name w:val="toc 2"/>
    <w:basedOn w:val="Normal"/>
    <w:next w:val="Normal"/>
    <w:autoRedefine/>
    <w:uiPriority w:val="39"/>
    <w:rsid w:val="00F06E7E"/>
    <w:pPr>
      <w:spacing w:before="0"/>
      <w:ind w:left="240"/>
      <w:jc w:val="left"/>
    </w:pPr>
    <w:rPr>
      <w:rFonts w:asciiTheme="minorHAnsi" w:hAnsiTheme="minorHAnsi"/>
      <w:b/>
      <w:sz w:val="22"/>
      <w:szCs w:val="22"/>
    </w:rPr>
  </w:style>
  <w:style w:type="paragraph" w:styleId="TOC7">
    <w:name w:val="toc 7"/>
    <w:basedOn w:val="Normal"/>
    <w:next w:val="Normal"/>
    <w:autoRedefine/>
    <w:semiHidden/>
    <w:rsid w:val="00F06E7E"/>
    <w:pPr>
      <w:spacing w:before="0"/>
      <w:ind w:left="1440"/>
      <w:jc w:val="left"/>
    </w:pPr>
    <w:rPr>
      <w:rFonts w:asciiTheme="minorHAnsi" w:hAnsiTheme="minorHAnsi"/>
      <w:sz w:val="20"/>
    </w:rPr>
  </w:style>
  <w:style w:type="paragraph" w:styleId="TOC3">
    <w:name w:val="toc 3"/>
    <w:basedOn w:val="Normal"/>
    <w:next w:val="Normal"/>
    <w:autoRedefine/>
    <w:uiPriority w:val="39"/>
    <w:rsid w:val="00F06E7E"/>
    <w:pPr>
      <w:spacing w:before="0"/>
      <w:ind w:left="480"/>
      <w:jc w:val="left"/>
    </w:pPr>
    <w:rPr>
      <w:rFonts w:asciiTheme="minorHAnsi" w:hAnsiTheme="minorHAnsi"/>
      <w:sz w:val="22"/>
      <w:szCs w:val="22"/>
    </w:rPr>
  </w:style>
  <w:style w:type="paragraph" w:styleId="TOC4">
    <w:name w:val="toc 4"/>
    <w:basedOn w:val="Normal"/>
    <w:next w:val="Normal"/>
    <w:autoRedefine/>
    <w:semiHidden/>
    <w:rsid w:val="00F06E7E"/>
    <w:pPr>
      <w:spacing w:before="0"/>
      <w:ind w:left="720"/>
      <w:jc w:val="left"/>
    </w:pPr>
    <w:rPr>
      <w:rFonts w:asciiTheme="minorHAnsi" w:hAnsiTheme="minorHAnsi"/>
      <w:sz w:val="20"/>
    </w:rPr>
  </w:style>
  <w:style w:type="paragraph" w:styleId="TOC5">
    <w:name w:val="toc 5"/>
    <w:basedOn w:val="Normal"/>
    <w:next w:val="Normal"/>
    <w:autoRedefine/>
    <w:semiHidden/>
    <w:rsid w:val="00F06E7E"/>
    <w:pPr>
      <w:spacing w:before="0"/>
      <w:ind w:left="960"/>
      <w:jc w:val="left"/>
    </w:pPr>
    <w:rPr>
      <w:rFonts w:asciiTheme="minorHAnsi" w:hAnsiTheme="minorHAnsi"/>
      <w:sz w:val="20"/>
    </w:rPr>
  </w:style>
  <w:style w:type="paragraph" w:styleId="TOC6">
    <w:name w:val="toc 6"/>
    <w:basedOn w:val="Normal"/>
    <w:next w:val="Normal"/>
    <w:autoRedefine/>
    <w:semiHidden/>
    <w:rsid w:val="00F06E7E"/>
    <w:pPr>
      <w:spacing w:before="0"/>
      <w:ind w:left="1200"/>
      <w:jc w:val="left"/>
    </w:pPr>
    <w:rPr>
      <w:rFonts w:asciiTheme="minorHAnsi" w:hAnsiTheme="minorHAnsi"/>
      <w:sz w:val="20"/>
    </w:rPr>
  </w:style>
  <w:style w:type="paragraph" w:styleId="TOC8">
    <w:name w:val="toc 8"/>
    <w:basedOn w:val="Normal"/>
    <w:next w:val="Normal"/>
    <w:autoRedefine/>
    <w:semiHidden/>
    <w:rsid w:val="00F06E7E"/>
    <w:pPr>
      <w:spacing w:before="0"/>
      <w:ind w:left="1680"/>
      <w:jc w:val="left"/>
    </w:pPr>
    <w:rPr>
      <w:rFonts w:asciiTheme="minorHAnsi" w:hAnsiTheme="minorHAnsi"/>
      <w:sz w:val="20"/>
    </w:rPr>
  </w:style>
  <w:style w:type="paragraph" w:styleId="TOC9">
    <w:name w:val="toc 9"/>
    <w:basedOn w:val="Normal"/>
    <w:next w:val="Normal"/>
    <w:autoRedefine/>
    <w:semiHidden/>
    <w:rsid w:val="00F06E7E"/>
    <w:pPr>
      <w:spacing w:before="0"/>
      <w:ind w:left="1920"/>
      <w:jc w:val="left"/>
    </w:pPr>
    <w:rPr>
      <w:rFonts w:asciiTheme="minorHAnsi" w:hAnsiTheme="minorHAnsi"/>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link w:val="BodyTextChar"/>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 w:type="paragraph" w:styleId="TOCHeading">
    <w:name w:val="TOC Heading"/>
    <w:basedOn w:val="Heading1"/>
    <w:next w:val="Normal"/>
    <w:uiPriority w:val="39"/>
    <w:unhideWhenUsed/>
    <w:qFormat/>
    <w:rsid w:val="00DF7027"/>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rPr>
  </w:style>
  <w:style w:type="character" w:customStyle="1" w:styleId="BodyTextChar">
    <w:name w:val="Body Text Char"/>
    <w:basedOn w:val="DefaultParagraphFont"/>
    <w:link w:val="BodyText"/>
    <w:semiHidden/>
    <w:rsid w:val="00F613B4"/>
    <w:rPr>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3E6C33B-D42C-4DB2-A814-A3BCDD79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981</TotalTime>
  <Pages>51</Pages>
  <Words>6648</Words>
  <Characters>37900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44460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Michael</cp:lastModifiedBy>
  <cp:revision>32</cp:revision>
  <cp:lastPrinted>2010-09-10T02:44:00Z</cp:lastPrinted>
  <dcterms:created xsi:type="dcterms:W3CDTF">2010-05-06T04:09:00Z</dcterms:created>
  <dcterms:modified xsi:type="dcterms:W3CDTF">2010-09-10T02:46:00Z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16 Aug 2010</vt:lpwstr>
  </property>
  <property fmtid="{D5CDD505-2E9C-101B-9397-08002B2CF9AE}" pid="4" name="Checked by">
    <vt:lpwstr>Jim Buldo</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