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496"/>
        <w:gridCol w:w="2931"/>
        <w:gridCol w:w="5263"/>
      </w:tblGrid>
      <w:tr w:rsidR="00566CD9" w:rsidTr="00681C79">
        <w:tc>
          <w:tcPr>
            <w:tcW w:w="1496" w:type="dxa"/>
          </w:tcPr>
          <w:p w:rsidR="00CE78E4" w:rsidRPr="009D7C7E" w:rsidRDefault="00CE78E4">
            <w:r w:rsidRPr="009D7C7E">
              <w:t xml:space="preserve">RD/1  </w:t>
            </w:r>
          </w:p>
        </w:tc>
        <w:tc>
          <w:tcPr>
            <w:tcW w:w="2931" w:type="dxa"/>
          </w:tcPr>
          <w:p w:rsidR="00CE78E4" w:rsidRPr="009D7C7E" w:rsidRDefault="004A5FF1">
            <w:r w:rsidRPr="009D7C7E">
              <w:t xml:space="preserve">AHNS-AP-DD-003  </w:t>
            </w:r>
          </w:p>
        </w:tc>
        <w:tc>
          <w:tcPr>
            <w:tcW w:w="5263" w:type="dxa"/>
          </w:tcPr>
          <w:p w:rsidR="00CE78E4" w:rsidRPr="009D7C7E" w:rsidRDefault="004A5FF1">
            <w:r w:rsidRPr="009D7C7E">
              <w:t>QUAV Project, 2009, Autonomous Helicopter Navigation System, Autopilot Software, Design Document for</w:t>
            </w:r>
          </w:p>
        </w:tc>
      </w:tr>
      <w:tr w:rsidR="00681C79" w:rsidTr="00681C79">
        <w:tc>
          <w:tcPr>
            <w:tcW w:w="1496" w:type="dxa"/>
          </w:tcPr>
          <w:p w:rsidR="00681C79" w:rsidRPr="009D7C7E" w:rsidRDefault="00681C79" w:rsidP="00561B64">
            <w:r w:rsidRPr="009D7C7E">
              <w:t>RD/</w:t>
            </w:r>
            <w:r w:rsidRPr="009D7C7E">
              <w:t>2</w:t>
            </w:r>
          </w:p>
        </w:tc>
        <w:tc>
          <w:tcPr>
            <w:tcW w:w="2931" w:type="dxa"/>
          </w:tcPr>
          <w:p w:rsidR="00681C79" w:rsidRPr="009D7C7E" w:rsidRDefault="00681C79" w:rsidP="00561B64">
            <w:r w:rsidRPr="009D7C7E">
              <w:rPr>
                <w:snapToGrid/>
                <w:color w:val="auto"/>
                <w:szCs w:val="24"/>
                <w:lang w:eastAsia="en-AU"/>
              </w:rPr>
              <w:t>Embedded Linux Primer: A Practical Real-World Approach</w:t>
            </w:r>
          </w:p>
        </w:tc>
        <w:tc>
          <w:tcPr>
            <w:tcW w:w="5263" w:type="dxa"/>
          </w:tcPr>
          <w:p w:rsidR="00681C79" w:rsidRPr="009D7C7E" w:rsidRDefault="00681C79" w:rsidP="00561B64">
            <w:pPr>
              <w:widowControl/>
              <w:autoSpaceDE w:val="0"/>
              <w:autoSpaceDN w:val="0"/>
              <w:adjustRightInd w:val="0"/>
              <w:spacing w:before="0"/>
              <w:jc w:val="left"/>
              <w:rPr>
                <w:snapToGrid/>
                <w:color w:val="auto"/>
                <w:szCs w:val="24"/>
                <w:lang w:eastAsia="en-AU"/>
              </w:rPr>
            </w:pPr>
            <w:r w:rsidRPr="009D7C7E">
              <w:rPr>
                <w:snapToGrid/>
                <w:color w:val="auto"/>
                <w:szCs w:val="24"/>
                <w:lang w:eastAsia="en-AU"/>
              </w:rPr>
              <w:t>Hallinan, C. 2007. Embedded Linux Primer: A Practical Real-World Approach: Prentice Hall PTR Upper Saddle River, NJ, USA.</w:t>
            </w:r>
          </w:p>
        </w:tc>
      </w:tr>
      <w:tr w:rsidR="00681C79" w:rsidTr="00681C79">
        <w:tc>
          <w:tcPr>
            <w:tcW w:w="1496" w:type="dxa"/>
          </w:tcPr>
          <w:p w:rsidR="00681C79" w:rsidRPr="009D7C7E" w:rsidRDefault="00681C79">
            <w:r w:rsidRPr="009D7C7E">
              <w:t>RD/3</w:t>
            </w:r>
          </w:p>
        </w:tc>
        <w:tc>
          <w:tcPr>
            <w:tcW w:w="2931" w:type="dxa"/>
          </w:tcPr>
          <w:p w:rsidR="00681C79" w:rsidRPr="009D7C7E" w:rsidRDefault="00681C79">
            <w:r w:rsidRPr="009D7C7E">
              <w:t>OpenEmbedded</w:t>
            </w:r>
          </w:p>
        </w:tc>
        <w:tc>
          <w:tcPr>
            <w:tcW w:w="5263" w:type="dxa"/>
          </w:tcPr>
          <w:p w:rsidR="00681C79" w:rsidRPr="009D7C7E" w:rsidRDefault="00681C79">
            <w:r w:rsidRPr="009D7C7E">
              <w:t xml:space="preserve">OpenEmbedded. 2009. Welcome to OpenEmbedded. Available: </w:t>
            </w:r>
            <w:hyperlink r:id="rId8" w:history="1">
              <w:r w:rsidRPr="009D7C7E">
                <w:rPr>
                  <w:rStyle w:val="Hyperlink"/>
                </w:rPr>
                <w:t>http://wiki.openembedded.net/index.php/Main_Page</w:t>
              </w:r>
            </w:hyperlink>
            <w:r w:rsidRPr="009D7C7E">
              <w:t xml:space="preserve"> (access March 10 2010)</w:t>
            </w:r>
          </w:p>
        </w:tc>
      </w:tr>
      <w:tr w:rsidR="00965F68" w:rsidTr="00681C79">
        <w:tc>
          <w:tcPr>
            <w:tcW w:w="1496" w:type="dxa"/>
          </w:tcPr>
          <w:p w:rsidR="00965F68" w:rsidRPr="009D7C7E" w:rsidRDefault="00965F68" w:rsidP="00561B64">
            <w:r w:rsidRPr="009D7C7E">
              <w:t>RD/</w:t>
            </w:r>
            <w:r>
              <w:t>4</w:t>
            </w:r>
          </w:p>
        </w:tc>
        <w:tc>
          <w:tcPr>
            <w:tcW w:w="2931" w:type="dxa"/>
          </w:tcPr>
          <w:p w:rsidR="00965F68" w:rsidRPr="009D7C7E" w:rsidRDefault="00965F68" w:rsidP="00561B64">
            <w:r w:rsidRPr="009D7C7E">
              <w:t>GNU Pth - The GNU Portable Threads</w:t>
            </w:r>
          </w:p>
        </w:tc>
        <w:tc>
          <w:tcPr>
            <w:tcW w:w="5263" w:type="dxa"/>
          </w:tcPr>
          <w:p w:rsidR="00965F68" w:rsidRPr="009D7C7E" w:rsidRDefault="00965F68" w:rsidP="00561B64">
            <w:pPr>
              <w:widowControl/>
              <w:autoSpaceDE w:val="0"/>
              <w:autoSpaceDN w:val="0"/>
              <w:adjustRightInd w:val="0"/>
              <w:spacing w:before="0"/>
              <w:jc w:val="left"/>
              <w:rPr>
                <w:snapToGrid/>
                <w:color w:val="auto"/>
                <w:szCs w:val="24"/>
                <w:lang w:eastAsia="en-AU"/>
              </w:rPr>
            </w:pPr>
            <w:r w:rsidRPr="009D7C7E">
              <w:t xml:space="preserve">Engelschall, R. S. 2010. GNU Pth - The GNU Portable Threads. Available: </w:t>
            </w:r>
            <w:hyperlink r:id="rId9" w:history="1">
              <w:r w:rsidRPr="009D7C7E">
                <w:rPr>
                  <w:rStyle w:val="Hyperlink"/>
                </w:rPr>
                <w:t>http://www.gnu.org/software/pth/</w:t>
              </w:r>
            </w:hyperlink>
            <w:r w:rsidRPr="009D7C7E">
              <w:t xml:space="preserve"> (accessed March 10 2010)</w:t>
            </w:r>
          </w:p>
        </w:tc>
      </w:tr>
      <w:tr w:rsidR="00965F68" w:rsidTr="00681C79">
        <w:tc>
          <w:tcPr>
            <w:tcW w:w="1496" w:type="dxa"/>
          </w:tcPr>
          <w:p w:rsidR="00965F68" w:rsidRPr="009D7C7E" w:rsidRDefault="00965F68">
            <w:r>
              <w:t>RD/5</w:t>
            </w:r>
          </w:p>
        </w:tc>
        <w:tc>
          <w:tcPr>
            <w:tcW w:w="2931" w:type="dxa"/>
          </w:tcPr>
          <w:p w:rsidR="00965F68" w:rsidRPr="009D7C7E" w:rsidRDefault="00965F68">
            <w:r w:rsidRPr="009D7C7E">
              <w:rPr>
                <w:snapToGrid/>
                <w:color w:val="auto"/>
                <w:szCs w:val="24"/>
                <w:lang w:eastAsia="en-AU"/>
              </w:rPr>
              <w:t>Native POSIX Threads Library (NPTL) Support for uClibc</w:t>
            </w:r>
          </w:p>
        </w:tc>
        <w:tc>
          <w:tcPr>
            <w:tcW w:w="5263" w:type="dxa"/>
          </w:tcPr>
          <w:p w:rsidR="00965F68" w:rsidRPr="009D7C7E" w:rsidRDefault="00965F68" w:rsidP="009D7C7E">
            <w:pPr>
              <w:widowControl/>
              <w:autoSpaceDE w:val="0"/>
              <w:autoSpaceDN w:val="0"/>
              <w:adjustRightInd w:val="0"/>
              <w:spacing w:before="0"/>
              <w:jc w:val="left"/>
              <w:rPr>
                <w:snapToGrid/>
                <w:color w:val="auto"/>
                <w:szCs w:val="24"/>
                <w:lang w:eastAsia="en-AU"/>
              </w:rPr>
            </w:pPr>
            <w:r w:rsidRPr="009D7C7E">
              <w:rPr>
                <w:snapToGrid/>
                <w:color w:val="auto"/>
                <w:szCs w:val="24"/>
                <w:lang w:eastAsia="en-AU"/>
              </w:rPr>
              <w:t xml:space="preserve">Hill, S. J. 2006. "Native POSIX Threads Library (NPTL) Support for uClibc." Available: </w:t>
            </w:r>
            <w:hyperlink r:id="rId10" w:history="1">
              <w:r w:rsidRPr="009D7C7E">
                <w:rPr>
                  <w:rStyle w:val="Hyperlink"/>
                  <w:snapToGrid/>
                  <w:szCs w:val="24"/>
                  <w:lang w:eastAsia="en-AU"/>
                </w:rPr>
                <w:t>http://www.kernel.org/doc/ols/2006/ols2006v1-pages-409-420.pdf</w:t>
              </w:r>
            </w:hyperlink>
            <w:r w:rsidRPr="009D7C7E">
              <w:rPr>
                <w:snapToGrid/>
                <w:color w:val="auto"/>
                <w:szCs w:val="24"/>
                <w:lang w:eastAsia="en-AU"/>
              </w:rPr>
              <w:t xml:space="preserve"> (accessed March </w:t>
            </w:r>
            <w:r>
              <w:rPr>
                <w:snapToGrid/>
                <w:color w:val="auto"/>
                <w:szCs w:val="24"/>
                <w:lang w:eastAsia="en-AU"/>
              </w:rPr>
              <w:t xml:space="preserve">10 </w:t>
            </w:r>
            <w:r w:rsidRPr="009D7C7E">
              <w:rPr>
                <w:snapToGrid/>
                <w:color w:val="auto"/>
                <w:szCs w:val="24"/>
                <w:lang w:eastAsia="en-AU"/>
              </w:rPr>
              <w:t>2010)</w:t>
            </w:r>
          </w:p>
        </w:tc>
      </w:tr>
    </w:tbl>
    <w:p w:rsidR="00EB0BF0" w:rsidRDefault="00320EF1">
      <w:pPr>
        <w:pStyle w:val="Heading1"/>
      </w:pPr>
      <w:r>
        <w:lastRenderedPageBreak/>
        <w:t>Software Architecture</w:t>
      </w:r>
    </w:p>
    <w:p w:rsidR="00EB0BF0" w:rsidRDefault="00320EF1" w:rsidP="00FA0086">
      <w:pPr>
        <w:pStyle w:val="Paragraphs"/>
      </w:pPr>
      <w:r>
        <w:t>T</w:t>
      </w:r>
      <w:r w:rsidR="00F26E26">
        <w:t>he software</w:t>
      </w:r>
      <w:r w:rsidR="00623ACD">
        <w:t xml:space="preserve"> architecture</w:t>
      </w:r>
      <w:r w:rsidR="00D17590">
        <w:t xml:space="preserve"> (</w:t>
      </w:r>
      <w:r w:rsidR="00B9199F">
        <w:fldChar w:fldCharType="begin"/>
      </w:r>
      <w:r w:rsidR="00D17590">
        <w:instrText xml:space="preserve"> REF _Ref256029043 \h </w:instrText>
      </w:r>
      <w:r w:rsidR="00B9199F">
        <w:fldChar w:fldCharType="separate"/>
      </w:r>
      <w:r w:rsidR="00D17590">
        <w:t xml:space="preserve">Figure </w:t>
      </w:r>
      <w:r w:rsidR="00D17590">
        <w:rPr>
          <w:noProof/>
        </w:rPr>
        <w:t>3</w:t>
      </w:r>
      <w:r w:rsidR="00D17590">
        <w:t>.</w:t>
      </w:r>
      <w:r w:rsidR="00D17590">
        <w:rPr>
          <w:noProof/>
        </w:rPr>
        <w:t>1</w:t>
      </w:r>
      <w:r w:rsidR="00B9199F">
        <w:fldChar w:fldCharType="end"/>
      </w:r>
      <w:r w:rsidR="00D17590">
        <w:t>)</w:t>
      </w:r>
      <w:r w:rsidR="00623ACD">
        <w:t xml:space="preserve"> consists of </w:t>
      </w:r>
      <w:r w:rsidR="00D17590">
        <w:t xml:space="preserve">threaded </w:t>
      </w:r>
      <w:r w:rsidR="00623ACD">
        <w:t>a</w:t>
      </w:r>
      <w:r w:rsidR="00F26E26">
        <w:t>irborne and ground based</w:t>
      </w:r>
      <w:r w:rsidR="00623ACD">
        <w:t xml:space="preserve"> segments</w:t>
      </w:r>
      <w:r w:rsidR="00D17590">
        <w:t>.</w:t>
      </w:r>
      <w:r w:rsidR="00D20B95">
        <w:t xml:space="preserve"> The airborne segment is almost exclusively to be run on the flight computer whilst all ground control station code is to run on the GCS computer.</w:t>
      </w:r>
      <w:r w:rsidR="00525945">
        <w:t xml:space="preserve"> </w:t>
      </w:r>
    </w:p>
    <w:p w:rsidR="00320EF1" w:rsidRDefault="00320EF1" w:rsidP="00320EF1">
      <w:pPr>
        <w:pStyle w:val="Paragraphs"/>
        <w:keepNext/>
      </w:pPr>
      <w:r>
        <w:object w:dxaOrig="16553" w:dyaOrig="10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309.75pt" o:ole="">
            <v:imagedata r:id="rId11" o:title=""/>
          </v:shape>
          <o:OLEObject Type="Embed" ProgID="Visio.Drawing.11" ShapeID="_x0000_i1025" DrawAspect="Content" ObjectID="_1329825420" r:id="rId12"/>
        </w:object>
      </w:r>
    </w:p>
    <w:p w:rsidR="00320EF1" w:rsidRDefault="00320EF1" w:rsidP="00320EF1">
      <w:pPr>
        <w:pStyle w:val="Caption"/>
        <w:rPr>
          <w:rFonts w:ascii="Times" w:hAnsi="Times"/>
        </w:rPr>
      </w:pPr>
      <w:bookmarkStart w:id="0" w:name="_Ref256029043"/>
      <w:r>
        <w:t xml:space="preserve">Figure </w:t>
      </w:r>
      <w:fldSimple w:instr=" STYLEREF 1 \s ">
        <w:r>
          <w:rPr>
            <w:noProof/>
          </w:rPr>
          <w:t>3</w:t>
        </w:r>
      </w:fldSimple>
      <w:r>
        <w:t>.</w:t>
      </w:r>
      <w:fldSimple w:instr=" SEQ Figure \* ARABIC \s 1 ">
        <w:r>
          <w:rPr>
            <w:noProof/>
          </w:rPr>
          <w:t>1</w:t>
        </w:r>
      </w:fldSimple>
      <w:bookmarkEnd w:id="0"/>
      <w:r>
        <w:t xml:space="preserve"> - High Level Block Diagram of Proposed Software Architecture</w:t>
      </w:r>
    </w:p>
    <w:p w:rsidR="00EB0BF0" w:rsidRDefault="00525945">
      <w:pPr>
        <w:pStyle w:val="Heading2"/>
      </w:pPr>
      <w:r>
        <w:t>Ground Control Station Software</w:t>
      </w:r>
    </w:p>
    <w:p w:rsidR="00AC2749" w:rsidRDefault="00525945" w:rsidP="00E60D3D">
      <w:pPr>
        <w:spacing w:line="360" w:lineRule="auto"/>
      </w:pPr>
      <w:r>
        <w:t xml:space="preserve">A ground control station </w:t>
      </w:r>
      <w:r w:rsidR="00AC2749">
        <w:t xml:space="preserve">GUI and HMI GUI </w:t>
      </w:r>
      <w:r>
        <w:t>was designed in 2009 for AHNS using the Qt C++ library</w:t>
      </w:r>
      <w:r w:rsidR="00AC2749">
        <w:t>. In operation these two GUIs were run on separate computes linked by UDP</w:t>
      </w:r>
      <w:r w:rsidR="00CE78E4">
        <w:t xml:space="preserve"> [RD/1]</w:t>
      </w:r>
      <w:r w:rsidR="00AC2749">
        <w:t xml:space="preserve">. The lack of HMI system requirements removes the need to develop a separate HMI for a non-expert users and the move to a more powerful on board flight computer removes the need for control and state estimation to take place on the ground. Whilst it necessary to heavily modify the code-base to remove the UDP, control and state estimation features it is desired to continue development of the autopilot GUI developed. </w:t>
      </w:r>
    </w:p>
    <w:p w:rsidR="00525945" w:rsidRPr="00525945" w:rsidRDefault="00AC2749" w:rsidP="00E60D3D">
      <w:pPr>
        <w:spacing w:line="360" w:lineRule="auto"/>
      </w:pPr>
      <w:r>
        <w:t>The new proposed architecture still calls for a C++ Qt thread based architecture</w:t>
      </w:r>
      <w:r w:rsidR="00854865">
        <w:t xml:space="preserve"> to run on a Ubuntu Linux desktop</w:t>
      </w:r>
      <w:r>
        <w:t xml:space="preserve">. The tasks preformed by the two GCS threads and their information sharing </w:t>
      </w:r>
      <w:r>
        <w:lastRenderedPageBreak/>
        <w:t xml:space="preserve">flow shows that very little processing other than logging, display and user input needs to be achieved through the GCS. </w:t>
      </w:r>
      <w:r w:rsidR="00E94018">
        <w:t xml:space="preserve">Indeed </w:t>
      </w:r>
      <w:r w:rsidR="0041265B">
        <w:t>the</w:t>
      </w:r>
      <w:r w:rsidR="00E94018">
        <w:t xml:space="preserve"> tasks </w:t>
      </w:r>
      <w:r w:rsidR="0041265B">
        <w:t xml:space="preserve">for the GCS </w:t>
      </w:r>
      <w:r w:rsidR="00E94018">
        <w:t>are well defined in SR-B-8 and SR-B-09.</w:t>
      </w:r>
    </w:p>
    <w:p w:rsidR="00525945" w:rsidRDefault="00525945" w:rsidP="00525945">
      <w:pPr>
        <w:pStyle w:val="Heading2"/>
      </w:pPr>
      <w:r>
        <w:t>Airborne Software</w:t>
      </w:r>
    </w:p>
    <w:p w:rsidR="00681C79" w:rsidRPr="009D7C7E" w:rsidRDefault="00F74E25" w:rsidP="007D4143">
      <w:pPr>
        <w:spacing w:line="360" w:lineRule="auto"/>
      </w:pPr>
      <w:r w:rsidRPr="009D7C7E">
        <w:t xml:space="preserve">The </w:t>
      </w:r>
      <w:r w:rsidR="00050ABD" w:rsidRPr="009D7C7E">
        <w:t xml:space="preserve">flight computer is an embedded device which is required to interface with the hardware sensors, actuators and communications. The requirement for considerable hardware interfacing has lead to the decision to program all embedded code with the C programming language. </w:t>
      </w:r>
      <w:r w:rsidR="00DB240F" w:rsidRPr="009D7C7E">
        <w:t>T</w:t>
      </w:r>
      <w:r w:rsidR="00294386" w:rsidRPr="009D7C7E">
        <w:t>he overhead</w:t>
      </w:r>
      <w:r w:rsidR="00050ABD" w:rsidRPr="009D7C7E">
        <w:t xml:space="preserve"> of object-oriented code </w:t>
      </w:r>
      <w:r w:rsidR="00190041" w:rsidRPr="009D7C7E">
        <w:t>is unwarranted thus an object-oriented programming language is not required.</w:t>
      </w:r>
      <w:r w:rsidR="00DB240F" w:rsidRPr="009D7C7E">
        <w:t xml:space="preserve"> The importance of C is also clear when considering that the Linux kernel may have to be rebuilt for specific hardware configurations [RD/2].</w:t>
      </w:r>
    </w:p>
    <w:p w:rsidR="00681C79" w:rsidRPr="009D7C7E" w:rsidRDefault="00681C79" w:rsidP="00681C79">
      <w:pPr>
        <w:spacing w:line="360" w:lineRule="auto"/>
      </w:pPr>
      <w:r w:rsidRPr="009D7C7E">
        <w:t xml:space="preserve">The airborne software </w:t>
      </w:r>
      <w:r w:rsidR="001E13E4" w:rsidRPr="009D7C7E">
        <w:t xml:space="preserve">operating </w:t>
      </w:r>
      <w:r w:rsidRPr="009D7C7E">
        <w:t xml:space="preserve">system will be developed on the flight computer with the aid of the OpenEmbedded Linux build environment [RD/3]. There is extensive support available for its use with the Overo Fire since it is recommended by the manufacturer. </w:t>
      </w:r>
      <w:r w:rsidR="00CB0A12" w:rsidRPr="009D7C7E">
        <w:t>OpenEmbedded provides many pre-compiled progra</w:t>
      </w:r>
      <w:r w:rsidR="00C733B8" w:rsidRPr="009D7C7E">
        <w:t xml:space="preserve">ms and utilities. </w:t>
      </w:r>
      <w:r w:rsidR="0093508C" w:rsidRPr="009D7C7E">
        <w:t xml:space="preserve">Aside from the </w:t>
      </w:r>
      <w:r w:rsidR="00A96E6D" w:rsidRPr="009D7C7E">
        <w:t xml:space="preserve">Linux </w:t>
      </w:r>
      <w:r w:rsidR="0093508C" w:rsidRPr="009D7C7E">
        <w:t>operating system, t</w:t>
      </w:r>
      <w:r w:rsidRPr="009D7C7E">
        <w:t xml:space="preserve">he airborne autopilot software has been formulated as a single process but its tasks have been divided into three logical threads; state estimation, control and downlink. The roles of each thread are shown in </w:t>
      </w:r>
      <w:fldSimple w:instr=" REF _Ref256029043 \h  \* MERGEFORMAT ">
        <w:r w:rsidRPr="009D7C7E">
          <w:t xml:space="preserve">Figure </w:t>
        </w:r>
        <w:r w:rsidRPr="009D7C7E">
          <w:rPr>
            <w:noProof/>
          </w:rPr>
          <w:t>3</w:t>
        </w:r>
        <w:r w:rsidRPr="009D7C7E">
          <w:t>.</w:t>
        </w:r>
        <w:r w:rsidRPr="009D7C7E">
          <w:rPr>
            <w:noProof/>
          </w:rPr>
          <w:t>1</w:t>
        </w:r>
      </w:fldSimple>
      <w:r w:rsidRPr="009D7C7E">
        <w:t>.</w:t>
      </w:r>
      <w:r w:rsidR="00844094" w:rsidRPr="009D7C7E">
        <w:t xml:space="preserve"> </w:t>
      </w:r>
      <w:r w:rsidR="00354B41" w:rsidRPr="009D7C7E">
        <w:t xml:space="preserve">It is anticipated that the state estimation and control threads will have the highest priority, approaching the requirement for soft real-time scheduling. The downlink thread will be </w:t>
      </w:r>
      <w:r w:rsidR="004B43E5" w:rsidRPr="009D7C7E">
        <w:t>scheduled</w:t>
      </w:r>
      <w:r w:rsidR="00720048" w:rsidRPr="009D7C7E">
        <w:t xml:space="preserve"> at a considerably lower priority</w:t>
      </w:r>
      <w:r w:rsidR="004B43E5" w:rsidRPr="009D7C7E">
        <w:t>.</w:t>
      </w:r>
    </w:p>
    <w:p w:rsidR="00A72E3B" w:rsidRDefault="0006041F" w:rsidP="007D4143">
      <w:pPr>
        <w:spacing w:line="360" w:lineRule="auto"/>
      </w:pPr>
      <w:r w:rsidRPr="009D7C7E">
        <w:t xml:space="preserve">Implementation of the threads has been chosen to conform to the POSIX standard to guarantee </w:t>
      </w:r>
      <w:r w:rsidR="002E3705" w:rsidRPr="009D7C7E">
        <w:t>functionality under the Linux operating system</w:t>
      </w:r>
      <w:r w:rsidRPr="009D7C7E">
        <w:t>.</w:t>
      </w:r>
      <w:r w:rsidR="002E3705" w:rsidRPr="009D7C7E">
        <w:t xml:space="preserve"> </w:t>
      </w:r>
      <w:r w:rsidR="00B032C3">
        <w:t xml:space="preserve">The thread library </w:t>
      </w:r>
      <w:r w:rsidR="00B244C8">
        <w:t>desired and</w:t>
      </w:r>
      <w:r w:rsidR="00B032C3">
        <w:t xml:space="preserve"> </w:t>
      </w:r>
      <w:r w:rsidR="00B244C8">
        <w:t xml:space="preserve">most </w:t>
      </w:r>
      <w:r w:rsidR="00B032C3">
        <w:t xml:space="preserve">widely </w:t>
      </w:r>
      <w:r w:rsidR="000961B6">
        <w:t>distributed</w:t>
      </w:r>
      <w:r w:rsidR="00A624E2">
        <w:t xml:space="preserve"> </w:t>
      </w:r>
      <w:r w:rsidR="00B032C3">
        <w:t>is the</w:t>
      </w:r>
      <w:r w:rsidR="00B032C3" w:rsidRPr="009D7C7E">
        <w:t xml:space="preserve"> </w:t>
      </w:r>
      <w:r w:rsidR="00B032C3" w:rsidRPr="009D7C7E">
        <w:rPr>
          <w:snapToGrid/>
          <w:color w:val="auto"/>
          <w:szCs w:val="24"/>
          <w:lang w:eastAsia="en-AU"/>
        </w:rPr>
        <w:t>Native POSIX Threads Library</w:t>
      </w:r>
      <w:r w:rsidR="00B032C3" w:rsidRPr="009D7C7E">
        <w:t xml:space="preserve"> (NPTL)</w:t>
      </w:r>
      <w:r w:rsidR="00B032C3">
        <w:t xml:space="preserve"> [RD/2]. It is preferable because of its </w:t>
      </w:r>
      <w:r w:rsidR="0063254A">
        <w:t>kernel creation of t</w:t>
      </w:r>
      <w:r w:rsidR="006D04B7">
        <w:t xml:space="preserve">he threads, thus enabling pre-emptive </w:t>
      </w:r>
      <w:r w:rsidR="00CB0EE5">
        <w:t>scheduling</w:t>
      </w:r>
      <w:r w:rsidR="00441634">
        <w:t xml:space="preserve"> </w:t>
      </w:r>
      <w:r w:rsidR="000961B6">
        <w:t xml:space="preserve">which will switch between threads without </w:t>
      </w:r>
      <w:r w:rsidR="00A47B7B">
        <w:t xml:space="preserve">waiting for events </w:t>
      </w:r>
      <w:r w:rsidR="00CB0EE5">
        <w:t>[RD/</w:t>
      </w:r>
      <w:r w:rsidR="00965F68">
        <w:t>4</w:t>
      </w:r>
      <w:r w:rsidR="00CB0EE5">
        <w:t xml:space="preserve">]. </w:t>
      </w:r>
      <w:r w:rsidR="00144CB6" w:rsidRPr="009D7C7E">
        <w:t>The thread library</w:t>
      </w:r>
      <w:r w:rsidR="00173E4B" w:rsidRPr="009D7C7E">
        <w:t xml:space="preserve"> to be used</w:t>
      </w:r>
      <w:r w:rsidR="007F521F" w:rsidRPr="009D7C7E">
        <w:t xml:space="preserve"> will need to be finalised based on the C library chosen as the base of the distribution</w:t>
      </w:r>
      <w:r w:rsidR="00A72E3B">
        <w:t>.</w:t>
      </w:r>
    </w:p>
    <w:p w:rsidR="00681C79" w:rsidRDefault="00A72E3B" w:rsidP="007D4143">
      <w:pPr>
        <w:spacing w:line="360" w:lineRule="auto"/>
      </w:pPr>
      <w:r>
        <w:t xml:space="preserve">The choice of C –libraries is essentially between GNU C (glibc) and micro </w:t>
      </w:r>
      <w:r w:rsidR="007F521F" w:rsidRPr="009D7C7E">
        <w:t>C</w:t>
      </w:r>
      <w:r>
        <w:t xml:space="preserve"> (</w:t>
      </w:r>
      <w:r w:rsidR="009D7C7E" w:rsidRPr="009D7C7E">
        <w:t>uclibc</w:t>
      </w:r>
      <w:r w:rsidR="007F521F" w:rsidRPr="009D7C7E">
        <w:t>) [RD</w:t>
      </w:r>
      <w:r w:rsidR="009D7C7E" w:rsidRPr="009D7C7E">
        <w:t xml:space="preserve">/3]. </w:t>
      </w:r>
      <w:r w:rsidR="001E1F8F" w:rsidRPr="009D7C7E">
        <w:t xml:space="preserve">From an embedded system perspective </w:t>
      </w:r>
      <w:r w:rsidR="001E1F8F">
        <w:t xml:space="preserve">uclibc is the standard and hence preferable </w:t>
      </w:r>
      <w:r w:rsidR="001E1F8F" w:rsidRPr="009D7C7E">
        <w:t xml:space="preserve">and does offer support for the </w:t>
      </w:r>
      <w:r w:rsidR="001E1F8F">
        <w:t xml:space="preserve">desired </w:t>
      </w:r>
      <w:r w:rsidR="001E1F8F" w:rsidRPr="009D7C7E">
        <w:t xml:space="preserve">POSIX </w:t>
      </w:r>
      <w:r w:rsidR="001E1F8F">
        <w:t>NTPL thread library [RD/3;RD/5]</w:t>
      </w:r>
      <w:r w:rsidR="001E1F8F" w:rsidRPr="009D7C7E">
        <w:t>.</w:t>
      </w:r>
      <w:r w:rsidR="00A75F5D">
        <w:t xml:space="preserve"> </w:t>
      </w:r>
      <w:r w:rsidR="007719FD">
        <w:t>T</w:t>
      </w:r>
      <w:r w:rsidR="009D7C7E" w:rsidRPr="009D7C7E">
        <w:t xml:space="preserve">he C library </w:t>
      </w:r>
      <w:r w:rsidR="009D7C7E">
        <w:t xml:space="preserve">is </w:t>
      </w:r>
      <w:r w:rsidR="009D7C7E" w:rsidRPr="009D7C7E">
        <w:t>chosen at the time of operating system deployment from OpenEmbedded</w:t>
      </w:r>
      <w:r w:rsidR="0098421B">
        <w:t>. T</w:t>
      </w:r>
      <w:r w:rsidR="00B65989">
        <w:t xml:space="preserve">he </w:t>
      </w:r>
      <w:r w:rsidR="0098421B">
        <w:t>feasibility</w:t>
      </w:r>
      <w:r w:rsidR="004F0C7A">
        <w:t xml:space="preserve"> of using uclibc, NTPL and OpenEmbedded will become </w:t>
      </w:r>
      <w:r w:rsidR="00D64A6F">
        <w:t>apparent</w:t>
      </w:r>
      <w:r w:rsidR="004F0C7A">
        <w:t xml:space="preserve"> </w:t>
      </w:r>
      <w:r w:rsidR="001B3925">
        <w:t>early in the process of airborne code development</w:t>
      </w:r>
      <w:r w:rsidR="009F7592">
        <w:t xml:space="preserve"> nevertheless </w:t>
      </w:r>
      <w:r w:rsidR="00752D16">
        <w:t xml:space="preserve">a threaded airborne </w:t>
      </w:r>
      <w:r w:rsidR="00634A85">
        <w:t xml:space="preserve">software architecture is </w:t>
      </w:r>
      <w:r w:rsidR="000F1FFA">
        <w:t>proposed</w:t>
      </w:r>
      <w:r w:rsidR="00634A85">
        <w:t>.</w:t>
      </w:r>
    </w:p>
    <w:sectPr w:rsidR="00681C79" w:rsidSect="00B9199F">
      <w:headerReference w:type="default" r:id="rId13"/>
      <w:footerReference w:type="default" r:id="rId14"/>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65E" w:rsidRDefault="00A3265E">
      <w:pPr>
        <w:spacing w:before="0"/>
      </w:pPr>
      <w:r>
        <w:separator/>
      </w:r>
    </w:p>
  </w:endnote>
  <w:endnote w:type="continuationSeparator" w:id="1">
    <w:p w:rsidR="00A3265E" w:rsidRDefault="00A3265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BF0" w:rsidRDefault="00EB0BF0">
    <w:pPr>
      <w:pStyle w:val="Footer"/>
      <w:tabs>
        <w:tab w:val="clear" w:pos="8306"/>
        <w:tab w:val="right" w:pos="8647"/>
      </w:tabs>
      <w:jc w:val="center"/>
      <w:rPr>
        <w:bCs/>
        <w:sz w:val="16"/>
      </w:rPr>
    </w:pPr>
    <w:r>
      <w:rPr>
        <w:sz w:val="16"/>
      </w:rPr>
      <w:t xml:space="preserve">· Last updated by </w:t>
    </w:r>
    <w:fldSimple w:instr=" AUTHOR  \* MERGEFORMAT ">
      <w:r w:rsidR="00E35A5F">
        <w:rPr>
          <w:noProof/>
          <w:sz w:val="16"/>
        </w:rPr>
        <w:t>Tim</w:t>
      </w:r>
    </w:fldSimple>
    <w:r>
      <w:rPr>
        <w:sz w:val="16"/>
      </w:rPr>
      <w:t xml:space="preserve"> on </w:t>
    </w:r>
    <w:fldSimple w:instr=" SAVEDATE  \* MERGEFORMAT ">
      <w:r w:rsidR="0010403A" w:rsidRPr="0010403A">
        <w:rPr>
          <w:noProof/>
          <w:sz w:val="16"/>
        </w:rPr>
        <w:t>11/03/2010 12:36:00 AM</w:t>
      </w:r>
    </w:fldSimple>
    <w:r>
      <w:rPr>
        <w:sz w:val="16"/>
      </w:rPr>
      <w:t xml:space="preserve"> · Filename: </w:t>
    </w:r>
    <w:fldSimple w:instr=" FILENAME \* FirstCap \* MERGEFORMAT ">
      <w:r w:rsidR="00E35A5F">
        <w:rPr>
          <w:noProof/>
          <w:sz w:val="16"/>
        </w:rPr>
        <w:t>Document1</w:t>
      </w:r>
    </w:fldSimple>
    <w:r>
      <w:rPr>
        <w:sz w:val="16"/>
      </w:rPr>
      <w:t xml:space="preserve"> · FileSize; </w:t>
    </w:r>
    <w:fldSimple w:instr=" FILESIZE  \* MERGEFORMAT ">
      <w:r>
        <w:rPr>
          <w:noProof/>
          <w:sz w:val="16"/>
        </w:rPr>
        <w:t>133632</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E35A5F">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65E" w:rsidRDefault="00A3265E">
      <w:pPr>
        <w:spacing w:before="0"/>
      </w:pPr>
      <w:r>
        <w:separator/>
      </w:r>
    </w:p>
  </w:footnote>
  <w:footnote w:type="continuationSeparator" w:id="1">
    <w:p w:rsidR="00A3265E" w:rsidRDefault="00A3265E">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EB0BF0">
      <w:trPr>
        <w:cantSplit/>
        <w:jc w:val="center"/>
      </w:trPr>
      <w:tc>
        <w:tcPr>
          <w:tcW w:w="3579" w:type="dxa"/>
          <w:tcBorders>
            <w:top w:val="single" w:sz="6" w:space="0" w:color="auto"/>
            <w:left w:val="single" w:sz="6" w:space="0" w:color="auto"/>
            <w:bottom w:val="single" w:sz="6" w:space="0" w:color="auto"/>
            <w:right w:val="single" w:sz="6" w:space="0" w:color="auto"/>
          </w:tcBorders>
        </w:tcPr>
        <w:p w:rsidR="00EB0BF0" w:rsidRDefault="00B9199F">
          <w:pPr>
            <w:spacing w:before="60" w:after="60"/>
            <w:ind w:left="289"/>
            <w:jc w:val="center"/>
            <w:rPr>
              <w:sz w:val="26"/>
            </w:rPr>
          </w:pPr>
          <w:r w:rsidRPr="00B9199F">
            <w:rPr>
              <w:rFonts w:ascii="Times" w:hAnsi="Times"/>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0.25pt;height:43.5pt" fillcolor="window">
                <v:imagedata r:id="rId1" o:title="main_logo"/>
              </v:shape>
            </w:pict>
          </w:r>
        </w:p>
      </w:tc>
      <w:tc>
        <w:tcPr>
          <w:tcW w:w="3107" w:type="dxa"/>
          <w:tcBorders>
            <w:top w:val="single" w:sz="6" w:space="0" w:color="auto"/>
            <w:bottom w:val="single" w:sz="6" w:space="0" w:color="auto"/>
            <w:right w:val="single" w:sz="6" w:space="0" w:color="auto"/>
          </w:tcBorders>
        </w:tcPr>
        <w:p w:rsidR="00EB0BF0" w:rsidRDefault="00B9199F">
          <w:pPr>
            <w:jc w:val="center"/>
            <w:rPr>
              <w:bCs/>
              <w:spacing w:val="80"/>
              <w:sz w:val="32"/>
            </w:rPr>
          </w:pPr>
          <w:fldSimple w:instr=" SUBJECT  \* MERGEFORMAT ">
            <w:r w:rsidR="00E35A5F">
              <w:rPr>
                <w:bCs/>
                <w:spacing w:val="80"/>
                <w:sz w:val="32"/>
              </w:rPr>
              <w:t>QUT Avionics</w:t>
            </w:r>
          </w:fldSimple>
        </w:p>
        <w:p w:rsidR="00EB0BF0" w:rsidRDefault="00B9199F">
          <w:pPr>
            <w:jc w:val="center"/>
            <w:rPr>
              <w:rFonts w:ascii="Times" w:hAnsi="Times"/>
              <w:b/>
              <w:sz w:val="72"/>
            </w:rPr>
          </w:pPr>
          <w:fldSimple w:instr=" DOCPROPERTY &quot;Category&quot;  \* MERGEFORMAT ">
            <w:r w:rsidR="00E35A5F">
              <w:rPr>
                <w:rFonts w:ascii="Times" w:hAnsi="Times"/>
              </w:rPr>
              <w:t>ALS Project</w:t>
            </w:r>
          </w:fldSimple>
        </w:p>
      </w:tc>
      <w:tc>
        <w:tcPr>
          <w:tcW w:w="3141" w:type="dxa"/>
          <w:tcBorders>
            <w:top w:val="single" w:sz="6" w:space="0" w:color="auto"/>
            <w:bottom w:val="single" w:sz="6" w:space="0" w:color="auto"/>
            <w:right w:val="single" w:sz="6" w:space="0" w:color="auto"/>
          </w:tcBorders>
        </w:tcPr>
        <w:p w:rsidR="00EB0BF0" w:rsidRDefault="00EB0BF0">
          <w:pPr>
            <w:tabs>
              <w:tab w:val="left" w:pos="1009"/>
            </w:tabs>
            <w:spacing w:before="0"/>
            <w:ind w:left="113"/>
            <w:rPr>
              <w:sz w:val="20"/>
            </w:rPr>
          </w:pPr>
          <w:r>
            <w:rPr>
              <w:sz w:val="20"/>
            </w:rPr>
            <w:t>Doc No:</w:t>
          </w:r>
          <w:r>
            <w:rPr>
              <w:sz w:val="20"/>
            </w:rPr>
            <w:tab/>
          </w:r>
          <w:fldSimple w:instr=" DOCPROPERTY &quot;Document number&quot;  \* MERGEFORMAT ">
            <w:r w:rsidR="00E35A5F">
              <w:rPr>
                <w:sz w:val="20"/>
              </w:rPr>
              <w:t>ALS-UR-0001</w:t>
            </w:r>
          </w:fldSimple>
        </w:p>
        <w:p w:rsidR="00EB0BF0" w:rsidRDefault="00EB0BF0">
          <w:pPr>
            <w:tabs>
              <w:tab w:val="left" w:pos="1009"/>
            </w:tabs>
            <w:spacing w:before="0"/>
            <w:ind w:left="112"/>
            <w:rPr>
              <w:sz w:val="20"/>
            </w:rPr>
          </w:pPr>
          <w:r>
            <w:rPr>
              <w:sz w:val="20"/>
            </w:rPr>
            <w:t>Issue:</w:t>
          </w:r>
          <w:r>
            <w:rPr>
              <w:sz w:val="20"/>
            </w:rPr>
            <w:tab/>
          </w:r>
          <w:fldSimple w:instr=" DOCPROPERTY &quot;Issue&quot;  \* MERGEFORMAT ">
            <w:r w:rsidR="00E35A5F">
              <w:rPr>
                <w:sz w:val="20"/>
              </w:rPr>
              <w:t>1.0</w:t>
            </w:r>
          </w:fldSimple>
        </w:p>
        <w:p w:rsidR="00EB0BF0" w:rsidRDefault="00EB0BF0">
          <w:pPr>
            <w:tabs>
              <w:tab w:val="left" w:pos="1009"/>
            </w:tabs>
            <w:spacing w:before="0"/>
            <w:ind w:left="112"/>
            <w:rPr>
              <w:sz w:val="20"/>
            </w:rPr>
          </w:pPr>
          <w:r>
            <w:rPr>
              <w:sz w:val="20"/>
            </w:rPr>
            <w:t>Page:</w:t>
          </w:r>
          <w:r>
            <w:rPr>
              <w:sz w:val="20"/>
            </w:rPr>
            <w:tab/>
          </w:r>
          <w:r w:rsidR="00B9199F">
            <w:rPr>
              <w:sz w:val="20"/>
            </w:rPr>
            <w:fldChar w:fldCharType="begin"/>
          </w:r>
          <w:r>
            <w:rPr>
              <w:sz w:val="20"/>
            </w:rPr>
            <w:instrText>page \\* arabic</w:instrText>
          </w:r>
          <w:r w:rsidR="00B9199F">
            <w:rPr>
              <w:sz w:val="20"/>
            </w:rPr>
            <w:fldChar w:fldCharType="separate"/>
          </w:r>
          <w:r w:rsidR="00102D51">
            <w:rPr>
              <w:noProof/>
              <w:sz w:val="20"/>
            </w:rPr>
            <w:t>3</w:t>
          </w:r>
          <w:r w:rsidR="00B9199F">
            <w:rPr>
              <w:sz w:val="20"/>
            </w:rPr>
            <w:fldChar w:fldCharType="end"/>
          </w:r>
          <w:r>
            <w:rPr>
              <w:sz w:val="20"/>
            </w:rPr>
            <w:t xml:space="preserve"> </w:t>
          </w:r>
          <w:r>
            <w:rPr>
              <w:sz w:val="20"/>
            </w:rPr>
            <w:tab/>
            <w:t xml:space="preserve">of </w:t>
          </w:r>
          <w:r>
            <w:rPr>
              <w:sz w:val="20"/>
            </w:rPr>
            <w:tab/>
          </w:r>
          <w:fldSimple w:instr=" NUMPAGES  \* MERGEFORMAT ">
            <w:r w:rsidR="00102D51" w:rsidRPr="00102D51">
              <w:rPr>
                <w:noProof/>
                <w:sz w:val="20"/>
              </w:rPr>
              <w:t>4</w:t>
            </w:r>
          </w:fldSimple>
        </w:p>
        <w:p w:rsidR="00EB0BF0" w:rsidRDefault="00EB0BF0" w:rsidP="00A42AC0">
          <w:pPr>
            <w:tabs>
              <w:tab w:val="left" w:pos="1009"/>
            </w:tabs>
            <w:spacing w:before="0" w:after="120"/>
            <w:ind w:left="113"/>
            <w:rPr>
              <w:sz w:val="22"/>
            </w:rPr>
          </w:pPr>
          <w:r>
            <w:rPr>
              <w:sz w:val="20"/>
            </w:rPr>
            <w:t>Date:</w:t>
          </w:r>
          <w:r>
            <w:rPr>
              <w:sz w:val="20"/>
            </w:rPr>
            <w:tab/>
          </w:r>
          <w:r w:rsidR="00B9199F">
            <w:rPr>
              <w:sz w:val="20"/>
            </w:rPr>
            <w:fldChar w:fldCharType="begin"/>
          </w:r>
          <w:r w:rsidR="00A42AC0">
            <w:rPr>
              <w:sz w:val="20"/>
            </w:rPr>
            <w:instrText xml:space="preserve"> DATE  \@ "d MMMM yyyy"  \* MERGEFORMAT </w:instrText>
          </w:r>
          <w:r w:rsidR="00B9199F">
            <w:rPr>
              <w:sz w:val="20"/>
            </w:rPr>
            <w:fldChar w:fldCharType="separate"/>
          </w:r>
          <w:r w:rsidR="0010403A">
            <w:rPr>
              <w:noProof/>
              <w:sz w:val="20"/>
            </w:rPr>
            <w:t>11 March 2010</w:t>
          </w:r>
          <w:r w:rsidR="00B9199F">
            <w:rPr>
              <w:sz w:val="20"/>
            </w:rPr>
            <w:fldChar w:fldCharType="end"/>
          </w:r>
        </w:p>
      </w:tc>
    </w:tr>
  </w:tbl>
  <w:p w:rsidR="00EB0BF0" w:rsidRDefault="00EB0BF0">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5122" fillcolor="white">
      <v:fill color="white"/>
    </o:shapedefaults>
  </w:hdrShapeDefaults>
  <w:footnotePr>
    <w:footnote w:id="0"/>
    <w:footnote w:id="1"/>
  </w:footnotePr>
  <w:endnotePr>
    <w:numFmt w:val="lowerLette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0EF1"/>
    <w:rsid w:val="00050ABD"/>
    <w:rsid w:val="0006041F"/>
    <w:rsid w:val="000778EB"/>
    <w:rsid w:val="000961B6"/>
    <w:rsid w:val="000D76BF"/>
    <w:rsid w:val="000F1FFA"/>
    <w:rsid w:val="00102D51"/>
    <w:rsid w:val="0010403A"/>
    <w:rsid w:val="00144CB6"/>
    <w:rsid w:val="00145C00"/>
    <w:rsid w:val="00171A07"/>
    <w:rsid w:val="00173E4B"/>
    <w:rsid w:val="00190041"/>
    <w:rsid w:val="001B3925"/>
    <w:rsid w:val="001E13E4"/>
    <w:rsid w:val="001E1F8F"/>
    <w:rsid w:val="002034DC"/>
    <w:rsid w:val="00230297"/>
    <w:rsid w:val="0027607A"/>
    <w:rsid w:val="00277834"/>
    <w:rsid w:val="00294386"/>
    <w:rsid w:val="002D1925"/>
    <w:rsid w:val="002E3705"/>
    <w:rsid w:val="00320EF1"/>
    <w:rsid w:val="00330164"/>
    <w:rsid w:val="00350EE0"/>
    <w:rsid w:val="00354B41"/>
    <w:rsid w:val="003C2442"/>
    <w:rsid w:val="003C45B3"/>
    <w:rsid w:val="003E735B"/>
    <w:rsid w:val="0041265B"/>
    <w:rsid w:val="0043258C"/>
    <w:rsid w:val="00441634"/>
    <w:rsid w:val="00465933"/>
    <w:rsid w:val="004852E9"/>
    <w:rsid w:val="004A5FF1"/>
    <w:rsid w:val="004B43E5"/>
    <w:rsid w:val="004E4A68"/>
    <w:rsid w:val="004F0C7A"/>
    <w:rsid w:val="00525945"/>
    <w:rsid w:val="00566CD9"/>
    <w:rsid w:val="00576581"/>
    <w:rsid w:val="005B5121"/>
    <w:rsid w:val="005C5340"/>
    <w:rsid w:val="005F74F5"/>
    <w:rsid w:val="00623ACD"/>
    <w:rsid w:val="0063254A"/>
    <w:rsid w:val="00634A85"/>
    <w:rsid w:val="006518E5"/>
    <w:rsid w:val="00666E5C"/>
    <w:rsid w:val="00681C79"/>
    <w:rsid w:val="006D04B7"/>
    <w:rsid w:val="00716B63"/>
    <w:rsid w:val="00720048"/>
    <w:rsid w:val="00731A14"/>
    <w:rsid w:val="0073222D"/>
    <w:rsid w:val="00752D16"/>
    <w:rsid w:val="00754D9F"/>
    <w:rsid w:val="007719FD"/>
    <w:rsid w:val="007D4143"/>
    <w:rsid w:val="007F521F"/>
    <w:rsid w:val="00830920"/>
    <w:rsid w:val="00844094"/>
    <w:rsid w:val="00854865"/>
    <w:rsid w:val="009071B0"/>
    <w:rsid w:val="0093508C"/>
    <w:rsid w:val="00943058"/>
    <w:rsid w:val="0096082B"/>
    <w:rsid w:val="00965F68"/>
    <w:rsid w:val="0098421B"/>
    <w:rsid w:val="009A4E4B"/>
    <w:rsid w:val="009B1F9F"/>
    <w:rsid w:val="009D7C7E"/>
    <w:rsid w:val="009F7592"/>
    <w:rsid w:val="00A03958"/>
    <w:rsid w:val="00A06534"/>
    <w:rsid w:val="00A13CE4"/>
    <w:rsid w:val="00A3265E"/>
    <w:rsid w:val="00A42AC0"/>
    <w:rsid w:val="00A47B7B"/>
    <w:rsid w:val="00A52984"/>
    <w:rsid w:val="00A624E2"/>
    <w:rsid w:val="00A72E3B"/>
    <w:rsid w:val="00A75F5D"/>
    <w:rsid w:val="00A80516"/>
    <w:rsid w:val="00A96E6D"/>
    <w:rsid w:val="00AC2749"/>
    <w:rsid w:val="00AE0F7C"/>
    <w:rsid w:val="00B032C3"/>
    <w:rsid w:val="00B2423E"/>
    <w:rsid w:val="00B244C8"/>
    <w:rsid w:val="00B301EA"/>
    <w:rsid w:val="00B65989"/>
    <w:rsid w:val="00B9199F"/>
    <w:rsid w:val="00BD076D"/>
    <w:rsid w:val="00C31DD7"/>
    <w:rsid w:val="00C53AB3"/>
    <w:rsid w:val="00C54A7B"/>
    <w:rsid w:val="00C733B8"/>
    <w:rsid w:val="00CA57E5"/>
    <w:rsid w:val="00CB0A12"/>
    <w:rsid w:val="00CB0EE5"/>
    <w:rsid w:val="00CB4D46"/>
    <w:rsid w:val="00CE78E4"/>
    <w:rsid w:val="00D03A04"/>
    <w:rsid w:val="00D17590"/>
    <w:rsid w:val="00D20B95"/>
    <w:rsid w:val="00D30DF2"/>
    <w:rsid w:val="00D3683A"/>
    <w:rsid w:val="00D64A6F"/>
    <w:rsid w:val="00D95774"/>
    <w:rsid w:val="00DB240F"/>
    <w:rsid w:val="00E15B81"/>
    <w:rsid w:val="00E32BC6"/>
    <w:rsid w:val="00E35A5F"/>
    <w:rsid w:val="00E60D3D"/>
    <w:rsid w:val="00E94018"/>
    <w:rsid w:val="00EA1809"/>
    <w:rsid w:val="00EB0BF0"/>
    <w:rsid w:val="00F26E26"/>
    <w:rsid w:val="00F72F85"/>
    <w:rsid w:val="00F74E25"/>
    <w:rsid w:val="00F82903"/>
    <w:rsid w:val="00F87C31"/>
    <w:rsid w:val="00FA0086"/>
    <w:rsid w:val="00FA1F1A"/>
    <w:rsid w:val="00FD193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99F"/>
    <w:pPr>
      <w:widowControl w:val="0"/>
      <w:spacing w:before="120"/>
      <w:jc w:val="both"/>
    </w:pPr>
    <w:rPr>
      <w:snapToGrid w:val="0"/>
      <w:color w:val="000000"/>
      <w:sz w:val="24"/>
      <w:lang w:eastAsia="en-US"/>
    </w:rPr>
  </w:style>
  <w:style w:type="paragraph" w:styleId="Heading1">
    <w:name w:val="heading 1"/>
    <w:basedOn w:val="Normal"/>
    <w:next w:val="Normal"/>
    <w:autoRedefine/>
    <w:qFormat/>
    <w:rsid w:val="00B9199F"/>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9199F"/>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9199F"/>
    <w:pPr>
      <w:keepNext/>
      <w:numPr>
        <w:ilvl w:val="2"/>
        <w:numId w:val="1"/>
      </w:numPr>
      <w:spacing w:before="240" w:after="120"/>
      <w:outlineLvl w:val="2"/>
    </w:pPr>
    <w:rPr>
      <w:b/>
    </w:rPr>
  </w:style>
  <w:style w:type="paragraph" w:styleId="Heading4">
    <w:name w:val="heading 4"/>
    <w:basedOn w:val="Normal"/>
    <w:next w:val="Normal"/>
    <w:autoRedefine/>
    <w:qFormat/>
    <w:rsid w:val="00B9199F"/>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9199F"/>
    <w:pPr>
      <w:numPr>
        <w:ilvl w:val="4"/>
        <w:numId w:val="1"/>
      </w:numPr>
      <w:spacing w:before="240" w:after="60"/>
      <w:outlineLvl w:val="4"/>
    </w:pPr>
    <w:rPr>
      <w:b/>
    </w:rPr>
  </w:style>
  <w:style w:type="paragraph" w:styleId="Heading6">
    <w:name w:val="heading 6"/>
    <w:basedOn w:val="Normal"/>
    <w:next w:val="Normal"/>
    <w:autoRedefine/>
    <w:qFormat/>
    <w:rsid w:val="00B9199F"/>
    <w:pPr>
      <w:numPr>
        <w:ilvl w:val="5"/>
        <w:numId w:val="1"/>
      </w:numPr>
      <w:spacing w:before="240" w:after="60"/>
      <w:outlineLvl w:val="5"/>
    </w:pPr>
    <w:rPr>
      <w:b/>
    </w:rPr>
  </w:style>
  <w:style w:type="paragraph" w:styleId="Heading7">
    <w:name w:val="heading 7"/>
    <w:basedOn w:val="Normal"/>
    <w:next w:val="Normal"/>
    <w:autoRedefine/>
    <w:qFormat/>
    <w:rsid w:val="00B9199F"/>
    <w:pPr>
      <w:numPr>
        <w:ilvl w:val="6"/>
        <w:numId w:val="1"/>
      </w:numPr>
      <w:spacing w:before="240" w:after="60"/>
      <w:outlineLvl w:val="6"/>
    </w:pPr>
    <w:rPr>
      <w:b/>
    </w:rPr>
  </w:style>
  <w:style w:type="paragraph" w:styleId="Heading8">
    <w:name w:val="heading 8"/>
    <w:basedOn w:val="Normal"/>
    <w:next w:val="Normal"/>
    <w:autoRedefine/>
    <w:qFormat/>
    <w:rsid w:val="00B9199F"/>
    <w:pPr>
      <w:numPr>
        <w:ilvl w:val="7"/>
        <w:numId w:val="1"/>
      </w:numPr>
      <w:spacing w:before="240" w:after="60"/>
      <w:outlineLvl w:val="7"/>
    </w:pPr>
    <w:rPr>
      <w:b/>
    </w:rPr>
  </w:style>
  <w:style w:type="paragraph" w:styleId="Heading9">
    <w:name w:val="heading 9"/>
    <w:basedOn w:val="Normal"/>
    <w:next w:val="Normal"/>
    <w:autoRedefine/>
    <w:qFormat/>
    <w:rsid w:val="00B9199F"/>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9199F"/>
    <w:pPr>
      <w:tabs>
        <w:tab w:val="center" w:pos="4153"/>
        <w:tab w:val="right" w:pos="8306"/>
      </w:tabs>
    </w:pPr>
  </w:style>
  <w:style w:type="paragraph" w:styleId="Title">
    <w:name w:val="Title"/>
    <w:basedOn w:val="Normal"/>
    <w:qFormat/>
    <w:rsid w:val="00B9199F"/>
    <w:pPr>
      <w:spacing w:before="240" w:after="60"/>
      <w:jc w:val="center"/>
    </w:pPr>
    <w:rPr>
      <w:b/>
      <w:caps/>
      <w:kern w:val="28"/>
      <w:sz w:val="32"/>
    </w:rPr>
  </w:style>
  <w:style w:type="paragraph" w:styleId="TOC1">
    <w:name w:val="toc 1"/>
    <w:basedOn w:val="Normal"/>
    <w:next w:val="Normal"/>
    <w:autoRedefine/>
    <w:uiPriority w:val="39"/>
    <w:rsid w:val="00B9199F"/>
    <w:pPr>
      <w:tabs>
        <w:tab w:val="right" w:leader="dot" w:pos="9355"/>
      </w:tabs>
      <w:spacing w:before="240"/>
      <w:jc w:val="left"/>
    </w:pPr>
  </w:style>
  <w:style w:type="paragraph" w:styleId="TOC2">
    <w:name w:val="toc 2"/>
    <w:basedOn w:val="Normal"/>
    <w:next w:val="Normal"/>
    <w:autoRedefine/>
    <w:uiPriority w:val="39"/>
    <w:rsid w:val="00B9199F"/>
    <w:pPr>
      <w:tabs>
        <w:tab w:val="right" w:leader="dot" w:pos="9355"/>
      </w:tabs>
      <w:ind w:left="238"/>
      <w:jc w:val="left"/>
    </w:pPr>
  </w:style>
  <w:style w:type="paragraph" w:styleId="TOC7">
    <w:name w:val="toc 7"/>
    <w:basedOn w:val="Normal"/>
    <w:next w:val="Normal"/>
    <w:autoRedefine/>
    <w:semiHidden/>
    <w:rsid w:val="00B9199F"/>
    <w:pPr>
      <w:tabs>
        <w:tab w:val="right" w:leader="dot" w:pos="9355"/>
      </w:tabs>
      <w:spacing w:before="0"/>
      <w:ind w:left="1440"/>
      <w:jc w:val="left"/>
    </w:pPr>
    <w:rPr>
      <w:sz w:val="20"/>
    </w:rPr>
  </w:style>
  <w:style w:type="paragraph" w:styleId="TOC3">
    <w:name w:val="toc 3"/>
    <w:basedOn w:val="Normal"/>
    <w:next w:val="Normal"/>
    <w:autoRedefine/>
    <w:uiPriority w:val="39"/>
    <w:rsid w:val="00B9199F"/>
    <w:pPr>
      <w:tabs>
        <w:tab w:val="right" w:leader="dot" w:pos="9355"/>
      </w:tabs>
      <w:spacing w:before="0"/>
      <w:ind w:left="480"/>
      <w:jc w:val="left"/>
    </w:pPr>
  </w:style>
  <w:style w:type="paragraph" w:styleId="TOC4">
    <w:name w:val="toc 4"/>
    <w:basedOn w:val="Normal"/>
    <w:next w:val="Normal"/>
    <w:autoRedefine/>
    <w:semiHidden/>
    <w:rsid w:val="00B9199F"/>
    <w:pPr>
      <w:tabs>
        <w:tab w:val="right" w:leader="dot" w:pos="9355"/>
      </w:tabs>
      <w:spacing w:before="0"/>
      <w:ind w:left="720"/>
      <w:jc w:val="left"/>
    </w:pPr>
    <w:rPr>
      <w:sz w:val="20"/>
    </w:rPr>
  </w:style>
  <w:style w:type="paragraph" w:styleId="TOC5">
    <w:name w:val="toc 5"/>
    <w:basedOn w:val="Normal"/>
    <w:next w:val="Normal"/>
    <w:autoRedefine/>
    <w:semiHidden/>
    <w:rsid w:val="00B9199F"/>
    <w:pPr>
      <w:tabs>
        <w:tab w:val="right" w:leader="dot" w:pos="9355"/>
      </w:tabs>
      <w:spacing w:before="0"/>
      <w:ind w:left="960"/>
      <w:jc w:val="left"/>
    </w:pPr>
    <w:rPr>
      <w:sz w:val="20"/>
    </w:rPr>
  </w:style>
  <w:style w:type="paragraph" w:styleId="TOC6">
    <w:name w:val="toc 6"/>
    <w:basedOn w:val="Normal"/>
    <w:next w:val="Normal"/>
    <w:autoRedefine/>
    <w:semiHidden/>
    <w:rsid w:val="00B9199F"/>
    <w:pPr>
      <w:tabs>
        <w:tab w:val="right" w:leader="dot" w:pos="9355"/>
      </w:tabs>
      <w:spacing w:before="0"/>
      <w:ind w:left="1200"/>
      <w:jc w:val="left"/>
    </w:pPr>
    <w:rPr>
      <w:sz w:val="20"/>
    </w:rPr>
  </w:style>
  <w:style w:type="paragraph" w:styleId="TOC8">
    <w:name w:val="toc 8"/>
    <w:basedOn w:val="Normal"/>
    <w:next w:val="Normal"/>
    <w:autoRedefine/>
    <w:semiHidden/>
    <w:rsid w:val="00B9199F"/>
    <w:pPr>
      <w:tabs>
        <w:tab w:val="right" w:leader="dot" w:pos="9355"/>
      </w:tabs>
      <w:spacing w:before="0"/>
      <w:ind w:left="1680"/>
      <w:jc w:val="left"/>
    </w:pPr>
    <w:rPr>
      <w:sz w:val="20"/>
    </w:rPr>
  </w:style>
  <w:style w:type="paragraph" w:styleId="TOC9">
    <w:name w:val="toc 9"/>
    <w:basedOn w:val="Normal"/>
    <w:next w:val="Normal"/>
    <w:autoRedefine/>
    <w:semiHidden/>
    <w:rsid w:val="00B9199F"/>
    <w:pPr>
      <w:tabs>
        <w:tab w:val="right" w:leader="dot" w:pos="9355"/>
      </w:tabs>
      <w:spacing w:before="0"/>
      <w:ind w:left="1920"/>
      <w:jc w:val="left"/>
    </w:pPr>
    <w:rPr>
      <w:sz w:val="20"/>
    </w:rPr>
  </w:style>
  <w:style w:type="paragraph" w:styleId="Footer">
    <w:name w:val="footer"/>
    <w:basedOn w:val="Normal"/>
    <w:semiHidden/>
    <w:rsid w:val="00B9199F"/>
    <w:pPr>
      <w:tabs>
        <w:tab w:val="center" w:pos="4153"/>
        <w:tab w:val="right" w:pos="8306"/>
      </w:tabs>
    </w:pPr>
  </w:style>
  <w:style w:type="paragraph" w:customStyle="1" w:styleId="FigureTitle">
    <w:name w:val="Figure Title"/>
    <w:basedOn w:val="Normal"/>
    <w:rsid w:val="00B9199F"/>
    <w:pPr>
      <w:jc w:val="center"/>
    </w:pPr>
    <w:rPr>
      <w:b/>
    </w:rPr>
  </w:style>
  <w:style w:type="paragraph" w:customStyle="1" w:styleId="TableTitle">
    <w:name w:val="Table Title"/>
    <w:basedOn w:val="FigureTitle"/>
    <w:rsid w:val="00B9199F"/>
  </w:style>
  <w:style w:type="character" w:styleId="CommentReference">
    <w:name w:val="annotation reference"/>
    <w:basedOn w:val="DefaultParagraphFont"/>
    <w:semiHidden/>
    <w:rsid w:val="00B9199F"/>
    <w:rPr>
      <w:sz w:val="16"/>
    </w:rPr>
  </w:style>
  <w:style w:type="paragraph" w:styleId="CommentText">
    <w:name w:val="annotation text"/>
    <w:basedOn w:val="Normal"/>
    <w:semiHidden/>
    <w:rsid w:val="00B9199F"/>
    <w:rPr>
      <w:sz w:val="20"/>
    </w:rPr>
  </w:style>
  <w:style w:type="paragraph" w:styleId="FootnoteText">
    <w:name w:val="footnote text"/>
    <w:basedOn w:val="Normal"/>
    <w:semiHidden/>
    <w:rsid w:val="00B9199F"/>
    <w:rPr>
      <w:sz w:val="20"/>
    </w:rPr>
  </w:style>
  <w:style w:type="paragraph" w:styleId="BodyText">
    <w:name w:val="Body Text"/>
    <w:link w:val="BodyTextChar"/>
    <w:semiHidden/>
    <w:rsid w:val="00B9199F"/>
    <w:pPr>
      <w:keepLines/>
      <w:spacing w:before="120" w:after="120" w:line="360" w:lineRule="auto"/>
      <w:jc w:val="both"/>
    </w:pPr>
    <w:rPr>
      <w:sz w:val="24"/>
      <w:lang w:eastAsia="en-US"/>
    </w:rPr>
  </w:style>
  <w:style w:type="paragraph" w:styleId="TableofFigures">
    <w:name w:val="table of figures"/>
    <w:basedOn w:val="Normal"/>
    <w:next w:val="Normal"/>
    <w:uiPriority w:val="99"/>
    <w:rsid w:val="00B9199F"/>
    <w:pPr>
      <w:ind w:left="480" w:hanging="480"/>
    </w:pPr>
  </w:style>
  <w:style w:type="paragraph" w:styleId="Caption">
    <w:name w:val="caption"/>
    <w:basedOn w:val="Normal"/>
    <w:next w:val="Normal"/>
    <w:qFormat/>
    <w:rsid w:val="00B9199F"/>
    <w:pPr>
      <w:spacing w:after="120"/>
      <w:jc w:val="center"/>
    </w:pPr>
    <w:rPr>
      <w:bCs/>
      <w:sz w:val="20"/>
    </w:rPr>
  </w:style>
  <w:style w:type="paragraph" w:styleId="DocumentMap">
    <w:name w:val="Document Map"/>
    <w:basedOn w:val="Normal"/>
    <w:semiHidden/>
    <w:rsid w:val="00B9199F"/>
    <w:pPr>
      <w:shd w:val="clear" w:color="auto" w:fill="000080"/>
    </w:pPr>
    <w:rPr>
      <w:rFonts w:ascii="Tahoma" w:hAnsi="Tahoma"/>
    </w:rPr>
  </w:style>
  <w:style w:type="paragraph" w:styleId="Subtitle">
    <w:name w:val="Subtitle"/>
    <w:basedOn w:val="Normal"/>
    <w:qFormat/>
    <w:rsid w:val="00B9199F"/>
    <w:pPr>
      <w:widowControl/>
      <w:spacing w:before="0"/>
      <w:jc w:val="center"/>
    </w:pPr>
    <w:rPr>
      <w:b/>
      <w:noProof/>
      <w:snapToGrid/>
      <w:sz w:val="56"/>
    </w:rPr>
  </w:style>
  <w:style w:type="character" w:styleId="Hyperlink">
    <w:name w:val="Hyperlink"/>
    <w:basedOn w:val="DefaultParagraphFont"/>
    <w:uiPriority w:val="99"/>
    <w:rsid w:val="00B9199F"/>
    <w:rPr>
      <w:color w:val="0000FF"/>
      <w:u w:val="single"/>
    </w:rPr>
  </w:style>
  <w:style w:type="character" w:styleId="FollowedHyperlink">
    <w:name w:val="FollowedHyperlink"/>
    <w:basedOn w:val="DefaultParagraphFont"/>
    <w:semiHidden/>
    <w:rsid w:val="00B9199F"/>
    <w:rPr>
      <w:color w:val="800080"/>
      <w:u w:val="single"/>
    </w:rPr>
  </w:style>
  <w:style w:type="character" w:styleId="FootnoteReference">
    <w:name w:val="footnote reference"/>
    <w:basedOn w:val="DefaultParagraphFont"/>
    <w:semiHidden/>
    <w:rsid w:val="00B9199F"/>
    <w:rPr>
      <w:vertAlign w:val="superscript"/>
    </w:rPr>
  </w:style>
  <w:style w:type="paragraph" w:styleId="BodyText2">
    <w:name w:val="Body Text 2"/>
    <w:basedOn w:val="Normal"/>
    <w:semiHidden/>
    <w:rsid w:val="00B9199F"/>
    <w:pPr>
      <w:jc w:val="center"/>
    </w:pPr>
    <w:rPr>
      <w:b/>
      <w:bCs/>
      <w:sz w:val="40"/>
    </w:rPr>
  </w:style>
  <w:style w:type="paragraph" w:styleId="BalloonText">
    <w:name w:val="Balloon Text"/>
    <w:basedOn w:val="Normal"/>
    <w:link w:val="BalloonTextChar"/>
    <w:uiPriority w:val="99"/>
    <w:semiHidden/>
    <w:unhideWhenUsed/>
    <w:rsid w:val="00A42AC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C0"/>
    <w:rPr>
      <w:rFonts w:ascii="Tahoma" w:hAnsi="Tahoma" w:cs="Tahoma"/>
      <w:snapToGrid w:val="0"/>
      <w:color w:val="000000"/>
      <w:sz w:val="16"/>
      <w:szCs w:val="16"/>
      <w:lang w:eastAsia="en-US"/>
    </w:rPr>
  </w:style>
  <w:style w:type="paragraph" w:customStyle="1" w:styleId="Paragraphs">
    <w:name w:val="Paragraphs"/>
    <w:basedOn w:val="BodyText"/>
    <w:link w:val="ParagraphsChar"/>
    <w:qFormat/>
    <w:rsid w:val="0096082B"/>
  </w:style>
  <w:style w:type="table" w:styleId="TableGrid">
    <w:name w:val="Table Grid"/>
    <w:basedOn w:val="TableNormal"/>
    <w:uiPriority w:val="59"/>
    <w:rsid w:val="00CE7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6082B"/>
    <w:rPr>
      <w:sz w:val="24"/>
      <w:lang w:val="en-AU" w:eastAsia="en-US" w:bidi="ar-SA"/>
    </w:rPr>
  </w:style>
  <w:style w:type="character" w:customStyle="1" w:styleId="ParagraphsChar">
    <w:name w:val="Paragraphs Char"/>
    <w:basedOn w:val="BodyTextChar"/>
    <w:link w:val="Paragraphs"/>
    <w:rsid w:val="0096082B"/>
  </w:style>
</w:styles>
</file>

<file path=word/webSettings.xml><?xml version="1.0" encoding="utf-8"?>
<w:webSettings xmlns:r="http://schemas.openxmlformats.org/officeDocument/2006/relationships" xmlns:w="http://schemas.openxmlformats.org/wordprocessingml/2006/main">
  <w:divs>
    <w:div w:id="1574119122">
      <w:bodyDiv w:val="1"/>
      <w:marLeft w:val="0"/>
      <w:marRight w:val="0"/>
      <w:marTop w:val="0"/>
      <w:marBottom w:val="0"/>
      <w:divBdr>
        <w:top w:val="none" w:sz="0" w:space="0" w:color="auto"/>
        <w:left w:val="none" w:sz="0" w:space="0" w:color="auto"/>
        <w:bottom w:val="none" w:sz="0" w:space="0" w:color="auto"/>
        <w:right w:val="none" w:sz="0" w:space="0" w:color="auto"/>
      </w:divBdr>
      <w:divsChild>
        <w:div w:id="829255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openembedded.net/index.php/Main_Pag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ernel.org/doc/ols/2006/ols2006v1-pages-409-420.pdf" TargetMode="External"/><Relationship Id="rId4" Type="http://schemas.openxmlformats.org/officeDocument/2006/relationships/settings" Target="settings.xml"/><Relationship Id="rId9" Type="http://schemas.openxmlformats.org/officeDocument/2006/relationships/hyperlink" Target="http://www.gnu.org/software/pt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Documents\Backup\home\ahns\trunk\3rdParty\als\Project%20Documentation\Template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0E7CB-B16C-429D-93B4-4C25FBF2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Avionics.dot</Template>
  <TotalTime>349</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Concept, Requirements for</vt:lpstr>
    </vt:vector>
  </TitlesOfParts>
  <Company>Queensland University of Technology</Company>
  <LinksUpToDate>false</LinksUpToDate>
  <CharactersWithSpaces>4952</CharactersWithSpaces>
  <SharedDoc>false</SharedDoc>
  <HLinks>
    <vt:vector size="162" baseType="variant">
      <vt:variant>
        <vt:i4>1179709</vt:i4>
      </vt:variant>
      <vt:variant>
        <vt:i4>200</vt:i4>
      </vt:variant>
      <vt:variant>
        <vt:i4>0</vt:i4>
      </vt:variant>
      <vt:variant>
        <vt:i4>5</vt:i4>
      </vt:variant>
      <vt:variant>
        <vt:lpwstr/>
      </vt:variant>
      <vt:variant>
        <vt:lpwstr>_Toc173681758</vt:lpwstr>
      </vt:variant>
      <vt:variant>
        <vt:i4>1179709</vt:i4>
      </vt:variant>
      <vt:variant>
        <vt:i4>194</vt:i4>
      </vt:variant>
      <vt:variant>
        <vt:i4>0</vt:i4>
      </vt:variant>
      <vt:variant>
        <vt:i4>5</vt:i4>
      </vt:variant>
      <vt:variant>
        <vt:lpwstr/>
      </vt:variant>
      <vt:variant>
        <vt:lpwstr>_Toc173681757</vt:lpwstr>
      </vt:variant>
      <vt:variant>
        <vt:i4>1179709</vt:i4>
      </vt:variant>
      <vt:variant>
        <vt:i4>188</vt:i4>
      </vt:variant>
      <vt:variant>
        <vt:i4>0</vt:i4>
      </vt:variant>
      <vt:variant>
        <vt:i4>5</vt:i4>
      </vt:variant>
      <vt:variant>
        <vt:lpwstr/>
      </vt:variant>
      <vt:variant>
        <vt:lpwstr>_Toc173681756</vt:lpwstr>
      </vt:variant>
      <vt:variant>
        <vt:i4>1179709</vt:i4>
      </vt:variant>
      <vt:variant>
        <vt:i4>179</vt:i4>
      </vt:variant>
      <vt:variant>
        <vt:i4>0</vt:i4>
      </vt:variant>
      <vt:variant>
        <vt:i4>5</vt:i4>
      </vt:variant>
      <vt:variant>
        <vt:lpwstr/>
      </vt:variant>
      <vt:variant>
        <vt:lpwstr>_Toc173681755</vt:lpwstr>
      </vt:variant>
      <vt:variant>
        <vt:i4>1179709</vt:i4>
      </vt:variant>
      <vt:variant>
        <vt:i4>173</vt:i4>
      </vt:variant>
      <vt:variant>
        <vt:i4>0</vt:i4>
      </vt:variant>
      <vt:variant>
        <vt:i4>5</vt:i4>
      </vt:variant>
      <vt:variant>
        <vt:lpwstr/>
      </vt:variant>
      <vt:variant>
        <vt:lpwstr>_Toc173681754</vt:lpwstr>
      </vt:variant>
      <vt:variant>
        <vt:i4>1179709</vt:i4>
      </vt:variant>
      <vt:variant>
        <vt:i4>167</vt:i4>
      </vt:variant>
      <vt:variant>
        <vt:i4>0</vt:i4>
      </vt:variant>
      <vt:variant>
        <vt:i4>5</vt:i4>
      </vt:variant>
      <vt:variant>
        <vt:lpwstr/>
      </vt:variant>
      <vt:variant>
        <vt:lpwstr>_Toc173681753</vt:lpwstr>
      </vt:variant>
      <vt:variant>
        <vt:i4>1179709</vt:i4>
      </vt:variant>
      <vt:variant>
        <vt:i4>161</vt:i4>
      </vt:variant>
      <vt:variant>
        <vt:i4>0</vt:i4>
      </vt:variant>
      <vt:variant>
        <vt:i4>5</vt:i4>
      </vt:variant>
      <vt:variant>
        <vt:lpwstr/>
      </vt:variant>
      <vt:variant>
        <vt:lpwstr>_Toc173681752</vt:lpwstr>
      </vt:variant>
      <vt:variant>
        <vt:i4>1179709</vt:i4>
      </vt:variant>
      <vt:variant>
        <vt:i4>155</vt:i4>
      </vt:variant>
      <vt:variant>
        <vt:i4>0</vt:i4>
      </vt:variant>
      <vt:variant>
        <vt:i4>5</vt:i4>
      </vt:variant>
      <vt:variant>
        <vt:lpwstr/>
      </vt:variant>
      <vt:variant>
        <vt:lpwstr>_Toc173681751</vt:lpwstr>
      </vt:variant>
      <vt:variant>
        <vt:i4>1179709</vt:i4>
      </vt:variant>
      <vt:variant>
        <vt:i4>149</vt:i4>
      </vt:variant>
      <vt:variant>
        <vt:i4>0</vt:i4>
      </vt:variant>
      <vt:variant>
        <vt:i4>5</vt:i4>
      </vt:variant>
      <vt:variant>
        <vt:lpwstr/>
      </vt:variant>
      <vt:variant>
        <vt:lpwstr>_Toc173681750</vt:lpwstr>
      </vt:variant>
      <vt:variant>
        <vt:i4>1245245</vt:i4>
      </vt:variant>
      <vt:variant>
        <vt:i4>143</vt:i4>
      </vt:variant>
      <vt:variant>
        <vt:i4>0</vt:i4>
      </vt:variant>
      <vt:variant>
        <vt:i4>5</vt:i4>
      </vt:variant>
      <vt:variant>
        <vt:lpwstr/>
      </vt:variant>
      <vt:variant>
        <vt:lpwstr>_Toc173681749</vt:lpwstr>
      </vt:variant>
      <vt:variant>
        <vt:i4>1245245</vt:i4>
      </vt:variant>
      <vt:variant>
        <vt:i4>137</vt:i4>
      </vt:variant>
      <vt:variant>
        <vt:i4>0</vt:i4>
      </vt:variant>
      <vt:variant>
        <vt:i4>5</vt:i4>
      </vt:variant>
      <vt:variant>
        <vt:lpwstr/>
      </vt:variant>
      <vt:variant>
        <vt:lpwstr>_Toc173681748</vt:lpwstr>
      </vt:variant>
      <vt:variant>
        <vt:i4>1245245</vt:i4>
      </vt:variant>
      <vt:variant>
        <vt:i4>131</vt:i4>
      </vt:variant>
      <vt:variant>
        <vt:i4>0</vt:i4>
      </vt:variant>
      <vt:variant>
        <vt:i4>5</vt:i4>
      </vt:variant>
      <vt:variant>
        <vt:lpwstr/>
      </vt:variant>
      <vt:variant>
        <vt:lpwstr>_Toc173681747</vt:lpwstr>
      </vt:variant>
      <vt:variant>
        <vt:i4>1245245</vt:i4>
      </vt:variant>
      <vt:variant>
        <vt:i4>125</vt:i4>
      </vt:variant>
      <vt:variant>
        <vt:i4>0</vt:i4>
      </vt:variant>
      <vt:variant>
        <vt:i4>5</vt:i4>
      </vt:variant>
      <vt:variant>
        <vt:lpwstr/>
      </vt:variant>
      <vt:variant>
        <vt:lpwstr>_Toc173681746</vt:lpwstr>
      </vt:variant>
      <vt:variant>
        <vt:i4>1245245</vt:i4>
      </vt:variant>
      <vt:variant>
        <vt:i4>119</vt:i4>
      </vt:variant>
      <vt:variant>
        <vt:i4>0</vt:i4>
      </vt:variant>
      <vt:variant>
        <vt:i4>5</vt:i4>
      </vt:variant>
      <vt:variant>
        <vt:lpwstr/>
      </vt:variant>
      <vt:variant>
        <vt:lpwstr>_Toc173681745</vt:lpwstr>
      </vt:variant>
      <vt:variant>
        <vt:i4>1245245</vt:i4>
      </vt:variant>
      <vt:variant>
        <vt:i4>113</vt:i4>
      </vt:variant>
      <vt:variant>
        <vt:i4>0</vt:i4>
      </vt:variant>
      <vt:variant>
        <vt:i4>5</vt:i4>
      </vt:variant>
      <vt:variant>
        <vt:lpwstr/>
      </vt:variant>
      <vt:variant>
        <vt:lpwstr>_Toc173681744</vt:lpwstr>
      </vt:variant>
      <vt:variant>
        <vt:i4>1245245</vt:i4>
      </vt:variant>
      <vt:variant>
        <vt:i4>107</vt:i4>
      </vt:variant>
      <vt:variant>
        <vt:i4>0</vt:i4>
      </vt:variant>
      <vt:variant>
        <vt:i4>5</vt:i4>
      </vt:variant>
      <vt:variant>
        <vt:lpwstr/>
      </vt:variant>
      <vt:variant>
        <vt:lpwstr>_Toc173681743</vt:lpwstr>
      </vt:variant>
      <vt:variant>
        <vt:i4>1245245</vt:i4>
      </vt:variant>
      <vt:variant>
        <vt:i4>101</vt:i4>
      </vt:variant>
      <vt:variant>
        <vt:i4>0</vt:i4>
      </vt:variant>
      <vt:variant>
        <vt:i4>5</vt:i4>
      </vt:variant>
      <vt:variant>
        <vt:lpwstr/>
      </vt:variant>
      <vt:variant>
        <vt:lpwstr>_Toc173681742</vt:lpwstr>
      </vt:variant>
      <vt:variant>
        <vt:i4>1245245</vt:i4>
      </vt:variant>
      <vt:variant>
        <vt:i4>95</vt:i4>
      </vt:variant>
      <vt:variant>
        <vt:i4>0</vt:i4>
      </vt:variant>
      <vt:variant>
        <vt:i4>5</vt:i4>
      </vt:variant>
      <vt:variant>
        <vt:lpwstr/>
      </vt:variant>
      <vt:variant>
        <vt:lpwstr>_Toc173681741</vt:lpwstr>
      </vt:variant>
      <vt:variant>
        <vt:i4>1245245</vt:i4>
      </vt:variant>
      <vt:variant>
        <vt:i4>89</vt:i4>
      </vt:variant>
      <vt:variant>
        <vt:i4>0</vt:i4>
      </vt:variant>
      <vt:variant>
        <vt:i4>5</vt:i4>
      </vt:variant>
      <vt:variant>
        <vt:lpwstr/>
      </vt:variant>
      <vt:variant>
        <vt:lpwstr>_Toc173681740</vt:lpwstr>
      </vt:variant>
      <vt:variant>
        <vt:i4>1310781</vt:i4>
      </vt:variant>
      <vt:variant>
        <vt:i4>83</vt:i4>
      </vt:variant>
      <vt:variant>
        <vt:i4>0</vt:i4>
      </vt:variant>
      <vt:variant>
        <vt:i4>5</vt:i4>
      </vt:variant>
      <vt:variant>
        <vt:lpwstr/>
      </vt:variant>
      <vt:variant>
        <vt:lpwstr>_Toc173681739</vt:lpwstr>
      </vt:variant>
      <vt:variant>
        <vt:i4>1310781</vt:i4>
      </vt:variant>
      <vt:variant>
        <vt:i4>77</vt:i4>
      </vt:variant>
      <vt:variant>
        <vt:i4>0</vt:i4>
      </vt:variant>
      <vt:variant>
        <vt:i4>5</vt:i4>
      </vt:variant>
      <vt:variant>
        <vt:lpwstr/>
      </vt:variant>
      <vt:variant>
        <vt:lpwstr>_Toc173681738</vt:lpwstr>
      </vt:variant>
      <vt:variant>
        <vt:i4>1310781</vt:i4>
      </vt:variant>
      <vt:variant>
        <vt:i4>71</vt:i4>
      </vt:variant>
      <vt:variant>
        <vt:i4>0</vt:i4>
      </vt:variant>
      <vt:variant>
        <vt:i4>5</vt:i4>
      </vt:variant>
      <vt:variant>
        <vt:lpwstr/>
      </vt:variant>
      <vt:variant>
        <vt:lpwstr>_Toc173681737</vt:lpwstr>
      </vt:variant>
      <vt:variant>
        <vt:i4>1310781</vt:i4>
      </vt:variant>
      <vt:variant>
        <vt:i4>65</vt:i4>
      </vt:variant>
      <vt:variant>
        <vt:i4>0</vt:i4>
      </vt:variant>
      <vt:variant>
        <vt:i4>5</vt:i4>
      </vt:variant>
      <vt:variant>
        <vt:lpwstr/>
      </vt:variant>
      <vt:variant>
        <vt:lpwstr>_Toc173681736</vt:lpwstr>
      </vt:variant>
      <vt:variant>
        <vt:i4>1310781</vt:i4>
      </vt:variant>
      <vt:variant>
        <vt:i4>59</vt:i4>
      </vt:variant>
      <vt:variant>
        <vt:i4>0</vt:i4>
      </vt:variant>
      <vt:variant>
        <vt:i4>5</vt:i4>
      </vt:variant>
      <vt:variant>
        <vt:lpwstr/>
      </vt:variant>
      <vt:variant>
        <vt:lpwstr>_Toc173681735</vt:lpwstr>
      </vt:variant>
      <vt:variant>
        <vt:i4>1310781</vt:i4>
      </vt:variant>
      <vt:variant>
        <vt:i4>53</vt:i4>
      </vt:variant>
      <vt:variant>
        <vt:i4>0</vt:i4>
      </vt:variant>
      <vt:variant>
        <vt:i4>5</vt:i4>
      </vt:variant>
      <vt:variant>
        <vt:lpwstr/>
      </vt:variant>
      <vt:variant>
        <vt:lpwstr>_Toc173681734</vt:lpwstr>
      </vt:variant>
      <vt:variant>
        <vt:i4>1310781</vt:i4>
      </vt:variant>
      <vt:variant>
        <vt:i4>47</vt:i4>
      </vt:variant>
      <vt:variant>
        <vt:i4>0</vt:i4>
      </vt:variant>
      <vt:variant>
        <vt:i4>5</vt:i4>
      </vt:variant>
      <vt:variant>
        <vt:lpwstr/>
      </vt:variant>
      <vt:variant>
        <vt:lpwstr>_Toc173681733</vt:lpwstr>
      </vt:variant>
      <vt:variant>
        <vt:i4>7405607</vt:i4>
      </vt:variant>
      <vt:variant>
        <vt:i4>27</vt:i4>
      </vt:variant>
      <vt:variant>
        <vt:i4>0</vt:i4>
      </vt:variant>
      <vt:variant>
        <vt:i4>5</vt:i4>
      </vt:variant>
      <vt:variant>
        <vt:lpwstr>http://www.quav.qut.edu.au/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Concept, Requirements for</dc:title>
  <dc:subject>QUT Avionics</dc:subject>
  <dc:creator>Tim</dc:creator>
  <cp:lastModifiedBy>Tim</cp:lastModifiedBy>
  <cp:revision>94</cp:revision>
  <cp:lastPrinted>2001-03-28T23:54:00Z</cp:lastPrinted>
  <dcterms:created xsi:type="dcterms:W3CDTF">2010-03-10T13:44:00Z</dcterms:created>
  <dcterms:modified xsi:type="dcterms:W3CDTF">2010-03-11T05:09:00Z</dcterms:modified>
  <cp:category>ALS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ALS Project</vt:lpwstr>
  </property>
  <property fmtid="{D5CDD505-2E9C-101B-9397-08002B2CF9AE}" pid="3" name="Checked by">
    <vt:lpwstr>&lt;checker fill this&gt;</vt:lpwstr>
  </property>
  <property fmtid="{D5CDD505-2E9C-101B-9397-08002B2CF9AE}" pid="4" name="Client">
    <vt:lpwstr>Luis Mejías</vt:lpwstr>
  </property>
  <property fmtid="{D5CDD505-2E9C-101B-9397-08002B2CF9AE}" pid="5" name="Group">
    <vt:lpwstr>ALS Project Team</vt:lpwstr>
  </property>
  <property fmtid="{D5CDD505-2E9C-101B-9397-08002B2CF9AE}" pid="6" name="Document number">
    <vt:lpwstr>ALS-UR-0001</vt:lpwstr>
  </property>
  <property fmtid="{D5CDD505-2E9C-101B-9397-08002B2CF9AE}" pid="7" name="Issue">
    <vt:lpwstr>1.0</vt:lpwstr>
  </property>
  <property fmtid="{D5CDD505-2E9C-101B-9397-08002B2CF9AE}" pid="8" name="Approved by">
    <vt:lpwstr>Luis Mejias</vt:lpwstr>
  </property>
  <property fmtid="{D5CDD505-2E9C-101B-9397-08002B2CF9AE}" pid="9" name="Authorised by">
    <vt:lpwstr>Felipe Gonzalez</vt:lpwstr>
  </property>
</Properties>
</file>