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多看新闻勤复盘！</w:t>
      </w:r>
    </w:p>
    <w:p>
      <w:r>
        <w:t>每天10分钟阅读，开阔看盘思路，节约复盘时间。请将此文分享给身边每一位热爱学习的朋友，一起成长进步！</w:t>
      </w:r>
    </w:p>
    <w:p>
      <w:r>
        <w:t>No.1盘前热点事件</w:t>
      </w:r>
    </w:p>
    <w:p>
      <w:r>
        <w:t>一、昨日热点</w:t>
      </w:r>
    </w:p>
    <w:p>
      <w:r>
        <w:t>稳定币：御银股份、天融信</w:t>
      </w:r>
    </w:p>
    <w:p>
      <w:r>
        <w:t>消费电子：日丰股份、科森科技</w:t>
      </w:r>
    </w:p>
    <w:p>
      <w:r>
        <w:t>算力：华升股份、园林股份</w:t>
      </w:r>
    </w:p>
    <w:p>
      <w:r>
        <w:t>脑机接口：仁和药业</w:t>
      </w:r>
    </w:p>
    <w:p>
      <w:r>
        <w:t>731：吉视传媒</w:t>
      </w:r>
    </w:p>
    <w:p>
      <w:r>
        <w:t>二、DeepSeek：UE8M0 FP8是针对即将发布的下一代国产芯片设计</w:t>
      </w:r>
    </w:p>
    <w:p>
      <w:r>
        <w:t>DeepSeek在其官宣发布DeepSeek-V3.1的文章中提到，DeepSeek-V3.1使用了UE8M0 FP8 Scale的参数精度。另外，V3.1对分词器及chat template进行了较大调整，与DeepSeek-V3存在明显差异。DeepSeek官微在置顶留言里表示，UE8M0 FP8是针对即将发布的下一代国产芯片设计。</w:t>
      </w:r>
    </w:p>
    <w:p>
      <w:r>
        <w:t>FP8：寒武纪、芯原股份、和而泰（摩尔线程）、科德教育（中昊芯英）、艾布鲁（中昊芯英）、智微智能、佳都科技</w:t>
      </w:r>
    </w:p>
    <w:p>
      <w:r>
        <w:t>DeepSeek：每日互动、东珠生态、杭钢股份</w:t>
      </w:r>
    </w:p>
    <w:p>
      <w:r>
        <w:t>北交所+DeepSeek：并行科技</w:t>
      </w:r>
    </w:p>
    <w:p>
      <w:r>
        <w:t>三、国务院批复江苏自贸区生物医药全产业链开放创新发展方案</w:t>
      </w:r>
    </w:p>
    <w:p>
      <w:r>
        <w:t>国务院原则同意《中国（江苏）自由贸易试验区生物医药全产业链开放创新发展方案》。以高水平开放为引领、以制度创新为核心，开展首创性、集成式探索，推动生物医药全产业链集成创新发展，将中国（江苏）自由贸易试验区打造成为具有世界影响力的生物医药产业集聚地、更具国际竞争力的生物医药创新发展高地。</w:t>
      </w:r>
    </w:p>
    <w:p>
      <w:r>
        <w:t>江苏+创新药：泽璟制药、迪哲医药、恩华药业、博瑞医药、药明康德、恒瑞医药</w:t>
      </w:r>
    </w:p>
    <w:p>
      <w:r>
        <w:t>四、中国月度用电量首破万亿大关 全球属首次</w:t>
      </w:r>
    </w:p>
    <w:p>
      <w:r>
        <w:t>国家能源局21日对外发布数据显示，7月全社会用电量达1.02万亿千瓦时，同比增长8.6%，比十年前翻了一番，相当于东盟国家全年的用电量，这在全球也属首次。在持续高温高湿天气拉动下，7月份全国多地负荷创新高，城乡居民生活用电量达2039亿千瓦时，同比增长18.0%。（央视财经）</w:t>
      </w:r>
    </w:p>
    <w:p>
      <w:r>
        <w:t>电力：华银电力、韶能股份、乐山电力、九洲集团</w:t>
      </w:r>
    </w:p>
    <w:p>
      <w:r>
        <w:t>北交所+电力：灿能电力、亿能电力</w:t>
      </w:r>
    </w:p>
    <w:p>
      <w:r>
        <w:t>五、星梭科技宣布研制可回收重型运载火箭</w:t>
      </w:r>
    </w:p>
    <w:p>
      <w:r>
        <w:t>8月21日，商业航天公司星梭科技发布了其核心产品“冰川一号”运载火箭的研制方向：箭高93米、直径5米、起飞重量1100吨，</w:t>
      </w:r>
    </w:p>
    <w:p>
      <w:r>
        <w:t>箭体主材为不锈钢，搭载液氧甲烷全流量补燃循环发动机，一级可回收。该公司已于近期完成数千万元天使轮融资，并计划将于2025年第四季度完成首型全流量补燃发动机的关键部位点火试验。星梭科技团队首席技术官姜路野表示，星梭科技力求在关键环节实现突破，填补国内大运力可回收火箭的战略空白。</w:t>
      </w:r>
    </w:p>
    <w:p>
      <w:r>
        <w:t>可回收火箭：超捷股份、斯瑞新材</w:t>
      </w:r>
    </w:p>
    <w:p>
      <w:r>
        <w:t>六、行业要闻</w:t>
      </w:r>
    </w:p>
    <w:p>
      <w:r>
        <w:t>1、北京区块链技术应用协会与中科金财（香港）达成独家战略合作，共同探索稳定币行业创新发展。（中科金财）</w:t>
      </w:r>
    </w:p>
    <w:p>
      <w:r>
        <w:t>2、天太机器人签署全球首个具身智能人形机器人10000台订单。（华民股份）</w:t>
      </w:r>
    </w:p>
    <w:p>
      <w:r>
        <w:t>3、智元机器人今年会有数千台的出货量，明年预计会有数万台的出货。（玉禾田、上纬新材）</w:t>
      </w:r>
    </w:p>
    <w:p>
      <w:r>
        <w:t>4、为促进生猪市场平稳运行，国家将于近期开展中央冻猪肉储备收储。（正虹科技、牧原股份）</w:t>
      </w:r>
    </w:p>
    <w:p>
      <w:r>
        <w:t>5、Meta Connect 2025大会将于9月17日至18日举行，届时Meta将正式发布多款新品。（歌尔股份、水晶光电）</w:t>
      </w:r>
    </w:p>
    <w:p>
      <w:r>
        <w:t>6、动画电影《三国的星空》定档国庆。（光线传媒、果麦文化）</w:t>
      </w:r>
    </w:p>
    <w:p>
      <w:r>
        <w:t>7、白宫：美国与欧盟已就贸易协定框架达成一致。</w:t>
      </w:r>
    </w:p>
    <w:p>
      <w:r>
        <w:t>8、新型政策性金融工具的资金规模为5000亿元，重点投向新兴产业、基础设施等领域，具体包括数字经济、人工智能、低空经济、消费领域、绿色低碳、农业农村、交通物流、城市基础设施等。</w:t>
      </w:r>
    </w:p>
    <w:p>
      <w:r>
        <w:t>No.2公告精选</w:t>
      </w:r>
    </w:p>
    <w:p>
      <w:r>
        <w:t>一、日常公告</w:t>
      </w:r>
    </w:p>
    <w:p>
      <w:r>
        <w:t>泽璟制药：注射用ZG005、注射用ZGGS18与盐酸吉卡昔替尼片联用获得药物临床试验批准通知书</w:t>
      </w:r>
    </w:p>
    <w:p>
      <w:r>
        <w:t>万泰生物：九价HPV疫苗首次获得批签发证明</w:t>
      </w:r>
    </w:p>
    <w:p>
      <w:r>
        <w:t>长春高新：子公司注射用GenSci143注册临床试验申请获得受理</w:t>
      </w:r>
    </w:p>
    <w:p>
      <w:r>
        <w:t>万孚生物：美国子公司呼吸道双联检产品获美国FDA510(k)许可</w:t>
      </w:r>
    </w:p>
    <w:p>
      <w:r>
        <w:t>健友股份：获得美国FDA盐酸尼卡地平注射液药品注册批件</w:t>
      </w:r>
    </w:p>
    <w:p>
      <w:r>
        <w:t>天坛生物：国药集团及中国生物承诺解决与公司新增同业竞争问题</w:t>
      </w:r>
    </w:p>
    <w:p>
      <w:r>
        <w:t>格林美：与蔚蓝锂芯签署战略合作协议 打造超高比能电池材料和固态电池创新联合体</w:t>
      </w:r>
    </w:p>
    <w:p>
      <w:r>
        <w:t>盛视科技：投资设立全资子公司 旨在将AI、人形机器人技术与潮玩创新结合</w:t>
      </w:r>
    </w:p>
    <w:p>
      <w:r>
        <w:t>帝欧家居：拟5亿元设立全资子公司拓展生成式人工智能领域</w:t>
      </w:r>
    </w:p>
    <w:p>
      <w:r>
        <w:t>二、停复牌</w:t>
      </w:r>
    </w:p>
    <w:p>
      <w:r>
        <w:t>天普股份：复牌，杨龚轶凡将成为公司实控人</w:t>
      </w:r>
    </w:p>
    <w:p>
      <w:r>
        <w:t>飞鹿股份：停牌，公司控制权或将变更</w:t>
      </w:r>
    </w:p>
    <w:p>
      <w:r>
        <w:t>三、地雷阵</w:t>
      </w:r>
    </w:p>
    <w:p>
      <w:r>
        <w:t>华是科技：股东拟减持3.85%股份</w:t>
      </w:r>
    </w:p>
    <w:p>
      <w:r>
        <w:t>真 视 通：股东拟减持3.00%股份</w:t>
      </w:r>
    </w:p>
    <w:p>
      <w:r>
        <w:t>中银证券：股东拟减持3.00%股份</w:t>
      </w:r>
    </w:p>
    <w:p>
      <w:r>
        <w:t>博济医药：股东拟减持3.00%股份</w:t>
      </w:r>
    </w:p>
    <w:p>
      <w:r>
        <w:t>国脉科技：股东拟减持1.54%股份</w:t>
      </w:r>
    </w:p>
    <w:p>
      <w:r>
        <w:t>鸿特科技：股东拟减持1.00%股份</w:t>
      </w:r>
    </w:p>
    <w:p>
      <w:r>
        <w:t>绿 岛 风：股东拟减持1.00%股份</w:t>
      </w:r>
    </w:p>
    <w:p>
      <w:r>
        <w:t>莱茵生物：发生安全事故</w:t>
      </w:r>
    </w:p>
    <w:p>
      <w:r>
        <w:t>达梦数据：公司总经理及一位副总经理先后被立案调查</w:t>
      </w:r>
    </w:p>
    <w:p>
      <w:r>
        <w:t>四、异动公告</w:t>
      </w:r>
    </w:p>
    <w:p>
      <w:r>
        <w:t>吉视传媒：上半年净亏损2.32亿元</w:t>
      </w:r>
    </w:p>
    <w:p>
      <w:r>
        <w:t>仁和药业：子公司产品ULook脑机交互智能眼镜尚未形成销售收入</w:t>
      </w:r>
    </w:p>
    <w:p>
      <w:r>
        <w:t>五、动态更新</w:t>
      </w:r>
    </w:p>
    <w:p>
      <w:r>
        <w:drawing>
          <wp:inline xmlns:a="http://schemas.openxmlformats.org/drawingml/2006/main" xmlns:pic="http://schemas.openxmlformats.org/drawingml/2006/picture">
            <wp:extent cx="4114800" cy="192497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24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127956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95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192497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24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127956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95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No.3全球市场</w:t>
      </w:r>
    </w:p>
    <w:p>
      <w:r>
        <w:t>一、全球市场</w:t>
      </w:r>
    </w:p>
    <w:p>
      <w:r>
        <w:t>美股三大指数均小幅收跌，大型科技股多数下跌。</w:t>
      </w:r>
    </w:p>
    <w:p>
      <w:r>
        <w:t>热门中概股多数上涨，纳斯达克中国金龙指数收涨1.35%。小鹏汽车涨近12%，蔚来涨超9%。</w:t>
      </w:r>
    </w:p>
    <w:p>
      <w:r>
        <w:drawing>
          <wp:inline xmlns:a="http://schemas.openxmlformats.org/drawingml/2006/main" xmlns:pic="http://schemas.openxmlformats.org/drawingml/2006/picture">
            <wp:extent cx="4114800" cy="272152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1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272152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1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二、热门美股和中概股</w:t>
      </w:r>
    </w:p>
    <w:p>
      <w:r>
        <w:drawing>
          <wp:inline xmlns:a="http://schemas.openxmlformats.org/drawingml/2006/main" xmlns:pic="http://schemas.openxmlformats.org/drawingml/2006/picture">
            <wp:extent cx="4114800" cy="499291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92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99291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92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三、大宗商品（夜盘品种）</w:t>
      </w:r>
    </w:p>
    <w:p>
      <w:r>
        <w:drawing>
          <wp:inline xmlns:a="http://schemas.openxmlformats.org/drawingml/2006/main" xmlns:pic="http://schemas.openxmlformats.org/drawingml/2006/picture">
            <wp:extent cx="4114800" cy="661571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157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801553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15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661571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6157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801553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15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No.4连板梯队和涨停事件</w:t>
      </w:r>
    </w:p>
    <w:p>
      <w:r>
        <w:t>一、连板梯队和涨停分布图</w:t>
      </w:r>
    </w:p>
    <w:p>
      <w:r>
        <w:t>5连板：科森科技</w:t>
      </w:r>
    </w:p>
    <w:p>
      <w:r>
        <w:t>4连板：园林股份</w:t>
      </w:r>
    </w:p>
    <w:p>
      <w:r>
        <w:t>3连板：御银股份、世茂能源</w:t>
      </w:r>
    </w:p>
    <w:p>
      <w:r>
        <w:t>2连板：仁和药业、日丰股份、华升股份、成飞集成、汇嘉时代</w:t>
      </w:r>
    </w:p>
    <w:p>
      <w:r>
        <w:drawing>
          <wp:inline xmlns:a="http://schemas.openxmlformats.org/drawingml/2006/main" xmlns:pic="http://schemas.openxmlformats.org/drawingml/2006/picture">
            <wp:extent cx="4114800" cy="200086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0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200086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0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二、连板晋级回顾推演（橙色代表晋级）</w:t>
      </w:r>
    </w:p>
    <w:p>
      <w:r>
        <w:drawing>
          <wp:inline xmlns:a="http://schemas.openxmlformats.org/drawingml/2006/main" xmlns:pic="http://schemas.openxmlformats.org/drawingml/2006/picture">
            <wp:extent cx="4114800" cy="22395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9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223954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9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三、涨停事件</w:t>
      </w:r>
    </w:p>
    <w:p>
      <w:r>
        <w:t>1、稳定币（8）</w:t>
      </w:r>
    </w:p>
    <w:p>
      <w:r>
        <w:t>3板：御银股份</w:t>
      </w:r>
    </w:p>
    <w:p>
      <w:r>
        <w:t>1板：天 融 信、金时科技、三未信安、跨 境</w:t>
      </w:r>
    </w:p>
    <w:p>
      <w:r>
        <w:t>通、中油资本、翠微股份、京 北 方</w:t>
      </w:r>
    </w:p>
    <w:p>
      <w:r>
        <w:t>事件1：香港稳定币条例已正式生效，稳定币牌照需在9月30日之前提交申请。</w:t>
      </w:r>
    </w:p>
    <w:p>
      <w:r>
        <w:t>事件2：8月31日至9月1日在天津举办上合组织峰会，人民币国际化水平稳步提升，数字货币的应用场景将更加丰富。</w:t>
      </w:r>
    </w:p>
    <w:p>
      <w:r>
        <w:t>2、消费电子（5）</w:t>
      </w:r>
    </w:p>
    <w:p>
      <w:r>
        <w:t>5板：科森科技</w:t>
      </w:r>
    </w:p>
    <w:p>
      <w:r>
        <w:t>2板（微泵液冷）：日丰股份</w:t>
      </w:r>
    </w:p>
    <w:p>
      <w:r>
        <w:t>1板（AR镀膜）：北玻股份</w:t>
      </w:r>
    </w:p>
    <w:p>
      <w:r>
        <w:t>1板：徕木股份、卓翼科技</w:t>
      </w:r>
    </w:p>
    <w:p>
      <w:r>
        <w:t>事件1：苹果iPhone</w:t>
      </w:r>
    </w:p>
    <w:p>
      <w:r>
        <w:t>17据悉已进入大规模量产阶段，富士康郑州厂区正同步启动旺季招工，为产能爬坡做足准备。</w:t>
      </w:r>
    </w:p>
    <w:p>
      <w:r>
        <w:t>事件2：数码博主爆料华为mate80或将搭载内嵌主动式液冷微泵风扇解决散热问题，大幅加强散热性能。</w:t>
      </w:r>
    </w:p>
    <w:p>
      <w:r>
        <w:t>事件3：数码博主爆料Iphone17和Mate80都标配超硬AR镀膜，有巨大的增量空间。</w:t>
      </w:r>
    </w:p>
    <w:p>
      <w:r>
        <w:t>3、公告涨停（4）</w:t>
      </w:r>
    </w:p>
    <w:p>
      <w:r>
        <w:t>仁和药业：子公司与合作方联合研发全球首款ULook脑机交互智能眼</w:t>
      </w:r>
    </w:p>
    <w:p>
      <w:r>
        <w:t>万通发展：拟8.54亿元取得数渡科技62.98%股权</w:t>
      </w:r>
    </w:p>
    <w:p>
      <w:r>
        <w:t>恒誉环保：与英国某客户签署2758万美元销售合同</w:t>
      </w:r>
    </w:p>
    <w:p>
      <w:r>
        <w:t>喜临门：上半年净利润2.66亿元，增长14.04%</w:t>
      </w:r>
    </w:p>
    <w:p>
      <w:r>
        <w:t>4、其他</w:t>
      </w:r>
    </w:p>
    <w:p>
      <w:r>
        <w:t>成飞集成：9月3日阅兵</w:t>
      </w:r>
    </w:p>
    <w:p>
      <w:r>
        <w:t>吉视传媒：731电影定档9月18日</w:t>
      </w:r>
    </w:p>
    <w:p>
      <w:r>
        <w:t>华升股份：拟收购易信科技100%股权</w:t>
      </w:r>
    </w:p>
    <w:p>
      <w:r>
        <w:t>神开股份：我国科研团队在可燃冰大规模利用领域实现重要突破</w:t>
      </w:r>
    </w:p>
    <w:p>
      <w:r>
        <w:t>中核钛白：钛白粉企业自8月18日起集体涨价</w:t>
      </w:r>
    </w:p>
    <w:p>
      <w:r>
        <w:t>北信源：官网公布客户数量随股市热度提升快速增长，目前订单有几十个，意向商机上百个</w:t>
      </w:r>
    </w:p>
    <w:p>
      <w:r>
        <w:t>No.5机构席位和游资动向</w:t>
      </w:r>
    </w:p>
    <w:p>
      <w:r>
        <w:drawing>
          <wp:inline xmlns:a="http://schemas.openxmlformats.org/drawingml/2006/main" xmlns:pic="http://schemas.openxmlformats.org/drawingml/2006/picture">
            <wp:extent cx="4114800" cy="295402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42731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27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26702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7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295402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42731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27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26702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7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No.6股价新高</w:t>
      </w:r>
    </w:p>
    <w:p>
      <w:r>
        <w:t>收盘价创新高29家（找对标，看行业趋势）</w:t>
      </w:r>
    </w:p>
    <w:p>
      <w:r>
        <w:t>半导体：京仪装备、盛科通信、北方华创、寒武纪、和而泰（5）</w:t>
      </w:r>
    </w:p>
    <w:p>
      <w:r>
        <w:t>机器人：浙海德曼、新坐标、涛涛车业（3）</w:t>
      </w:r>
    </w:p>
    <w:p>
      <w:r>
        <w:t>化工：振华股份、泛亚微透（2）</w:t>
      </w:r>
    </w:p>
    <w:p>
      <w:r>
        <w:t>覆铜板：南亚新材、生益电子（2）</w:t>
      </w:r>
    </w:p>
    <w:p>
      <w:r>
        <w:t>银行：农业银行、邮储银行（2）</w:t>
      </w:r>
    </w:p>
    <w:p>
      <w:r>
        <w:t>消费电子：诚益通（1）</w:t>
      </w:r>
    </w:p>
    <w:p>
      <w:r>
        <w:t>电影：果麦文化（1）</w:t>
      </w:r>
    </w:p>
    <w:p>
      <w:r>
        <w:t>电力：华光环能（1）</w:t>
      </w:r>
    </w:p>
    <w:p>
      <w:r>
        <w:t>安防：安邦护卫（1）</w:t>
      </w:r>
    </w:p>
    <w:p>
      <w:r>
        <w:t>汽车：松原安全（1）</w:t>
      </w:r>
    </w:p>
    <w:p>
      <w:r>
        <w:t>玻璃：福耀玻璃（1）</w:t>
      </w:r>
    </w:p>
    <w:p>
      <w:r>
        <w:t>建材：法狮龙（1）</w:t>
      </w:r>
    </w:p>
    <w:p>
      <w:r>
        <w:t>农业机械：绿田机械（1）</w:t>
      </w:r>
    </w:p>
    <w:p>
      <w:r>
        <w:t>家居：浙江正特（1）</w:t>
      </w:r>
    </w:p>
    <w:p>
      <w:r>
        <w:t>金融：指南针（1）</w:t>
      </w:r>
    </w:p>
    <w:p>
      <w:r>
        <w:t>ATM机：宸展光电（1）</w:t>
      </w:r>
    </w:p>
    <w:p>
      <w:r>
        <w:t>铝板：宏创控股（1）</w:t>
      </w:r>
    </w:p>
    <w:p>
      <w:r>
        <w:t>工程：山水比德（1）</w:t>
      </w:r>
    </w:p>
    <w:p>
      <w:r>
        <w:t>电梯：沪宁股份（1）</w:t>
      </w:r>
    </w:p>
    <w:p>
      <w:r>
        <w:t>脑机接口：浙江东日（1）</w:t>
      </w:r>
    </w:p>
    <w:p>
      <w:r>
        <w:drawing>
          <wp:inline xmlns:a="http://schemas.openxmlformats.org/drawingml/2006/main" xmlns:pic="http://schemas.openxmlformats.org/drawingml/2006/picture">
            <wp:extent cx="4114800" cy="409866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986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409866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986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No.7人气热榜</w:t>
      </w:r>
    </w:p>
    <w:p>
      <w:r>
        <w:t>人气热榜前五：电影、稳定币、DeepSeek</w:t>
      </w:r>
    </w:p>
    <w:p>
      <w:r>
        <w:t>同花顺热榜：吉视传媒、利欧股份、华胜天成、北信源、中油资本</w:t>
      </w:r>
    </w:p>
    <w:p>
      <w:r>
        <w:t>东方财富热榜：吉视传媒、中油资本、北信源、御银股份、每日互动</w:t>
      </w:r>
    </w:p>
    <w:p>
      <w:r>
        <w:t>（数据实时变化，9点数据更新后再去官网刷新更准确）</w:t>
      </w:r>
    </w:p>
    <w:p>
      <w:r>
        <w:drawing>
          <wp:inline xmlns:a="http://schemas.openxmlformats.org/drawingml/2006/main" xmlns:pic="http://schemas.openxmlformats.org/drawingml/2006/picture">
            <wp:extent cx="4114800" cy="376054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05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114800" cy="3760546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05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梳理资料耗时费力，每天约为3-5小时，信息来源于东方财富网，同花顺财经，交易所公告等公开渠道。周一至周五8点前发文。</w:t>
      </w:r>
    </w:p>
    <w:p>
      <w:r>
        <w:t>每个人风格不同，但对好的逻辑和好的信息需求是一致的，文中每天都有很多值得关注的公告和事件，可以用笔记录下来，养成独立思考的好习惯。信息敏感度的提升是一个积累的过程，大家要秉着互相学习的态度，汲取有用信息！</w:t>
      </w:r>
    </w:p>
    <w:p>
      <w:r>
        <w:t>纯人工整理，数据量庞大，难免会有疏漏看花眼。如果内容有不妥的地方，留言作者，会在第一时间更正或删除内容。</w:t>
      </w:r>
    </w:p>
    <w:p>
      <w:r>
        <w:t>投资有风险，入市需谨慎。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