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FD9" w:rsidRDefault="00874FD9" w:rsidP="00874FD9">
      <w:pPr>
        <w:rPr>
          <w:rFonts w:hint="eastAsia"/>
        </w:rPr>
      </w:pP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论：什么是马克思主义；马克思主义产生的条件（社会根源、阶级基础、思想渊源、自然科学前提）；马克思主义中国化的理论成果；马克思主义的鲜明特征；马克思主义的当代价值。</w:t>
      </w:r>
    </w:p>
    <w:p w:rsidR="00874FD9" w:rsidRDefault="00874FD9" w:rsidP="00874FD9">
      <w:pPr>
        <w:rPr>
          <w:rFonts w:hint="eastAsia"/>
        </w:rPr>
      </w:pPr>
      <w:r>
        <w:rPr>
          <w:rFonts w:hint="eastAsia"/>
        </w:rPr>
        <w:t>第一章：哲学基本问题的内容及其意义；马克思主义的物质观及其理论意义；意识的起源、本质和能动作用；物质和运动的关系；运动和静止的关系；社会生活的实践本质；联系的普遍性及其方法论意义；唯物辩证法的实质和核心；矛盾同一性和斗争性相互原理及方法论意义；矛盾普遍性和特殊性的辩证关系及其意义；事物发展的量变和质变及其辩证关系；辩证否定观及其方法论意义。</w:t>
      </w:r>
    </w:p>
    <w:p w:rsidR="00874FD9" w:rsidRDefault="00874FD9" w:rsidP="00874FD9">
      <w:pPr>
        <w:rPr>
          <w:rFonts w:hint="eastAsia"/>
        </w:rPr>
      </w:pPr>
      <w:r>
        <w:rPr>
          <w:rFonts w:hint="eastAsia"/>
        </w:rPr>
        <w:t>第二章：实践的特征及其基本结构；实践在认识中的决定作用；认识的本质；认识运动过程中的两次飞跃；感性认识和理性认识的含义、形式、特点及其辩证关系；真理及其客观性；真理的绝对性和相对性及其辩证关系；实践标准的确定性与不确定性；真理和价值的辩证关系。</w:t>
      </w:r>
    </w:p>
    <w:p w:rsidR="00874FD9" w:rsidRDefault="00874FD9" w:rsidP="00874FD9">
      <w:pPr>
        <w:rPr>
          <w:rFonts w:hint="eastAsia"/>
        </w:rPr>
      </w:pPr>
      <w:r>
        <w:rPr>
          <w:rFonts w:hint="eastAsia"/>
        </w:rPr>
        <w:t>第三章：社会存在与社会意识的构成、辩证关系及其意义；生产力与生产关系矛盾运动规律的内容及意义；经济基础与上层建筑矛盾运动规律的内容及意义；社会基本矛盾、科学技术在社会发展中的作用；人的本质；人民群众在历史发展中的作用；群众观点和群众路线。</w:t>
      </w:r>
    </w:p>
    <w:p w:rsidR="00874FD9" w:rsidRDefault="00874FD9" w:rsidP="00874FD9">
      <w:pPr>
        <w:rPr>
          <w:rFonts w:hint="eastAsia"/>
        </w:rPr>
      </w:pPr>
      <w:r>
        <w:rPr>
          <w:rFonts w:hint="eastAsia"/>
        </w:rPr>
        <w:t>第四章：商品的</w:t>
      </w:r>
      <w:proofErr w:type="gramStart"/>
      <w:r>
        <w:rPr>
          <w:rFonts w:hint="eastAsia"/>
        </w:rPr>
        <w:t>二因素</w:t>
      </w:r>
      <w:proofErr w:type="gramEnd"/>
      <w:r>
        <w:rPr>
          <w:rFonts w:hint="eastAsia"/>
        </w:rPr>
        <w:t>及其相互关系；劳动的二重性及其相互关系；价值规律及其作用；私有制基础上商品经济的基本矛盾；资本原始积累；不变资本和可变资本的区分的依据、内容及其意义；剩余价值及其生产方法；资本积累与资本有机构成；资本的循环与周转；资本主义经济危机的实质、根源。</w:t>
      </w:r>
    </w:p>
    <w:p w:rsidR="00874FD9" w:rsidRDefault="00874FD9" w:rsidP="00874FD9">
      <w:pPr>
        <w:rPr>
          <w:rFonts w:hint="eastAsia"/>
        </w:rPr>
      </w:pPr>
      <w:r>
        <w:rPr>
          <w:rFonts w:hint="eastAsia"/>
        </w:rPr>
        <w:t>第五章：垄断形成的原因及本质；垄断条件下竞争存在的原因及特点；金融资本与金融寡头的统治；垄断利润和垄断价格；国家垄断资本主义产生的原因、形式、作用及实质；经济全球化的表现、动因及其影响；当代资本主义新变化的表现、原因和实质。</w:t>
      </w:r>
    </w:p>
    <w:p w:rsidR="004B7E8C" w:rsidRDefault="00874FD9" w:rsidP="00874FD9">
      <w:r>
        <w:rPr>
          <w:rFonts w:hint="eastAsia"/>
        </w:rPr>
        <w:t>第六、七章：社会主义的产生和发展；社会主义的一般原则；共产主义社会的基本特征；两个必然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和“两个决不会”的关系。</w:t>
      </w:r>
      <w:bookmarkStart w:id="0" w:name="_GoBack"/>
      <w:bookmarkEnd w:id="0"/>
    </w:p>
    <w:sectPr w:rsidR="004B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D9"/>
    <w:rsid w:val="004B7E8C"/>
    <w:rsid w:val="0087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53703-D618-43B7-B74E-6ED23EEF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2019-05-29T13:30:00Z</dcterms:created>
  <dcterms:modified xsi:type="dcterms:W3CDTF">2019-05-29T13:31:00Z</dcterms:modified>
</cp:coreProperties>
</file>