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rFonts w:hint="eastAsia"/>
          <w:szCs w:val="21"/>
        </w:rPr>
        <w:t>表2-</w:t>
      </w:r>
      <w:r>
        <w:rPr>
          <w:rFonts w:hint="eastAsia"/>
          <w:szCs w:val="21"/>
          <w:lang w:val="en-US" w:eastAsia="zh-CN"/>
        </w:rPr>
        <w:t>7</w:t>
      </w:r>
      <w:r>
        <w:rPr>
          <w:rFonts w:hint="eastAsia"/>
          <w:szCs w:val="21"/>
        </w:rPr>
        <w:t xml:space="preserve"> </w:t>
      </w:r>
      <w:r>
        <w:rPr>
          <w:rFonts w:asciiTheme="minorEastAsia" w:hAnsiTheme="minorEastAsia"/>
          <w:sz w:val="18"/>
          <w:szCs w:val="18"/>
        </w:rPr>
        <w:t>综合题（</w:t>
      </w:r>
      <w:r>
        <w:rPr>
          <w:rFonts w:hint="eastAsia" w:asciiTheme="minorEastAsia" w:hAnsiTheme="minorEastAsia"/>
          <w:sz w:val="18"/>
          <w:szCs w:val="18"/>
        </w:rPr>
        <w:t>论述</w:t>
      </w:r>
      <w:r>
        <w:rPr>
          <w:rFonts w:asciiTheme="minorEastAsia" w:hAnsiTheme="minorEastAsia"/>
          <w:sz w:val="18"/>
          <w:szCs w:val="18"/>
        </w:rPr>
        <w:t>）</w:t>
      </w:r>
      <w:r>
        <w:rPr>
          <w:rFonts w:hint="eastAsia" w:asciiTheme="minorEastAsia" w:hAnsiTheme="minorEastAsia"/>
          <w:sz w:val="18"/>
          <w:szCs w:val="18"/>
          <w:lang w:val="en-US" w:eastAsia="zh-CN"/>
        </w:rPr>
        <w:t>L</w:t>
      </w:r>
      <w:r>
        <w:rPr>
          <w:rFonts w:hint="eastAsia"/>
          <w:szCs w:val="21"/>
        </w:rPr>
        <w:t>模板</w:t>
      </w:r>
    </w:p>
    <w:tbl>
      <w:tblPr>
        <w:tblStyle w:val="4"/>
        <w:tblpPr w:leftFromText="180" w:rightFromText="180" w:vertAnchor="text" w:horzAnchor="page" w:tblpX="1258" w:tblpY="318"/>
        <w:tblOverlap w:val="never"/>
        <w:tblW w:w="15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943"/>
        <w:gridCol w:w="692"/>
        <w:gridCol w:w="567"/>
        <w:gridCol w:w="709"/>
        <w:gridCol w:w="1276"/>
        <w:gridCol w:w="850"/>
        <w:gridCol w:w="1193"/>
        <w:gridCol w:w="2351"/>
        <w:gridCol w:w="992"/>
        <w:gridCol w:w="851"/>
        <w:gridCol w:w="992"/>
        <w:gridCol w:w="709"/>
        <w:gridCol w:w="1417"/>
        <w:gridCol w:w="567"/>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1" w:hRule="atLeast"/>
        </w:trPr>
        <w:tc>
          <w:tcPr>
            <w:tcW w:w="77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p>
        </w:tc>
        <w:tc>
          <w:tcPr>
            <w:tcW w:w="943"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r>
              <w:rPr>
                <w:rFonts w:cs="宋体" w:asciiTheme="minorEastAsia" w:hAnsiTheme="minorEastAsia"/>
                <w:bCs/>
                <w:color w:val="000000"/>
                <w:kern w:val="0"/>
                <w:sz w:val="18"/>
                <w:szCs w:val="18"/>
              </w:rPr>
              <w:t>编码</w:t>
            </w:r>
          </w:p>
        </w:tc>
        <w:tc>
          <w:tcPr>
            <w:tcW w:w="692"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题型</w:t>
            </w:r>
          </w:p>
        </w:tc>
        <w:tc>
          <w:tcPr>
            <w:tcW w:w="567" w:type="dxa"/>
            <w:vAlign w:val="center"/>
          </w:tcPr>
          <w:p>
            <w:pPr>
              <w:jc w:val="center"/>
              <w:rPr>
                <w:rFonts w:asciiTheme="minorEastAsia" w:hAnsiTheme="minorEastAsia"/>
                <w:sz w:val="18"/>
                <w:szCs w:val="18"/>
              </w:rPr>
            </w:pPr>
            <w:r>
              <w:rPr>
                <w:rFonts w:hint="eastAsia" w:cs="宋体" w:asciiTheme="minorEastAsia" w:hAnsiTheme="minorEastAsia"/>
                <w:bCs/>
                <w:color w:val="000000"/>
                <w:kern w:val="0"/>
                <w:sz w:val="18"/>
                <w:szCs w:val="18"/>
              </w:rPr>
              <w:t>难度</w:t>
            </w:r>
          </w:p>
        </w:tc>
        <w:tc>
          <w:tcPr>
            <w:tcW w:w="709"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序号</w:t>
            </w:r>
          </w:p>
        </w:tc>
        <w:tc>
          <w:tcPr>
            <w:tcW w:w="1276"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编码</w:t>
            </w:r>
          </w:p>
        </w:tc>
        <w:tc>
          <w:tcPr>
            <w:tcW w:w="85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分值</w:t>
            </w:r>
          </w:p>
        </w:tc>
        <w:tc>
          <w:tcPr>
            <w:tcW w:w="1193"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题干</w:t>
            </w:r>
          </w:p>
        </w:tc>
        <w:tc>
          <w:tcPr>
            <w:tcW w:w="23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A</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B</w:t>
            </w:r>
            <w:r>
              <w:rPr>
                <w:rFonts w:hint="eastAsia" w:asciiTheme="minorEastAsia" w:hAnsiTheme="minorEastAsia"/>
                <w:bCs/>
                <w:color w:val="000000"/>
                <w:kern w:val="0"/>
                <w:sz w:val="18"/>
                <w:szCs w:val="18"/>
              </w:rPr>
              <w:t>内容</w:t>
            </w:r>
          </w:p>
        </w:tc>
        <w:tc>
          <w:tcPr>
            <w:tcW w:w="8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C</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D</w:t>
            </w:r>
            <w:r>
              <w:rPr>
                <w:rFonts w:hint="eastAsia" w:asciiTheme="minorEastAsia" w:hAnsiTheme="minorEastAsia"/>
                <w:bCs/>
                <w:color w:val="000000"/>
                <w:kern w:val="0"/>
                <w:sz w:val="18"/>
                <w:szCs w:val="18"/>
              </w:rPr>
              <w:t>内容</w:t>
            </w:r>
          </w:p>
        </w:tc>
        <w:tc>
          <w:tcPr>
            <w:tcW w:w="709"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答案</w:t>
            </w:r>
          </w:p>
        </w:tc>
        <w:tc>
          <w:tcPr>
            <w:tcW w:w="141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试题讲解</w:t>
            </w:r>
          </w:p>
        </w:tc>
        <w:tc>
          <w:tcPr>
            <w:tcW w:w="56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命题人</w:t>
            </w:r>
          </w:p>
        </w:tc>
        <w:tc>
          <w:tcPr>
            <w:tcW w:w="425"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审题人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水分活度与食品品质和腐败的关系</w:t>
            </w:r>
          </w:p>
        </w:tc>
        <w:tc>
          <w:tcPr>
            <w:tcW w:w="943"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020204</w:t>
            </w:r>
          </w:p>
        </w:tc>
        <w:tc>
          <w:tcPr>
            <w:tcW w:w="692"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L</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asciiTheme="minorEastAsia" w:hAnsiTheme="minorEastAsia"/>
                <w:sz w:val="18"/>
                <w:szCs w:val="18"/>
              </w:rPr>
              <w:t>c</w:t>
            </w:r>
          </w:p>
        </w:tc>
        <w:tc>
          <w:tcPr>
            <w:tcW w:w="709" w:type="dxa"/>
            <w:textDirection w:val="lrTb"/>
            <w:vAlign w:val="top"/>
          </w:tcPr>
          <w:p>
            <w:pPr>
              <w:rPr>
                <w:rFonts w:hint="eastAsia" w:asciiTheme="minorEastAsia" w:hAnsiTheme="minorEastAsia" w:eastAsiaTheme="minorEastAsia"/>
                <w:color w:val="000000" w:themeColor="text1"/>
                <w:sz w:val="18"/>
                <w:szCs w:val="18"/>
                <w:lang w:eastAsia="zh-CN"/>
                <w14:textFill>
                  <w14:solidFill>
                    <w14:schemeClr w14:val="tx1"/>
                  </w14:solidFill>
                </w14:textFill>
              </w:rPr>
            </w:pPr>
            <w:r>
              <w:rPr>
                <w:rFonts w:hint="eastAsia" w:asciiTheme="minorEastAsia" w:hAnsiTheme="minorEastAsia"/>
                <w:sz w:val="18"/>
                <w:szCs w:val="18"/>
                <w:lang w:val="en-US" w:eastAsia="zh-CN"/>
              </w:rPr>
              <w:t>1</w:t>
            </w:r>
          </w:p>
        </w:tc>
        <w:tc>
          <w:tcPr>
            <w:tcW w:w="1276"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sz w:val="18"/>
                <w:szCs w:val="18"/>
              </w:rPr>
              <w:t>020204</w:t>
            </w:r>
            <w:r>
              <w:rPr>
                <w:rFonts w:asciiTheme="minorEastAsia" w:hAnsiTheme="minorEastAsia"/>
                <w:sz w:val="18"/>
                <w:szCs w:val="18"/>
              </w:rPr>
              <w:t>Lc</w:t>
            </w:r>
            <w:r>
              <w:rPr>
                <w:rFonts w:hint="eastAsia" w:asciiTheme="minorEastAsia" w:hAnsiTheme="minorEastAsia"/>
                <w:sz w:val="18"/>
                <w:szCs w:val="18"/>
                <w:lang w:val="en-US" w:eastAsia="zh-CN"/>
              </w:rPr>
              <w:t>1</w:t>
            </w:r>
          </w:p>
        </w:tc>
        <w:tc>
          <w:tcPr>
            <w:tcW w:w="850" w:type="dxa"/>
            <w:textDirection w:val="lrTb"/>
            <w:vAlign w:val="top"/>
          </w:tcPr>
          <w:p>
            <w:pPr>
              <w:rPr>
                <w:rFonts w:hint="eastAsia" w:asciiTheme="minorEastAsia" w:hAnsiTheme="minorEastAsia" w:eastAsiaTheme="minorEastAsia"/>
                <w:color w:val="000000" w:themeColor="text1"/>
                <w:sz w:val="18"/>
                <w:szCs w:val="18"/>
                <w:lang w:eastAsia="zh-CN"/>
                <w14:textFill>
                  <w14:solidFill>
                    <w14:schemeClr w14:val="tx1"/>
                  </w14:solidFill>
                </w14:textFill>
              </w:rPr>
            </w:pPr>
            <w:r>
              <w:rPr>
                <w:rFonts w:hint="eastAsia" w:asciiTheme="minorEastAsia" w:hAnsiTheme="minorEastAsia"/>
                <w:sz w:val="18"/>
                <w:szCs w:val="18"/>
              </w:rPr>
              <w:t>1</w:t>
            </w:r>
            <w:r>
              <w:rPr>
                <w:rFonts w:asciiTheme="minorEastAsia" w:hAnsiTheme="minorEastAsia"/>
                <w:sz w:val="18"/>
                <w:szCs w:val="18"/>
              </w:rPr>
              <w:t>5</w:t>
            </w:r>
          </w:p>
        </w:tc>
        <w:tc>
          <w:tcPr>
            <w:tcW w:w="1193" w:type="dxa"/>
            <w:textDirection w:val="lrTb"/>
            <w:vAlign w:val="top"/>
          </w:tcPr>
          <w:p>
            <w:pPr>
              <w:rPr>
                <w:rFonts w:ascii="宋体" w:hAnsi="宋体" w:cs="宋体"/>
                <w:color w:val="000000"/>
                <w:kern w:val="0"/>
                <w:sz w:val="18"/>
                <w:szCs w:val="18"/>
              </w:rPr>
            </w:pPr>
            <w:r>
              <w:rPr>
                <w:rFonts w:hint="eastAsia"/>
                <w:sz w:val="18"/>
                <w:szCs w:val="18"/>
              </w:rPr>
              <w:t>讨论</w:t>
            </w:r>
            <w:r>
              <w:rPr>
                <w:rFonts w:hint="eastAsia"/>
                <w:i/>
                <w:sz w:val="18"/>
                <w:szCs w:val="18"/>
              </w:rPr>
              <w:t>A</w:t>
            </w:r>
            <w:r>
              <w:rPr>
                <w:rFonts w:hint="eastAsia"/>
                <w:sz w:val="18"/>
                <w:szCs w:val="18"/>
                <w:vertAlign w:val="subscript"/>
              </w:rPr>
              <w:t>W</w:t>
            </w:r>
            <w:r>
              <w:rPr>
                <w:rFonts w:hint="eastAsia"/>
                <w:sz w:val="18"/>
                <w:szCs w:val="18"/>
              </w:rPr>
              <w:t>对食品的腐败的影响。</w:t>
            </w:r>
          </w:p>
        </w:tc>
        <w:tc>
          <w:tcPr>
            <w:tcW w:w="2351" w:type="dxa"/>
            <w:textDirection w:val="lrTb"/>
            <w:vAlign w:val="top"/>
          </w:tcPr>
          <w:p>
            <w:pPr>
              <w:rPr>
                <w:color w:val="000000"/>
                <w:sz w:val="18"/>
                <w:szCs w:val="18"/>
              </w:rPr>
            </w:pPr>
            <w:r>
              <w:rPr>
                <w:rFonts w:hint="eastAsia"/>
                <w:sz w:val="18"/>
                <w:szCs w:val="18"/>
              </w:rPr>
              <w:t>（一）</w:t>
            </w:r>
            <w:r>
              <w:rPr>
                <w:rFonts w:hint="eastAsia"/>
                <w:i/>
                <w:sz w:val="18"/>
                <w:szCs w:val="18"/>
              </w:rPr>
              <w:t>A</w:t>
            </w:r>
            <w:r>
              <w:rPr>
                <w:rFonts w:hint="eastAsia"/>
                <w:sz w:val="18"/>
                <w:szCs w:val="18"/>
                <w:vertAlign w:val="subscript"/>
              </w:rPr>
              <w:t>W</w:t>
            </w:r>
            <w:r>
              <w:rPr>
                <w:rFonts w:hint="eastAsia"/>
                <w:sz w:val="18"/>
                <w:szCs w:val="18"/>
              </w:rPr>
              <w:t>对微生物引起食品腐败变质的影响</w:t>
            </w:r>
            <w:r>
              <w:rPr>
                <w:rFonts w:hint="eastAsia"/>
                <w:i/>
                <w:sz w:val="18"/>
                <w:szCs w:val="18"/>
              </w:rPr>
              <w:t>A</w:t>
            </w:r>
            <w:r>
              <w:rPr>
                <w:rFonts w:hint="eastAsia"/>
                <w:sz w:val="18"/>
                <w:szCs w:val="18"/>
                <w:vertAlign w:val="subscript"/>
              </w:rPr>
              <w:t>W</w:t>
            </w:r>
            <w:r>
              <w:rPr>
                <w:rFonts w:hint="eastAsia"/>
                <w:sz w:val="18"/>
                <w:szCs w:val="18"/>
              </w:rPr>
              <w:t xml:space="preserve"> &lt; 0.90 ，细菌不生长，</w:t>
            </w:r>
            <w:r>
              <w:rPr>
                <w:rFonts w:hint="eastAsia"/>
                <w:i/>
                <w:sz w:val="18"/>
                <w:szCs w:val="18"/>
              </w:rPr>
              <w:t>A</w:t>
            </w:r>
            <w:r>
              <w:rPr>
                <w:rFonts w:hint="eastAsia"/>
                <w:sz w:val="18"/>
                <w:szCs w:val="18"/>
                <w:vertAlign w:val="subscript"/>
              </w:rPr>
              <w:t>W</w:t>
            </w:r>
            <w:r>
              <w:rPr>
                <w:rFonts w:hint="eastAsia"/>
                <w:sz w:val="18"/>
                <w:szCs w:val="18"/>
              </w:rPr>
              <w:t xml:space="preserve"> &lt; 0.87 ，多数酵母菌受到抑制，</w:t>
            </w:r>
            <w:r>
              <w:rPr>
                <w:rFonts w:hint="eastAsia"/>
                <w:i/>
                <w:sz w:val="18"/>
                <w:szCs w:val="18"/>
              </w:rPr>
              <w:t>A</w:t>
            </w:r>
            <w:r>
              <w:rPr>
                <w:rFonts w:hint="eastAsia"/>
                <w:sz w:val="18"/>
                <w:szCs w:val="18"/>
                <w:vertAlign w:val="subscript"/>
              </w:rPr>
              <w:t>W</w:t>
            </w:r>
            <w:r>
              <w:rPr>
                <w:rFonts w:hint="eastAsia"/>
                <w:sz w:val="18"/>
                <w:szCs w:val="18"/>
              </w:rPr>
              <w:t xml:space="preserve"> &lt; 0.80 ，多数霉菌不生长。由于</w:t>
            </w:r>
            <w:r>
              <w:rPr>
                <w:rFonts w:hint="eastAsia"/>
                <w:i/>
                <w:sz w:val="18"/>
                <w:szCs w:val="18"/>
              </w:rPr>
              <w:t>A</w:t>
            </w:r>
            <w:r>
              <w:rPr>
                <w:rFonts w:hint="eastAsia"/>
                <w:sz w:val="18"/>
                <w:szCs w:val="18"/>
                <w:vertAlign w:val="subscript"/>
              </w:rPr>
              <w:t>W</w:t>
            </w:r>
            <w:r>
              <w:rPr>
                <w:rFonts w:hint="eastAsia"/>
                <w:sz w:val="18"/>
                <w:szCs w:val="18"/>
              </w:rPr>
              <w:t xml:space="preserve"> &lt; 0.8，微生物不易生长，食品贮藏加工过程中主要以化学反应为主，所以控制</w:t>
            </w:r>
            <w:r>
              <w:rPr>
                <w:rFonts w:hint="eastAsia"/>
                <w:i/>
                <w:sz w:val="18"/>
                <w:szCs w:val="18"/>
              </w:rPr>
              <w:t>A</w:t>
            </w:r>
            <w:r>
              <w:rPr>
                <w:rFonts w:hint="eastAsia"/>
                <w:sz w:val="18"/>
                <w:szCs w:val="18"/>
                <w:vertAlign w:val="subscript"/>
              </w:rPr>
              <w:t>W</w:t>
            </w:r>
            <w:r>
              <w:rPr>
                <w:rFonts w:hint="eastAsia"/>
                <w:sz w:val="18"/>
                <w:szCs w:val="18"/>
              </w:rPr>
              <w:t xml:space="preserve"> &lt; 0.8时，可以抑制食品中微生物引起的腐败变质。（二）</w:t>
            </w:r>
            <w:r>
              <w:rPr>
                <w:rFonts w:hint="eastAsia"/>
                <w:i/>
                <w:sz w:val="18"/>
                <w:szCs w:val="18"/>
              </w:rPr>
              <w:t xml:space="preserve"> A</w:t>
            </w:r>
            <w:r>
              <w:rPr>
                <w:rFonts w:hint="eastAsia"/>
                <w:sz w:val="18"/>
                <w:szCs w:val="18"/>
                <w:vertAlign w:val="subscript"/>
              </w:rPr>
              <w:t>W</w:t>
            </w:r>
            <w:r>
              <w:rPr>
                <w:rFonts w:hint="eastAsia"/>
                <w:sz w:val="18"/>
                <w:szCs w:val="18"/>
              </w:rPr>
              <w:t>对食品化学变化引起食品腐败变质的影响：1.对淀粉老化的影响含水量：30％～60％，老化速度最快。……</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rPr>
                <w:rFonts w:cs="宋体" w:asciiTheme="minorEastAsia" w:hAnsiTheme="minorEastAsia"/>
                <w:bCs/>
                <w:color w:val="000000" w:themeColor="text1"/>
                <w:kern w:val="0"/>
                <w:sz w:val="18"/>
                <w:szCs w:val="18"/>
                <w14:textFill>
                  <w14:solidFill>
                    <w14:schemeClr w14:val="tx1"/>
                  </w14:solidFill>
                </w14:textFill>
              </w:rPr>
            </w:pPr>
            <w:r>
              <w:rPr>
                <w:rFonts w:hint="eastAsia"/>
                <w:sz w:val="18"/>
                <w:szCs w:val="18"/>
              </w:rPr>
              <w:t>（一）</w:t>
            </w:r>
            <w:r>
              <w:rPr>
                <w:rFonts w:hint="eastAsia"/>
                <w:i/>
                <w:sz w:val="18"/>
                <w:szCs w:val="18"/>
              </w:rPr>
              <w:t>A</w:t>
            </w:r>
            <w:r>
              <w:rPr>
                <w:rFonts w:hint="eastAsia"/>
                <w:sz w:val="18"/>
                <w:szCs w:val="18"/>
                <w:vertAlign w:val="subscript"/>
              </w:rPr>
              <w:t>W</w:t>
            </w:r>
            <w:r>
              <w:rPr>
                <w:rFonts w:hint="eastAsia"/>
                <w:sz w:val="18"/>
                <w:szCs w:val="18"/>
              </w:rPr>
              <w:t>对微生物引起食品腐败变质的影响（3分）；（二）</w:t>
            </w:r>
            <w:r>
              <w:rPr>
                <w:rFonts w:hint="eastAsia"/>
                <w:i/>
                <w:sz w:val="18"/>
                <w:szCs w:val="18"/>
              </w:rPr>
              <w:t>A</w:t>
            </w:r>
            <w:r>
              <w:rPr>
                <w:rFonts w:hint="eastAsia"/>
                <w:sz w:val="18"/>
                <w:szCs w:val="18"/>
                <w:vertAlign w:val="subscript"/>
              </w:rPr>
              <w:t>W</w:t>
            </w:r>
            <w:r>
              <w:rPr>
                <w:rFonts w:hint="eastAsia"/>
                <w:sz w:val="18"/>
                <w:szCs w:val="18"/>
              </w:rPr>
              <w:t>对食品化学变化引起食品腐败变质的影响：1.对淀粉老化的影响（2分）；……</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王</w:t>
            </w:r>
            <w:r>
              <w:rPr>
                <w:rFonts w:asciiTheme="minorEastAsia" w:hAnsiTheme="minorEastAsia"/>
                <w:color w:val="000000" w:themeColor="text1"/>
                <w:sz w:val="18"/>
                <w:szCs w:val="18"/>
                <w14:textFill>
                  <w14:solidFill>
                    <w14:schemeClr w14:val="tx1"/>
                  </w14:solidFill>
                </w14:textFill>
              </w:rPr>
              <w:t>五</w:t>
            </w:r>
          </w:p>
        </w:tc>
        <w:tc>
          <w:tcPr>
            <w:tcW w:w="425"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bookmarkStart w:id="0" w:name="_GoBack" w:colFirst="13" w:colLast="14"/>
            <w:r>
              <w:rPr>
                <w:rFonts w:hint="eastAsia" w:ascii="宋体" w:hAnsi="宋体" w:cs="宋体"/>
                <w:color w:val="000000"/>
                <w:sz w:val="22"/>
                <w:szCs w:val="22"/>
              </w:rPr>
              <w:t>水分活度与食品品质和腐败的关系</w:t>
            </w:r>
          </w:p>
        </w:tc>
        <w:tc>
          <w:tcPr>
            <w:tcW w:w="943"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020204</w:t>
            </w:r>
          </w:p>
        </w:tc>
        <w:tc>
          <w:tcPr>
            <w:tcW w:w="692"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L</w:t>
            </w:r>
          </w:p>
        </w:tc>
        <w:tc>
          <w:tcPr>
            <w:tcW w:w="567" w:type="dxa"/>
            <w:textDirection w:val="lrTb"/>
            <w:vAlign w:val="top"/>
          </w:tcPr>
          <w:p>
            <w:pPr>
              <w:widowControl/>
              <w:jc w:val="left"/>
              <w:rPr>
                <w:rFonts w:asciiTheme="minorEastAsia" w:hAnsiTheme="minorEastAsia"/>
                <w:sz w:val="18"/>
                <w:szCs w:val="18"/>
              </w:rPr>
            </w:pPr>
            <w:r>
              <w:rPr>
                <w:rFonts w:hint="eastAsia" w:ascii="宋体" w:hAnsi="宋体" w:cs="宋体"/>
                <w:color w:val="000000"/>
                <w:sz w:val="22"/>
                <w:szCs w:val="22"/>
              </w:rPr>
              <w:t>c</w:t>
            </w:r>
          </w:p>
        </w:tc>
        <w:tc>
          <w:tcPr>
            <w:tcW w:w="709"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2</w:t>
            </w:r>
          </w:p>
        </w:tc>
        <w:tc>
          <w:tcPr>
            <w:tcW w:w="1276" w:type="dxa"/>
            <w:textDirection w:val="lrTb"/>
            <w:vAlign w:val="top"/>
          </w:tcPr>
          <w:p>
            <w:pPr>
              <w:rPr>
                <w:rFonts w:hint="eastAsia" w:asciiTheme="minorEastAsia" w:hAnsiTheme="minorEastAsia"/>
                <w:sz w:val="18"/>
                <w:szCs w:val="18"/>
              </w:rPr>
            </w:pPr>
            <w:r>
              <w:rPr>
                <w:rFonts w:hint="eastAsia" w:asciiTheme="minorEastAsia" w:hAnsiTheme="minorEastAsia"/>
                <w:sz w:val="18"/>
                <w:szCs w:val="18"/>
              </w:rPr>
              <w:t>020204</w:t>
            </w:r>
            <w:r>
              <w:rPr>
                <w:rFonts w:asciiTheme="minorEastAsia" w:hAnsiTheme="minorEastAsia"/>
                <w:sz w:val="18"/>
                <w:szCs w:val="18"/>
              </w:rPr>
              <w:t>Lc</w:t>
            </w:r>
            <w:r>
              <w:rPr>
                <w:rFonts w:hint="eastAsia" w:asciiTheme="minorEastAsia" w:hAnsiTheme="minorEastAsia"/>
                <w:sz w:val="18"/>
                <w:szCs w:val="18"/>
                <w:lang w:val="en-US" w:eastAsia="zh-CN"/>
              </w:rPr>
              <w:t>2</w:t>
            </w:r>
          </w:p>
        </w:tc>
        <w:tc>
          <w:tcPr>
            <w:tcW w:w="850"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10</w:t>
            </w:r>
          </w:p>
        </w:tc>
        <w:tc>
          <w:tcPr>
            <w:tcW w:w="1193" w:type="dxa"/>
            <w:textDirection w:val="lrTb"/>
            <w:vAlign w:val="top"/>
          </w:tcPr>
          <w:p>
            <w:pPr>
              <w:widowControl/>
              <w:jc w:val="left"/>
              <w:rPr>
                <w:rFonts w:ascii="宋体" w:hAnsi="宋体" w:cs="宋体"/>
                <w:color w:val="000000"/>
                <w:sz w:val="22"/>
                <w:szCs w:val="22"/>
              </w:rPr>
            </w:pPr>
            <w:r>
              <w:rPr>
                <w:rFonts w:hint="eastAsia" w:ascii="宋体" w:hAnsi="宋体" w:cs="宋体"/>
                <w:color w:val="000000"/>
                <w:sz w:val="22"/>
                <w:szCs w:val="22"/>
              </w:rPr>
              <w:t>讨论AW对食品的腐败的影响？</w:t>
            </w:r>
          </w:p>
          <w:p>
            <w:pPr>
              <w:widowControl/>
              <w:jc w:val="left"/>
              <w:rPr>
                <w:rFonts w:hint="eastAsia"/>
                <w:sz w:val="18"/>
                <w:szCs w:val="18"/>
              </w:rPr>
            </w:pPr>
          </w:p>
        </w:tc>
        <w:tc>
          <w:tcPr>
            <w:tcW w:w="2351"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一、AW对微生物引起食品腐败变质的影响</w:t>
            </w:r>
            <w:r>
              <w:rPr>
                <w:rFonts w:hint="eastAsia" w:ascii="宋体" w:hAnsi="宋体" w:cs="宋体"/>
                <w:color w:val="000000"/>
                <w:sz w:val="22"/>
                <w:szCs w:val="22"/>
                <w:vertAlign w:val="subscript"/>
              </w:rPr>
              <w:t>AW</w:t>
            </w:r>
            <w:r>
              <w:rPr>
                <w:rFonts w:hint="eastAsia" w:ascii="宋体" w:hAnsi="宋体" w:cs="宋体"/>
                <w:color w:val="000000"/>
                <w:sz w:val="22"/>
                <w:szCs w:val="22"/>
              </w:rPr>
              <w:t xml:space="preserve"> &lt; 0.90 ，细菌不生长</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0.87 ，多数酵母菌受到抑制</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0.80 ，多数霉菌不生长</w:t>
            </w:r>
          </w:p>
          <w:p>
            <w:pPr>
              <w:widowControl/>
              <w:jc w:val="left"/>
              <w:rPr>
                <w:rFonts w:hint="eastAsia" w:ascii="宋体" w:hAnsi="宋体" w:cs="宋体"/>
                <w:color w:val="000000"/>
                <w:sz w:val="22"/>
                <w:szCs w:val="22"/>
              </w:rPr>
            </w:pPr>
            <w:r>
              <w:rPr>
                <w:rFonts w:hint="eastAsia" w:ascii="宋体" w:hAnsi="宋体" w:cs="宋体"/>
                <w:color w:val="000000"/>
                <w:sz w:val="22"/>
                <w:szCs w:val="22"/>
              </w:rPr>
              <w:t>由于AW &lt; 0.8，微生物不易生长，食品贮藏加工过程中主要以化学反应为主，所以控制AW &lt; 0.8时，可以抑制食品中微生物引起的腐败变质。</w:t>
            </w:r>
          </w:p>
          <w:p>
            <w:pPr>
              <w:widowControl/>
              <w:jc w:val="left"/>
              <w:rPr>
                <w:rFonts w:hint="eastAsia" w:ascii="宋体" w:hAnsi="宋体" w:cs="宋体"/>
                <w:color w:val="000000"/>
                <w:sz w:val="22"/>
                <w:szCs w:val="22"/>
              </w:rPr>
            </w:pPr>
            <w:r>
              <w:rPr>
                <w:rFonts w:hint="eastAsia" w:ascii="宋体" w:hAnsi="宋体" w:cs="宋体"/>
                <w:color w:val="000000"/>
                <w:sz w:val="22"/>
                <w:szCs w:val="22"/>
              </w:rPr>
              <w:t>二、AW对食品化学变化引起食品腐败变质的影响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1、对淀粉老化的影响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含水量：30％～60％，老化速度最快。控制含水量小于 30％或大于60％，抑制淀粉的老化；</w:t>
            </w:r>
          </w:p>
          <w:p>
            <w:pPr>
              <w:widowControl/>
              <w:jc w:val="left"/>
              <w:rPr>
                <w:rFonts w:hint="eastAsia" w:ascii="宋体" w:hAnsi="宋体" w:cs="宋体"/>
                <w:color w:val="000000"/>
                <w:sz w:val="22"/>
                <w:szCs w:val="22"/>
              </w:rPr>
            </w:pPr>
            <w:r>
              <w:rPr>
                <w:rFonts w:hint="eastAsia" w:ascii="宋体" w:hAnsi="宋体" w:cs="宋体"/>
                <w:color w:val="000000"/>
                <w:sz w:val="22"/>
                <w:szCs w:val="22"/>
              </w:rPr>
              <w:t>2、对脂肪氧化酸败的影响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0.3，v ↓</w:t>
            </w:r>
          </w:p>
          <w:p>
            <w:pPr>
              <w:widowControl/>
              <w:jc w:val="left"/>
              <w:rPr>
                <w:rFonts w:hint="eastAsia" w:ascii="宋体" w:hAnsi="宋体" w:cs="宋体"/>
                <w:color w:val="000000"/>
                <w:sz w:val="22"/>
                <w:szCs w:val="22"/>
              </w:rPr>
            </w:pPr>
            <w:r>
              <w:rPr>
                <w:rFonts w:hint="eastAsia" w:ascii="宋体" w:hAnsi="宋体" w:cs="宋体"/>
                <w:color w:val="000000"/>
                <w:sz w:val="22"/>
                <w:szCs w:val="22"/>
              </w:rPr>
              <w:t>AW 在0.3～0.4，v最慢</w:t>
            </w:r>
          </w:p>
          <w:p>
            <w:pPr>
              <w:widowControl/>
              <w:jc w:val="left"/>
              <w:rPr>
                <w:rFonts w:hint="eastAsia" w:ascii="宋体" w:hAnsi="宋体" w:cs="宋体"/>
                <w:color w:val="000000"/>
                <w:sz w:val="22"/>
                <w:szCs w:val="22"/>
              </w:rPr>
            </w:pPr>
            <w:r>
              <w:rPr>
                <w:rFonts w:hint="eastAsia" w:ascii="宋体" w:hAnsi="宋体" w:cs="宋体"/>
                <w:color w:val="000000"/>
                <w:sz w:val="22"/>
                <w:szCs w:val="22"/>
              </w:rPr>
              <w:t>AW &gt; 0.4，v ↑↑</w:t>
            </w:r>
          </w:p>
          <w:p>
            <w:pPr>
              <w:widowControl/>
              <w:jc w:val="left"/>
              <w:rPr>
                <w:rFonts w:hint="eastAsia" w:ascii="宋体" w:hAnsi="宋体" w:cs="宋体"/>
                <w:color w:val="000000"/>
                <w:sz w:val="22"/>
                <w:szCs w:val="22"/>
              </w:rPr>
            </w:pPr>
            <w:r>
              <w:rPr>
                <w:rFonts w:hint="eastAsia" w:ascii="宋体" w:hAnsi="宋体" w:cs="宋体"/>
                <w:color w:val="000000"/>
                <w:sz w:val="22"/>
                <w:szCs w:val="22"/>
              </w:rPr>
              <w:t>当AW &lt; 0.3或在0.3～0.4范围时，食品中的水与过氧化物结合，阻止了氧化反应的进行；与金属离子络合降低了Mn＋的催化能力，脂肪氧化速度最慢。</w:t>
            </w:r>
          </w:p>
          <w:p>
            <w:pPr>
              <w:widowControl/>
              <w:jc w:val="left"/>
              <w:rPr>
                <w:rFonts w:hint="eastAsia" w:ascii="宋体" w:hAnsi="宋体" w:cs="宋体"/>
                <w:color w:val="000000"/>
                <w:sz w:val="22"/>
                <w:szCs w:val="22"/>
              </w:rPr>
            </w:pPr>
            <w:r>
              <w:rPr>
                <w:rFonts w:hint="eastAsia" w:ascii="宋体" w:hAnsi="宋体" w:cs="宋体"/>
                <w:color w:val="000000"/>
                <w:sz w:val="22"/>
                <w:szCs w:val="22"/>
              </w:rPr>
              <w:t>3、蛋白质的稳定性和变性影响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水分含量在一定范围内，蛋白质分子处于稳定状态，蛋白质分子中的氨基酸残基与非极性侧链间的疏水作用使蛋白质分子折叠成三级结构而相对处于稳定状态，此时分子外层形成水合膜。随着水分子的增加：⑴折叠结构逐渐变形，而蛋白质分子中可氧化基团充分暴露；⑵水分的溶剂性越强：水中溶解氧气的增加，流动性增加；加速蛋白质分子的氧化，维持蛋白质结构的某些副键受到破坏，引起蛋白质变性。</w:t>
            </w:r>
          </w:p>
          <w:p>
            <w:pPr>
              <w:widowControl/>
              <w:jc w:val="left"/>
              <w:rPr>
                <w:rFonts w:hint="eastAsia" w:ascii="宋体" w:hAnsi="宋体" w:cs="宋体"/>
                <w:color w:val="000000"/>
                <w:sz w:val="22"/>
                <w:szCs w:val="22"/>
              </w:rPr>
            </w:pPr>
            <w:r>
              <w:rPr>
                <w:rFonts w:hint="eastAsia" w:ascii="宋体" w:hAnsi="宋体" w:cs="宋体"/>
                <w:color w:val="000000"/>
                <w:sz w:val="22"/>
                <w:szCs w:val="22"/>
              </w:rPr>
              <w:t>4、对酶促褐变的影响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与AW有关，只有在适宜的AW时，酶的活性才能发挥。AW降低到0.25～0.30时，有效控制酶促褐变，脱水蔬菜、速冻蔬菜等。</w:t>
            </w:r>
          </w:p>
          <w:p>
            <w:pPr>
              <w:widowControl/>
              <w:jc w:val="left"/>
              <w:rPr>
                <w:rFonts w:hint="eastAsia" w:ascii="宋体" w:hAnsi="宋体" w:cs="宋体"/>
                <w:color w:val="000000"/>
                <w:sz w:val="22"/>
                <w:szCs w:val="22"/>
              </w:rPr>
            </w:pPr>
            <w:r>
              <w:rPr>
                <w:rFonts w:hint="eastAsia" w:ascii="宋体" w:hAnsi="宋体" w:cs="宋体"/>
                <w:color w:val="000000"/>
                <w:sz w:val="22"/>
                <w:szCs w:val="22"/>
              </w:rPr>
              <w:t>5、非酶促褐变的影响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AW在0.6～0.7时，最易发生非酶褐变反应。</w:t>
            </w:r>
          </w:p>
          <w:p>
            <w:pPr>
              <w:widowControl/>
              <w:jc w:val="left"/>
              <w:rPr>
                <w:rFonts w:hint="eastAsia" w:ascii="宋体" w:hAnsi="宋体" w:cs="宋体"/>
                <w:color w:val="000000"/>
                <w:sz w:val="22"/>
                <w:szCs w:val="22"/>
              </w:rPr>
            </w:pPr>
            <w:r>
              <w:rPr>
                <w:rFonts w:hint="eastAsia" w:ascii="宋体" w:hAnsi="宋体" w:cs="宋体"/>
                <w:color w:val="000000"/>
                <w:sz w:val="22"/>
                <w:szCs w:val="22"/>
              </w:rPr>
              <w:t>6、对水溶性色素分解的影响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水溶性色素易溶于水，所以AW↑→v分解↑，但当AW达到一定值时，分解速度下降。</w:t>
            </w:r>
          </w:p>
          <w:p>
            <w:pPr>
              <w:widowControl/>
              <w:jc w:val="left"/>
              <w:rPr>
                <w:rFonts w:hint="eastAsia"/>
                <w:sz w:val="18"/>
                <w:szCs w:val="18"/>
              </w:rPr>
            </w:pP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3分：（一）AW对微生物引起食品腐败变质的影响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0.90 ，细菌不生长</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0.87 ，多数酵母菌受到抑制</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0.80 ，多数霉菌不生长</w:t>
            </w:r>
          </w:p>
          <w:p>
            <w:pPr>
              <w:widowControl/>
              <w:jc w:val="left"/>
              <w:rPr>
                <w:rFonts w:hint="eastAsia" w:ascii="宋体" w:hAnsi="宋体" w:cs="宋体"/>
                <w:color w:val="000000"/>
                <w:sz w:val="22"/>
                <w:szCs w:val="22"/>
              </w:rPr>
            </w:pPr>
            <w:r>
              <w:rPr>
                <w:rFonts w:hint="eastAsia" w:ascii="宋体" w:hAnsi="宋体" w:cs="宋体"/>
                <w:color w:val="000000"/>
                <w:sz w:val="22"/>
                <w:szCs w:val="22"/>
              </w:rPr>
              <w:t>由于AW &lt; 0.8，微生物不易生长，食品贮藏加工过程中主要以化学反应为主，所以控制AW &lt; 0.8时，可以抑制食品中微生物引起的腐败变质。</w:t>
            </w:r>
          </w:p>
          <w:p>
            <w:pPr>
              <w:widowControl/>
              <w:jc w:val="left"/>
              <w:rPr>
                <w:rFonts w:hint="eastAsia" w:ascii="宋体" w:hAnsi="宋体" w:cs="宋体"/>
                <w:color w:val="000000"/>
                <w:sz w:val="22"/>
                <w:szCs w:val="22"/>
              </w:rPr>
            </w:pPr>
            <w:r>
              <w:rPr>
                <w:rFonts w:hint="eastAsia" w:ascii="宋体" w:hAnsi="宋体" w:cs="宋体"/>
                <w:color w:val="000000"/>
                <w:sz w:val="22"/>
                <w:szCs w:val="22"/>
              </w:rPr>
              <w:t>（二）AW对食品化学变化引起食品腐败变质的影响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1分：1、对淀粉老化的影响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含水量：30％～60％，老化速度最快。控制含水量小于 30％或大于60％，抑制淀粉的老化；</w:t>
            </w:r>
          </w:p>
          <w:p>
            <w:pPr>
              <w:widowControl/>
              <w:jc w:val="left"/>
              <w:rPr>
                <w:rFonts w:hint="eastAsia" w:ascii="宋体" w:hAnsi="宋体" w:cs="宋体"/>
                <w:color w:val="000000"/>
                <w:sz w:val="22"/>
                <w:szCs w:val="22"/>
              </w:rPr>
            </w:pPr>
            <w:r>
              <w:rPr>
                <w:rFonts w:hint="eastAsia" w:ascii="宋体" w:hAnsi="宋体" w:cs="宋体"/>
                <w:color w:val="000000"/>
                <w:sz w:val="22"/>
                <w:szCs w:val="22"/>
              </w:rPr>
              <w:t>2分：2、对脂肪氧化酸败的影响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AW &lt; 0.3，v ↓</w:t>
            </w:r>
          </w:p>
          <w:p>
            <w:pPr>
              <w:widowControl/>
              <w:jc w:val="left"/>
              <w:rPr>
                <w:rFonts w:hint="eastAsia" w:ascii="宋体" w:hAnsi="宋体" w:cs="宋体"/>
                <w:color w:val="000000"/>
                <w:sz w:val="22"/>
                <w:szCs w:val="22"/>
              </w:rPr>
            </w:pPr>
            <w:r>
              <w:rPr>
                <w:rFonts w:hint="eastAsia" w:ascii="宋体" w:hAnsi="宋体" w:cs="宋体"/>
                <w:color w:val="000000"/>
                <w:sz w:val="22"/>
                <w:szCs w:val="22"/>
              </w:rPr>
              <w:t>AW 在0.3～0.4，v最慢</w:t>
            </w:r>
          </w:p>
          <w:p>
            <w:pPr>
              <w:widowControl/>
              <w:jc w:val="left"/>
              <w:rPr>
                <w:rFonts w:hint="eastAsia" w:ascii="宋体" w:hAnsi="宋体" w:cs="宋体"/>
                <w:color w:val="000000"/>
                <w:sz w:val="22"/>
                <w:szCs w:val="22"/>
              </w:rPr>
            </w:pPr>
            <w:r>
              <w:rPr>
                <w:rFonts w:hint="eastAsia" w:ascii="宋体" w:hAnsi="宋体" w:cs="宋体"/>
                <w:color w:val="000000"/>
                <w:sz w:val="22"/>
                <w:szCs w:val="22"/>
              </w:rPr>
              <w:t>AW &gt; 0.4，v ↑↑</w:t>
            </w:r>
          </w:p>
          <w:p>
            <w:pPr>
              <w:widowControl/>
              <w:jc w:val="left"/>
              <w:rPr>
                <w:rFonts w:hint="eastAsia" w:ascii="宋体" w:hAnsi="宋体" w:cs="宋体"/>
                <w:color w:val="000000"/>
                <w:sz w:val="22"/>
                <w:szCs w:val="22"/>
              </w:rPr>
            </w:pPr>
            <w:r>
              <w:rPr>
                <w:rFonts w:hint="eastAsia" w:ascii="宋体" w:hAnsi="宋体" w:cs="宋体"/>
                <w:color w:val="000000"/>
                <w:sz w:val="22"/>
                <w:szCs w:val="22"/>
              </w:rPr>
              <w:t>当AW &lt; 0.3或在0.3～0.4范围时，食品中的水与过氧化物结合，阻止了氧化反应的进行；与金属离子络合降低了Mn＋的催化能力，脂肪氧化速度最慢。</w:t>
            </w:r>
          </w:p>
          <w:p>
            <w:pPr>
              <w:widowControl/>
              <w:jc w:val="left"/>
              <w:rPr>
                <w:rFonts w:hint="eastAsia" w:ascii="宋体" w:hAnsi="宋体" w:cs="宋体"/>
                <w:color w:val="000000"/>
                <w:sz w:val="22"/>
                <w:szCs w:val="22"/>
              </w:rPr>
            </w:pPr>
            <w:r>
              <w:rPr>
                <w:rFonts w:hint="eastAsia" w:ascii="宋体" w:hAnsi="宋体" w:cs="宋体"/>
                <w:color w:val="000000"/>
                <w:sz w:val="22"/>
                <w:szCs w:val="22"/>
              </w:rPr>
              <w:t>1分：3、蛋白质的稳定性和变性影响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水分含量在一定范围内，蛋白质分子处于稳定状态，蛋白质分子中的氨基酸残基与非极性侧链间的疏水作用使蛋白质分子折叠成三级结构而相对处于稳定状态，此时分子外层形成水合膜。随着水分子的增加：⑴折叠结构逐渐变形，而蛋白质分子中可氧化基团充分暴露；⑵水分的溶剂性越强：水中溶解氧气的增加，流动性增加；加速蛋白质分子的氧化，维持蛋白质结构的某些副键受到破坏，引起蛋白质变性。</w:t>
            </w:r>
          </w:p>
          <w:p>
            <w:pPr>
              <w:widowControl/>
              <w:jc w:val="left"/>
              <w:rPr>
                <w:rFonts w:hint="eastAsia" w:ascii="宋体" w:hAnsi="宋体" w:cs="宋体"/>
                <w:color w:val="000000"/>
                <w:sz w:val="22"/>
                <w:szCs w:val="22"/>
              </w:rPr>
            </w:pPr>
            <w:r>
              <w:rPr>
                <w:rFonts w:hint="eastAsia" w:ascii="宋体" w:hAnsi="宋体" w:cs="宋体"/>
                <w:color w:val="000000"/>
                <w:sz w:val="22"/>
                <w:szCs w:val="22"/>
              </w:rPr>
              <w:t>1分：4、对酶促褐变的影响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与AW有关，只有在适宜的AW时，酶的活性才能发挥。AW降低到0.25～0.30时，有效控制酶促褐变，脱水蔬菜、速冻蔬菜等。</w:t>
            </w:r>
          </w:p>
          <w:p>
            <w:pPr>
              <w:widowControl/>
              <w:jc w:val="left"/>
              <w:rPr>
                <w:rFonts w:hint="eastAsia" w:ascii="宋体" w:hAnsi="宋体" w:cs="宋体"/>
                <w:color w:val="000000"/>
                <w:sz w:val="22"/>
                <w:szCs w:val="22"/>
              </w:rPr>
            </w:pPr>
            <w:r>
              <w:rPr>
                <w:rFonts w:hint="eastAsia" w:ascii="宋体" w:hAnsi="宋体" w:cs="宋体"/>
                <w:color w:val="000000"/>
                <w:sz w:val="22"/>
                <w:szCs w:val="22"/>
              </w:rPr>
              <w:t>1分：5、非酶促褐变的影响</w:t>
            </w:r>
          </w:p>
          <w:p>
            <w:pPr>
              <w:widowControl/>
              <w:jc w:val="left"/>
              <w:rPr>
                <w:rFonts w:hint="eastAsia" w:ascii="宋体" w:hAnsi="宋体" w:cs="宋体"/>
                <w:color w:val="000000"/>
                <w:sz w:val="22"/>
                <w:szCs w:val="22"/>
              </w:rPr>
            </w:pPr>
            <w:r>
              <w:rPr>
                <w:rFonts w:hint="eastAsia" w:ascii="宋体" w:hAnsi="宋体" w:cs="宋体"/>
                <w:color w:val="000000"/>
                <w:sz w:val="22"/>
                <w:szCs w:val="22"/>
              </w:rPr>
              <w:t>AW在0.6～0.7时，最易发生非酶褐变反应。</w:t>
            </w:r>
          </w:p>
          <w:p>
            <w:pPr>
              <w:widowControl/>
              <w:jc w:val="left"/>
              <w:rPr>
                <w:rFonts w:hint="eastAsia" w:ascii="宋体" w:hAnsi="宋体" w:cs="宋体"/>
                <w:color w:val="000000"/>
                <w:sz w:val="22"/>
                <w:szCs w:val="22"/>
              </w:rPr>
            </w:pPr>
            <w:r>
              <w:rPr>
                <w:rFonts w:hint="eastAsia" w:ascii="宋体" w:hAnsi="宋体" w:cs="宋体"/>
                <w:color w:val="000000"/>
                <w:sz w:val="22"/>
                <w:szCs w:val="22"/>
              </w:rPr>
              <w:t>1分：6、对水溶性色素分解的影响</w:t>
            </w:r>
          </w:p>
          <w:p>
            <w:pPr>
              <w:widowControl/>
              <w:jc w:val="left"/>
              <w:rPr>
                <w:rFonts w:hint="eastAsia"/>
                <w:sz w:val="18"/>
                <w:szCs w:val="18"/>
              </w:rPr>
            </w:pPr>
            <w:r>
              <w:rPr>
                <w:rFonts w:hint="eastAsia" w:ascii="宋体" w:hAnsi="宋体" w:cs="宋体"/>
                <w:color w:val="000000"/>
                <w:sz w:val="22"/>
                <w:szCs w:val="22"/>
              </w:rPr>
              <w:t xml:space="preserve">     水溶性色素易溶于水，所以AW↑→v分解↑，但当AW达到一定值时，分解速度下降。</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水分活度与食品品质和腐败的关系</w:t>
            </w:r>
          </w:p>
        </w:tc>
        <w:tc>
          <w:tcPr>
            <w:tcW w:w="943"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020204</w:t>
            </w:r>
          </w:p>
        </w:tc>
        <w:tc>
          <w:tcPr>
            <w:tcW w:w="692"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L</w:t>
            </w:r>
          </w:p>
        </w:tc>
        <w:tc>
          <w:tcPr>
            <w:tcW w:w="567" w:type="dxa"/>
            <w:textDirection w:val="lrTb"/>
            <w:vAlign w:val="top"/>
          </w:tcPr>
          <w:p>
            <w:pPr>
              <w:widowControl/>
              <w:jc w:val="left"/>
              <w:rPr>
                <w:rFonts w:asciiTheme="minorEastAsia" w:hAnsiTheme="minorEastAsia"/>
                <w:sz w:val="18"/>
                <w:szCs w:val="18"/>
              </w:rPr>
            </w:pPr>
            <w:r>
              <w:rPr>
                <w:rFonts w:hint="eastAsia" w:ascii="宋体" w:hAnsi="宋体" w:cs="宋体"/>
                <w:color w:val="000000"/>
                <w:sz w:val="22"/>
                <w:szCs w:val="22"/>
              </w:rPr>
              <w:t>b</w:t>
            </w:r>
          </w:p>
        </w:tc>
        <w:tc>
          <w:tcPr>
            <w:tcW w:w="709"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3</w:t>
            </w:r>
          </w:p>
        </w:tc>
        <w:tc>
          <w:tcPr>
            <w:tcW w:w="1276" w:type="dxa"/>
            <w:textDirection w:val="lrTb"/>
            <w:vAlign w:val="top"/>
          </w:tcPr>
          <w:p>
            <w:pPr>
              <w:rPr>
                <w:rFonts w:hint="eastAsia" w:asciiTheme="minorEastAsia" w:hAnsiTheme="minorEastAsia"/>
                <w:sz w:val="18"/>
                <w:szCs w:val="18"/>
              </w:rPr>
            </w:pPr>
            <w:r>
              <w:rPr>
                <w:rFonts w:hint="eastAsia" w:asciiTheme="minorEastAsia" w:hAnsiTheme="minorEastAsia"/>
                <w:sz w:val="18"/>
                <w:szCs w:val="18"/>
              </w:rPr>
              <w:t>020204</w:t>
            </w:r>
            <w:r>
              <w:rPr>
                <w:rFonts w:asciiTheme="minorEastAsia" w:hAnsiTheme="minorEastAsia"/>
                <w:sz w:val="18"/>
                <w:szCs w:val="18"/>
              </w:rPr>
              <w:t>L</w:t>
            </w:r>
            <w:r>
              <w:rPr>
                <w:rFonts w:hint="eastAsia" w:asciiTheme="minorEastAsia" w:hAnsiTheme="minorEastAsia"/>
                <w:sz w:val="18"/>
                <w:szCs w:val="18"/>
                <w:lang w:val="en-US" w:eastAsia="zh-CN"/>
              </w:rPr>
              <w:t>b3</w:t>
            </w:r>
          </w:p>
        </w:tc>
        <w:tc>
          <w:tcPr>
            <w:tcW w:w="850"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10</w:t>
            </w:r>
          </w:p>
        </w:tc>
        <w:tc>
          <w:tcPr>
            <w:tcW w:w="1193" w:type="dxa"/>
            <w:textDirection w:val="lrTb"/>
            <w:vAlign w:val="top"/>
          </w:tcPr>
          <w:p>
            <w:pPr>
              <w:widowControl/>
              <w:jc w:val="left"/>
              <w:rPr>
                <w:rFonts w:hint="eastAsia"/>
                <w:sz w:val="18"/>
                <w:szCs w:val="18"/>
              </w:rPr>
            </w:pPr>
            <w:r>
              <w:rPr>
                <w:rFonts w:hint="eastAsia" w:ascii="宋体" w:hAnsi="宋体" w:cs="宋体"/>
                <w:color w:val="000000"/>
                <w:sz w:val="22"/>
                <w:szCs w:val="22"/>
              </w:rPr>
              <w:t>试说明水分活度对脂质氧化的影响规律并说明原因</w:t>
            </w:r>
          </w:p>
        </w:tc>
        <w:tc>
          <w:tcPr>
            <w:tcW w:w="2351"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当Aw值非常小时，脂类的氧化和Aw之间出现异常的相互关系，从等温线的左端开始加入水至BHT单分子层，脂类氧化速率随着Aw值的增加而降低，若进一步增加水，直至aw值达到接近区间Ⅱ和区间Ⅲ分界线时，氧化速率逐渐增大，一般脂类氧化的速率最低点在Aw0.35左右。因为十分干燥的样品中最初添加的那部分水（在区间Ⅰ）能与氢过氧化物结合并阻止其分解，从而阻碍氧化的继续进行。此外，这类水还能与催化氧化反应的金属离子发生水合，使催化效率明显降低。当水的增加量超过区间I和区间Ⅱ的边界时，氧化速率增大，因为等温线的这个区间增加的水可促使氧的溶解度增加和大分子溶胀，并暴露出更多催化位点。当Aw大于0.80 时，氧化速率缓慢，这是由于水的增加对体系中的催化剂产生稀释效应。</w:t>
            </w:r>
          </w:p>
          <w:p>
            <w:pPr>
              <w:widowControl/>
              <w:jc w:val="left"/>
              <w:rPr>
                <w:rFonts w:hint="eastAsia" w:ascii="宋体" w:hAnsi="宋体" w:cs="宋体"/>
                <w:color w:val="000000"/>
                <w:sz w:val="22"/>
                <w:szCs w:val="22"/>
              </w:rPr>
            </w:pPr>
          </w:p>
          <w:p>
            <w:pPr>
              <w:widowControl/>
              <w:jc w:val="left"/>
              <w:rPr>
                <w:rFonts w:hint="eastAsia"/>
                <w:sz w:val="18"/>
                <w:szCs w:val="18"/>
              </w:rPr>
            </w:pP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3分）当Aw值非常小时，脂类的氧化和Aw之间出现异常的相互关系，从等温线的左端开始加入水至BHT单分子层，脂类氧化速率随着Aw值的增加而降低，若进一步增加水，直至aw值达到接近区间Ⅱ和区间Ⅲ分界线时，氧化速率逐渐增大，</w:t>
            </w:r>
          </w:p>
          <w:p>
            <w:pPr>
              <w:widowControl/>
              <w:jc w:val="left"/>
              <w:rPr>
                <w:rFonts w:hint="eastAsia" w:ascii="宋体" w:hAnsi="宋体" w:cs="宋体"/>
                <w:color w:val="000000"/>
                <w:sz w:val="22"/>
                <w:szCs w:val="22"/>
              </w:rPr>
            </w:pPr>
            <w:r>
              <w:rPr>
                <w:rFonts w:hint="eastAsia" w:ascii="宋体" w:hAnsi="宋体" w:cs="宋体"/>
                <w:color w:val="000000"/>
                <w:sz w:val="22"/>
                <w:szCs w:val="22"/>
              </w:rPr>
              <w:t>（3分）一般脂类氧化的速率最低点在Aw0.35左右。因为十分干燥的样品中最初添加的那部分水（在区间Ⅰ）能与氢过氧化物结合并阻止其分解，从而阻碍氧化的继续进行。</w:t>
            </w:r>
          </w:p>
          <w:p>
            <w:pPr>
              <w:widowControl/>
              <w:jc w:val="left"/>
              <w:rPr>
                <w:rFonts w:hint="eastAsia" w:ascii="宋体" w:hAnsi="宋体" w:cs="宋体"/>
                <w:color w:val="000000"/>
                <w:sz w:val="22"/>
                <w:szCs w:val="22"/>
              </w:rPr>
            </w:pPr>
            <w:r>
              <w:rPr>
                <w:rFonts w:hint="eastAsia" w:ascii="宋体" w:hAnsi="宋体" w:cs="宋体"/>
                <w:color w:val="000000"/>
                <w:sz w:val="22"/>
                <w:szCs w:val="22"/>
              </w:rPr>
              <w:t>（3分）此外，这类水还能与催化氧化反应的金属离子发生水合，使催化效率明显降低。当水的增加量超过区间I和区间Ⅱ的边界时，氧化速率增大，因为等温线的这个区间增加的水可促使氧的溶解度增加和大分子溶胀，并暴露出更多催化位点。</w:t>
            </w:r>
          </w:p>
          <w:p>
            <w:pPr>
              <w:widowControl/>
              <w:jc w:val="left"/>
              <w:rPr>
                <w:rFonts w:hint="eastAsia"/>
                <w:sz w:val="18"/>
                <w:szCs w:val="18"/>
              </w:rPr>
            </w:pPr>
            <w:r>
              <w:rPr>
                <w:rFonts w:hint="eastAsia" w:ascii="宋体" w:hAnsi="宋体" w:cs="宋体"/>
                <w:color w:val="000000"/>
                <w:sz w:val="22"/>
                <w:szCs w:val="22"/>
              </w:rPr>
              <w:t>（1分）当Aw大于0.80 时，氧化速率缓慢，这是由于水的增加对体系中的催化剂产生稀释效应。</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水分活度与食品品质和腐败的关系</w:t>
            </w:r>
          </w:p>
        </w:tc>
        <w:tc>
          <w:tcPr>
            <w:tcW w:w="943"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020204</w:t>
            </w:r>
          </w:p>
        </w:tc>
        <w:tc>
          <w:tcPr>
            <w:tcW w:w="692"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L</w:t>
            </w:r>
          </w:p>
        </w:tc>
        <w:tc>
          <w:tcPr>
            <w:tcW w:w="567" w:type="dxa"/>
            <w:textDirection w:val="lrTb"/>
            <w:vAlign w:val="top"/>
          </w:tcPr>
          <w:p>
            <w:pPr>
              <w:widowControl/>
              <w:jc w:val="left"/>
              <w:rPr>
                <w:rFonts w:asciiTheme="minorEastAsia" w:hAnsiTheme="minorEastAsia"/>
                <w:sz w:val="18"/>
                <w:szCs w:val="18"/>
              </w:rPr>
            </w:pPr>
            <w:r>
              <w:rPr>
                <w:rFonts w:hint="eastAsia" w:ascii="宋体" w:hAnsi="宋体" w:cs="宋体"/>
                <w:color w:val="000000"/>
                <w:sz w:val="22"/>
                <w:szCs w:val="22"/>
              </w:rPr>
              <w:t>b</w:t>
            </w:r>
          </w:p>
        </w:tc>
        <w:tc>
          <w:tcPr>
            <w:tcW w:w="709"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4</w:t>
            </w:r>
          </w:p>
        </w:tc>
        <w:tc>
          <w:tcPr>
            <w:tcW w:w="1276" w:type="dxa"/>
            <w:textDirection w:val="lrTb"/>
            <w:vAlign w:val="top"/>
          </w:tcPr>
          <w:p>
            <w:pPr>
              <w:rPr>
                <w:rFonts w:hint="eastAsia" w:asciiTheme="minorEastAsia" w:hAnsiTheme="minorEastAsia"/>
                <w:sz w:val="18"/>
                <w:szCs w:val="18"/>
              </w:rPr>
            </w:pPr>
            <w:r>
              <w:rPr>
                <w:rFonts w:hint="eastAsia" w:asciiTheme="minorEastAsia" w:hAnsiTheme="minorEastAsia"/>
                <w:sz w:val="18"/>
                <w:szCs w:val="18"/>
              </w:rPr>
              <w:t>020204</w:t>
            </w:r>
            <w:r>
              <w:rPr>
                <w:rFonts w:asciiTheme="minorEastAsia" w:hAnsiTheme="minorEastAsia"/>
                <w:sz w:val="18"/>
                <w:szCs w:val="18"/>
              </w:rPr>
              <w:t>L</w:t>
            </w:r>
            <w:r>
              <w:rPr>
                <w:rFonts w:hint="eastAsia" w:asciiTheme="minorEastAsia" w:hAnsiTheme="minorEastAsia"/>
                <w:sz w:val="18"/>
                <w:szCs w:val="18"/>
                <w:lang w:val="en-US" w:eastAsia="zh-CN"/>
              </w:rPr>
              <w:t>b4</w:t>
            </w:r>
          </w:p>
        </w:tc>
        <w:tc>
          <w:tcPr>
            <w:tcW w:w="850"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10</w:t>
            </w:r>
          </w:p>
        </w:tc>
        <w:tc>
          <w:tcPr>
            <w:tcW w:w="1193" w:type="dxa"/>
            <w:textDirection w:val="lrTb"/>
            <w:vAlign w:val="top"/>
          </w:tcPr>
          <w:p>
            <w:pPr>
              <w:widowControl/>
              <w:jc w:val="left"/>
              <w:rPr>
                <w:rFonts w:hint="eastAsia"/>
                <w:sz w:val="18"/>
                <w:szCs w:val="18"/>
              </w:rPr>
            </w:pPr>
            <w:r>
              <w:rPr>
                <w:rFonts w:hint="eastAsia" w:ascii="宋体" w:hAnsi="宋体" w:cs="宋体"/>
                <w:color w:val="000000"/>
                <w:sz w:val="22"/>
                <w:szCs w:val="22"/>
              </w:rPr>
              <w:t>试论述水分活度与食品的安全性的关系</w:t>
            </w:r>
          </w:p>
        </w:tc>
        <w:tc>
          <w:tcPr>
            <w:tcW w:w="2351"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虽然在食物冻结后不能用水分活度来预测食物的安全性，但在未冻结时，食物的安全性确实与食物的水分活度有着密切的关系。总的趋势是，水分活度越小的食物越稳定，较少出现腐败变质现象。具体来说水分活度与食物的安全性的关系可从以下按个方面进行阐述：</w:t>
            </w:r>
          </w:p>
          <w:p>
            <w:pPr>
              <w:widowControl/>
              <w:jc w:val="left"/>
              <w:rPr>
                <w:rFonts w:hint="eastAsia" w:ascii="宋体" w:hAnsi="宋体" w:cs="宋体"/>
                <w:color w:val="000000"/>
                <w:sz w:val="22"/>
                <w:szCs w:val="22"/>
              </w:rPr>
            </w:pPr>
            <w:r>
              <w:rPr>
                <w:rFonts w:hint="eastAsia" w:ascii="宋体" w:hAnsi="宋体" w:cs="宋体"/>
                <w:color w:val="000000"/>
                <w:sz w:val="22"/>
                <w:szCs w:val="22"/>
              </w:rPr>
              <w:t>  a从微生物活动与食物水分活度的关系来看：各类微生物生长都需要一定的水分活度，换句话说，只有食物的水分活度大于某一临界值时，特定的微生物才能生长。一般说来，细菌为aw&gt;0.9，酵母为aw&gt;0.87，霉菌为aw&gt;0.8。一些耐渗透压微生物除外。</w:t>
            </w:r>
          </w:p>
          <w:p>
            <w:pPr>
              <w:widowControl/>
              <w:jc w:val="left"/>
              <w:rPr>
                <w:rFonts w:hint="eastAsia" w:ascii="宋体" w:hAnsi="宋体" w:cs="宋体"/>
                <w:color w:val="000000"/>
                <w:sz w:val="22"/>
                <w:szCs w:val="22"/>
              </w:rPr>
            </w:pPr>
            <w:r>
              <w:rPr>
                <w:rFonts w:hint="eastAsia" w:ascii="宋体" w:hAnsi="宋体" w:cs="宋体"/>
                <w:color w:val="000000"/>
                <w:sz w:val="22"/>
                <w:szCs w:val="22"/>
              </w:rPr>
              <w:t>  b从酶促反应与食物水分活度的关系来看：水分活度对酶促反应的影响是两个方面的综合，</w:t>
            </w:r>
          </w:p>
          <w:p>
            <w:pPr>
              <w:widowControl/>
              <w:jc w:val="left"/>
              <w:rPr>
                <w:rFonts w:hint="eastAsia" w:ascii="宋体" w:hAnsi="宋体" w:cs="宋体"/>
                <w:color w:val="000000"/>
                <w:sz w:val="22"/>
                <w:szCs w:val="22"/>
              </w:rPr>
            </w:pPr>
            <w:r>
              <w:rPr>
                <w:rFonts w:hint="eastAsia" w:ascii="宋体" w:hAnsi="宋体" w:cs="宋体"/>
                <w:color w:val="000000"/>
                <w:sz w:val="22"/>
                <w:szCs w:val="22"/>
              </w:rPr>
              <w:t>一方面影响酶促反应的底物的可移动性，另一方面影响酶的构象。食品体系中大多数的酶类物质在水分活度小于0.85 时，活性大幅度降低，如淀粉酶、酚氧化酶和多酚氧化酶等。但也有一些酶例外，如酯酶在水分活度为0.3 甚至0.1 时也能引起甘油三酯或甘油二酯的水解。</w:t>
            </w:r>
          </w:p>
          <w:p>
            <w:pPr>
              <w:widowControl/>
              <w:jc w:val="left"/>
              <w:rPr>
                <w:rFonts w:hint="eastAsia"/>
                <w:sz w:val="18"/>
                <w:szCs w:val="18"/>
              </w:rPr>
            </w:pPr>
            <w:r>
              <w:rPr>
                <w:rFonts w:hint="eastAsia" w:ascii="宋体" w:hAnsi="宋体" w:cs="宋体"/>
                <w:color w:val="000000"/>
                <w:sz w:val="22"/>
                <w:szCs w:val="22"/>
              </w:rPr>
              <w:t> c从水分活度与非酶反应的关系来看：脂质氧化作用：在水分活度较低时食品中的水与氢过氧化物结合而使其不容易产生氧自由基而导致链氧化的结束，当水分活度大于0.4水分活度的增加增大了食物中氧气的溶解。加速了氧化，而当水分活度大于0.8反应物被稀释，氧化作用降低。Maillard反应：水分活度大于0.7时底物被稀释。水解反应：水分是水解反应的反应物，所以随着水分活度的增大，水解反应的速度不断增大。</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1分）虽然在食物冻结后不能用水分活度来预测食物的安全性，但在未冻结时，食物的安全性确实与食物的水分活度有着密切的关系。总的趋势是，水分活度越小的食物越稳定，较少出现腐败变质现象。具体来说水分活度与食物的安全性的关系可从以下按个方面进行阐述：</w:t>
            </w:r>
          </w:p>
          <w:p>
            <w:pPr>
              <w:widowControl/>
              <w:jc w:val="left"/>
              <w:rPr>
                <w:rFonts w:hint="eastAsia" w:ascii="宋体" w:hAnsi="宋体" w:cs="宋体"/>
                <w:color w:val="000000"/>
                <w:sz w:val="22"/>
                <w:szCs w:val="22"/>
              </w:rPr>
            </w:pPr>
            <w:r>
              <w:rPr>
                <w:rFonts w:hint="eastAsia" w:ascii="宋体" w:hAnsi="宋体" w:cs="宋体"/>
                <w:color w:val="000000"/>
                <w:sz w:val="22"/>
                <w:szCs w:val="22"/>
              </w:rPr>
              <w:t> （3分） a从微生物活动与食物水分活度的关系来看：各类微生物生长都需要一定的水分活度，换句话说，只有食物的水分活度大于某一临界值时，特定的微生物才能生长。一般说来，细菌为aw&gt;0.9，酵母为aw&gt;0.87，霉菌为aw&gt;0.8。一些耐渗透压微生物除外。</w:t>
            </w:r>
          </w:p>
          <w:p>
            <w:pPr>
              <w:widowControl/>
              <w:jc w:val="left"/>
              <w:rPr>
                <w:rFonts w:hint="eastAsia" w:ascii="宋体" w:hAnsi="宋体" w:cs="宋体"/>
                <w:color w:val="000000"/>
                <w:sz w:val="22"/>
                <w:szCs w:val="22"/>
              </w:rPr>
            </w:pPr>
            <w:r>
              <w:rPr>
                <w:rFonts w:hint="eastAsia" w:ascii="宋体" w:hAnsi="宋体" w:cs="宋体"/>
                <w:color w:val="000000"/>
                <w:sz w:val="22"/>
                <w:szCs w:val="22"/>
              </w:rPr>
              <w:t> （3分） b从酶促反应与食物水分活度的关系来看：水分活度对酶促反应的影响是两个方面的综合，</w:t>
            </w:r>
          </w:p>
          <w:p>
            <w:pPr>
              <w:widowControl/>
              <w:jc w:val="left"/>
              <w:rPr>
                <w:rFonts w:hint="eastAsia" w:ascii="宋体" w:hAnsi="宋体" w:cs="宋体"/>
                <w:color w:val="000000"/>
                <w:sz w:val="22"/>
                <w:szCs w:val="22"/>
              </w:rPr>
            </w:pPr>
            <w:r>
              <w:rPr>
                <w:rFonts w:hint="eastAsia" w:ascii="宋体" w:hAnsi="宋体" w:cs="宋体"/>
                <w:color w:val="000000"/>
                <w:sz w:val="22"/>
                <w:szCs w:val="22"/>
              </w:rPr>
              <w:t>一方面影响酶促反应的底物的可移动性，另一方面影响酶的构象。食品体系中大多数的酶类物质在水分活度小于0.85 时，活性大幅度降低，如淀粉酶、酚氧化酶和多酚氧化酶等。但也有一些酶例外，如酯酶在水分活度为0.3 甚至0.1 时也能引起甘油三酯或甘油二酯的水解。</w:t>
            </w:r>
          </w:p>
          <w:p>
            <w:pPr>
              <w:widowControl/>
              <w:jc w:val="left"/>
              <w:rPr>
                <w:rFonts w:hint="eastAsia"/>
                <w:sz w:val="18"/>
                <w:szCs w:val="18"/>
              </w:rPr>
            </w:pPr>
            <w:r>
              <w:rPr>
                <w:rFonts w:hint="eastAsia" w:ascii="宋体" w:hAnsi="宋体" w:cs="宋体"/>
                <w:color w:val="000000"/>
                <w:sz w:val="22"/>
                <w:szCs w:val="22"/>
              </w:rPr>
              <w:t> （3分）c从水分活度与非酶反应的关系来看：脂质氧化作用：在水分活度较低时食品中的水与氢过氧化物结合而使其不容易产生氧自由基而导致链氧化的结束，当水分活度大于0.4水分活度的增加增大了食物中氧气的溶解。加速了氧化，而当水分活度大于0.8反应物被稀释，氧化作用降低。Maillard反应：水分活度大于0.7时底物被稀释。水解反应：水分是水解反应的反应物，所以随着水分活度的增大，水解反应的速度不断增大。</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水分活度与食品品质和腐败的关系</w:t>
            </w:r>
          </w:p>
        </w:tc>
        <w:tc>
          <w:tcPr>
            <w:tcW w:w="943"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020204</w:t>
            </w:r>
          </w:p>
        </w:tc>
        <w:tc>
          <w:tcPr>
            <w:tcW w:w="692"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L</w:t>
            </w:r>
          </w:p>
        </w:tc>
        <w:tc>
          <w:tcPr>
            <w:tcW w:w="567" w:type="dxa"/>
            <w:textDirection w:val="lrTb"/>
            <w:vAlign w:val="top"/>
          </w:tcPr>
          <w:p>
            <w:pPr>
              <w:widowControl/>
              <w:jc w:val="left"/>
              <w:rPr>
                <w:rFonts w:asciiTheme="minorEastAsia" w:hAnsiTheme="minorEastAsia"/>
                <w:sz w:val="18"/>
                <w:szCs w:val="18"/>
              </w:rPr>
            </w:pPr>
            <w:r>
              <w:rPr>
                <w:rFonts w:hint="eastAsia" w:ascii="宋体" w:hAnsi="宋体" w:cs="宋体"/>
                <w:color w:val="000000"/>
                <w:sz w:val="22"/>
                <w:szCs w:val="22"/>
              </w:rPr>
              <w:t>c</w:t>
            </w:r>
          </w:p>
        </w:tc>
        <w:tc>
          <w:tcPr>
            <w:tcW w:w="709" w:type="dxa"/>
            <w:textDirection w:val="lrTb"/>
            <w:vAlign w:val="top"/>
          </w:tcPr>
          <w:p>
            <w:pP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5</w:t>
            </w:r>
          </w:p>
        </w:tc>
        <w:tc>
          <w:tcPr>
            <w:tcW w:w="1276" w:type="dxa"/>
            <w:textDirection w:val="lrTb"/>
            <w:vAlign w:val="top"/>
          </w:tcPr>
          <w:p>
            <w:pPr>
              <w:rPr>
                <w:rFonts w:hint="eastAsia" w:asciiTheme="minorEastAsia" w:hAnsiTheme="minorEastAsia"/>
                <w:sz w:val="18"/>
                <w:szCs w:val="18"/>
              </w:rPr>
            </w:pPr>
            <w:r>
              <w:rPr>
                <w:rFonts w:hint="eastAsia" w:asciiTheme="minorEastAsia" w:hAnsiTheme="minorEastAsia"/>
                <w:sz w:val="18"/>
                <w:szCs w:val="18"/>
              </w:rPr>
              <w:t>020204</w:t>
            </w:r>
            <w:r>
              <w:rPr>
                <w:rFonts w:asciiTheme="minorEastAsia" w:hAnsiTheme="minorEastAsia"/>
                <w:sz w:val="18"/>
                <w:szCs w:val="18"/>
              </w:rPr>
              <w:t>Lc</w:t>
            </w:r>
            <w:r>
              <w:rPr>
                <w:rFonts w:hint="eastAsia" w:asciiTheme="minorEastAsia" w:hAnsiTheme="minorEastAsia"/>
                <w:sz w:val="18"/>
                <w:szCs w:val="18"/>
                <w:lang w:val="en-US" w:eastAsia="zh-CN"/>
              </w:rPr>
              <w:t>5</w:t>
            </w:r>
          </w:p>
        </w:tc>
        <w:tc>
          <w:tcPr>
            <w:tcW w:w="850" w:type="dxa"/>
            <w:textDirection w:val="lrTb"/>
            <w:vAlign w:val="top"/>
          </w:tcPr>
          <w:p>
            <w:pPr>
              <w:widowControl/>
              <w:jc w:val="left"/>
              <w:rPr>
                <w:rFonts w:hint="eastAsia" w:asciiTheme="minorEastAsia" w:hAnsiTheme="minorEastAsia"/>
                <w:sz w:val="18"/>
                <w:szCs w:val="18"/>
              </w:rPr>
            </w:pPr>
            <w:r>
              <w:rPr>
                <w:rFonts w:hint="eastAsia" w:ascii="宋体" w:hAnsi="宋体" w:cs="宋体"/>
                <w:color w:val="000000"/>
                <w:sz w:val="22"/>
                <w:szCs w:val="22"/>
              </w:rPr>
              <w:t>15</w:t>
            </w:r>
          </w:p>
        </w:tc>
        <w:tc>
          <w:tcPr>
            <w:tcW w:w="1193"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画出20℃时食品在低水分含量范围内的吸湿等温线，并回答下面问题:</w:t>
            </w:r>
          </w:p>
          <w:p>
            <w:pPr>
              <w:widowControl/>
              <w:jc w:val="left"/>
              <w:rPr>
                <w:rFonts w:hint="eastAsia" w:ascii="宋体" w:hAnsi="宋体" w:cs="宋体"/>
                <w:color w:val="000000"/>
                <w:sz w:val="22"/>
                <w:szCs w:val="22"/>
              </w:rPr>
            </w:pPr>
            <w:r>
              <w:rPr>
                <w:rFonts w:hint="eastAsia" w:ascii="宋体" w:hAnsi="宋体" w:cs="宋体"/>
                <w:color w:val="000000"/>
                <w:sz w:val="22"/>
                <w:szCs w:val="22"/>
              </w:rPr>
              <w:t>（1）什么是吸湿等温线？</w:t>
            </w:r>
          </w:p>
          <w:p>
            <w:pPr>
              <w:widowControl/>
              <w:jc w:val="left"/>
              <w:rPr>
                <w:rFonts w:hint="eastAsia" w:ascii="宋体" w:hAnsi="宋体" w:cs="宋体"/>
                <w:color w:val="000000"/>
                <w:sz w:val="22"/>
                <w:szCs w:val="22"/>
              </w:rPr>
            </w:pPr>
            <w:r>
              <w:rPr>
                <w:rFonts w:hint="eastAsia" w:ascii="宋体" w:hAnsi="宋体" w:cs="宋体"/>
                <w:color w:val="000000"/>
                <w:sz w:val="22"/>
                <w:szCs w:val="22"/>
              </w:rPr>
              <w:t>（2）吸湿等温线分为几个区？各区内水分有何特点？</w:t>
            </w:r>
          </w:p>
          <w:p>
            <w:pPr>
              <w:widowControl/>
              <w:jc w:val="left"/>
              <w:rPr>
                <w:rFonts w:hint="eastAsia"/>
                <w:sz w:val="18"/>
                <w:szCs w:val="18"/>
              </w:rPr>
            </w:pPr>
            <w:r>
              <w:rPr>
                <w:rFonts w:hint="eastAsia" w:ascii="宋体" w:hAnsi="宋体" w:cs="宋体"/>
                <w:color w:val="000000"/>
                <w:sz w:val="22"/>
                <w:szCs w:val="22"/>
              </w:rPr>
              <w:t>（3）解释水分对脂类氧化速度的影响为“V”型的原因。</w:t>
            </w:r>
          </w:p>
        </w:tc>
        <w:tc>
          <w:tcPr>
            <w:tcW w:w="2351"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（1）吸湿等温线是指在恒定温度下，食品水分含量（每克干食品中水的质量）与Aw的关系曲线。</w:t>
            </w:r>
          </w:p>
          <w:p>
            <w:pPr>
              <w:widowControl/>
              <w:jc w:val="left"/>
              <w:rPr>
                <w:rFonts w:hint="eastAsia" w:ascii="宋体" w:hAnsi="宋体" w:cs="宋体"/>
                <w:color w:val="000000"/>
                <w:sz w:val="22"/>
                <w:szCs w:val="22"/>
              </w:rPr>
            </w:pPr>
            <w:r>
              <w:rPr>
                <w:rFonts w:hint="eastAsia" w:ascii="宋体" w:hAnsi="宋体" w:cs="宋体"/>
                <w:color w:val="000000"/>
                <w:sz w:val="22"/>
                <w:szCs w:val="22"/>
              </w:rPr>
              <w:t>（2）各区水分的特性</w:t>
            </w:r>
          </w:p>
          <w:tbl>
            <w:tblPr>
              <w:tblStyle w:val="3"/>
              <w:tblW w:w="419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03"/>
              <w:gridCol w:w="1692"/>
              <w:gridCol w:w="1047"/>
              <w:gridCol w:w="104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40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区</w:t>
                  </w:r>
                </w:p>
              </w:tc>
              <w:tc>
                <w:tcPr>
                  <w:tcW w:w="1692"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Ⅰ区</w:t>
                  </w:r>
                </w:p>
              </w:tc>
              <w:tc>
                <w:tcPr>
                  <w:tcW w:w="1047"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Ⅱ区</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Ⅲ区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40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Aw</w:t>
                  </w:r>
                </w:p>
              </w:tc>
              <w:tc>
                <w:tcPr>
                  <w:tcW w:w="1692"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0～0.25</w:t>
                  </w:r>
                </w:p>
              </w:tc>
              <w:tc>
                <w:tcPr>
                  <w:tcW w:w="1047"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0.25～0.85</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＞0.85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0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含水量%</w:t>
                  </w:r>
                </w:p>
              </w:tc>
              <w:tc>
                <w:tcPr>
                  <w:tcW w:w="1692"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1～7</w:t>
                  </w:r>
                </w:p>
              </w:tc>
              <w:tc>
                <w:tcPr>
                  <w:tcW w:w="1047"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7～27.5</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＞27.5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0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冷冻能力</w:t>
                  </w:r>
                </w:p>
              </w:tc>
              <w:tc>
                <w:tcPr>
                  <w:tcW w:w="1692"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不能冻结</w:t>
                  </w:r>
                </w:p>
              </w:tc>
              <w:tc>
                <w:tcPr>
                  <w:tcW w:w="1047"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不能冻结</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正常</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0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溶剂能力</w:t>
                  </w:r>
                </w:p>
              </w:tc>
              <w:tc>
                <w:tcPr>
                  <w:tcW w:w="1692"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无</w:t>
                  </w:r>
                </w:p>
              </w:tc>
              <w:tc>
                <w:tcPr>
                  <w:tcW w:w="1047"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轻微-适度</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正常</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0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水分状态</w:t>
                  </w:r>
                </w:p>
              </w:tc>
              <w:tc>
                <w:tcPr>
                  <w:tcW w:w="1692"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单分子层水</w:t>
                  </w:r>
                </w:p>
              </w:tc>
              <w:tc>
                <w:tcPr>
                  <w:tcW w:w="1047"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多分子层水</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体相水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03"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微生物利用</w:t>
                  </w:r>
                </w:p>
              </w:tc>
              <w:tc>
                <w:tcPr>
                  <w:tcW w:w="1692"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不可利用</w:t>
                  </w:r>
                </w:p>
              </w:tc>
              <w:tc>
                <w:tcPr>
                  <w:tcW w:w="1047"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开始可利用</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可利用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403"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干燥除去难易</w:t>
                  </w:r>
                </w:p>
              </w:tc>
              <w:tc>
                <w:tcPr>
                  <w:tcW w:w="1692"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不能</w:t>
                  </w:r>
                </w:p>
              </w:tc>
              <w:tc>
                <w:tcPr>
                  <w:tcW w:w="1047"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难</w:t>
                  </w:r>
                </w:p>
              </w:tc>
              <w:tc>
                <w:tcPr>
                  <w:tcW w:w="1048"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易</w:t>
                  </w:r>
                </w:p>
              </w:tc>
            </w:tr>
          </w:tbl>
          <w:p>
            <w:pPr>
              <w:widowControl/>
              <w:jc w:val="left"/>
              <w:rPr>
                <w:rFonts w:hint="eastAsia" w:ascii="宋体" w:hAnsi="宋体" w:cs="宋体"/>
                <w:color w:val="000000"/>
                <w:sz w:val="22"/>
                <w:szCs w:val="22"/>
              </w:rPr>
            </w:pPr>
            <w:r>
              <w:rPr>
                <w:rFonts w:hint="eastAsia" w:ascii="宋体" w:hAnsi="宋体" w:cs="宋体"/>
                <w:color w:val="000000"/>
                <w:sz w:val="22"/>
                <w:szCs w:val="22"/>
              </w:rPr>
              <w:t>（3）在Aw＝0-0.33范围内，随Aw↑，反应速度↓的原因</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①这部分水能结合脂类氧化生成的氢过氧化物，干扰氢过氧化物的分解，阻止氧化进行。</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②这部分水能与金属离子形成水合物，降低了其催化效力。</w:t>
            </w:r>
          </w:p>
          <w:p>
            <w:pPr>
              <w:widowControl/>
              <w:jc w:val="left"/>
              <w:rPr>
                <w:rFonts w:hint="eastAsia" w:ascii="宋体" w:hAnsi="宋体" w:cs="宋体"/>
                <w:color w:val="000000"/>
                <w:sz w:val="22"/>
                <w:szCs w:val="22"/>
              </w:rPr>
            </w:pPr>
            <w:r>
              <w:rPr>
                <w:rFonts w:hint="eastAsia" w:ascii="宋体" w:hAnsi="宋体" w:cs="宋体"/>
                <w:color w:val="000000"/>
                <w:sz w:val="22"/>
                <w:szCs w:val="22"/>
              </w:rPr>
              <w:t>在Aw＝0.33-0.73范围内，随Aw↑，反应速度↑的原因</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①水中溶解氧增加</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②大分子物质肿胀，活性位点暴露，加速脂类氧化</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③催化剂和氧的流动性增加</w:t>
            </w:r>
          </w:p>
          <w:p>
            <w:pPr>
              <w:widowControl/>
              <w:jc w:val="left"/>
              <w:rPr>
                <w:rFonts w:hint="eastAsia" w:ascii="宋体" w:hAnsi="宋体" w:cs="宋体"/>
                <w:color w:val="000000"/>
                <w:sz w:val="22"/>
                <w:szCs w:val="22"/>
              </w:rPr>
            </w:pPr>
            <w:r>
              <w:rPr>
                <w:rFonts w:hint="eastAsia" w:ascii="宋体" w:hAnsi="宋体" w:cs="宋体"/>
                <w:color w:val="000000"/>
                <w:sz w:val="22"/>
                <w:szCs w:val="22"/>
              </w:rPr>
              <w:t>当Aw&gt;0.73时，随Aw↑，反应速度增加很缓慢的原因</w:t>
            </w:r>
          </w:p>
          <w:p>
            <w:pPr>
              <w:widowControl/>
              <w:jc w:val="left"/>
              <w:rPr>
                <w:rFonts w:hint="eastAsia" w:ascii="宋体" w:hAnsi="宋体" w:cs="宋体"/>
                <w:color w:val="000000"/>
                <w:sz w:val="22"/>
                <w:szCs w:val="22"/>
              </w:rPr>
            </w:pPr>
            <w:r>
              <w:rPr>
                <w:rFonts w:hint="eastAsia" w:ascii="宋体" w:hAnsi="宋体" w:cs="宋体"/>
                <w:color w:val="000000"/>
                <w:sz w:val="22"/>
                <w:szCs w:val="22"/>
              </w:rPr>
              <w:t>催化剂和反应物被稀释</w:t>
            </w:r>
          </w:p>
          <w:p>
            <w:pPr>
              <w:widowControl/>
              <w:jc w:val="left"/>
              <w:rPr>
                <w:rFonts w:hint="eastAsia"/>
                <w:sz w:val="18"/>
                <w:szCs w:val="18"/>
              </w:rPr>
            </w:pP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画图（3分）</w:t>
            </w:r>
          </w:p>
          <w:p>
            <w:pPr>
              <w:widowControl/>
              <w:jc w:val="left"/>
              <w:rPr>
                <w:rFonts w:hint="eastAsia" w:ascii="宋体" w:hAnsi="宋体" w:cs="宋体"/>
                <w:color w:val="000000"/>
                <w:sz w:val="22"/>
                <w:szCs w:val="22"/>
              </w:rPr>
            </w:pPr>
            <w:r>
              <w:rPr>
                <w:rFonts w:hint="eastAsia" w:ascii="宋体" w:hAnsi="宋体" w:cs="宋体"/>
                <w:color w:val="000000"/>
                <w:sz w:val="22"/>
                <w:szCs w:val="22"/>
              </w:rPr>
              <w:t>（2分）（1）吸湿等温线是指在恒定温度下，食品水分含量（每克干食品中水的质量）与Aw的关系曲线。</w:t>
            </w:r>
          </w:p>
          <w:p>
            <w:pPr>
              <w:widowControl/>
              <w:jc w:val="left"/>
              <w:rPr>
                <w:rFonts w:hint="eastAsia" w:ascii="宋体" w:hAnsi="宋体" w:cs="宋体"/>
                <w:color w:val="000000"/>
                <w:sz w:val="22"/>
                <w:szCs w:val="22"/>
              </w:rPr>
            </w:pPr>
            <w:r>
              <w:rPr>
                <w:rFonts w:hint="eastAsia" w:ascii="宋体" w:hAnsi="宋体" w:cs="宋体"/>
                <w:color w:val="000000"/>
                <w:sz w:val="22"/>
                <w:szCs w:val="22"/>
              </w:rPr>
              <w:t>（4分）（2）各区水分的特性</w:t>
            </w:r>
          </w:p>
          <w:tbl>
            <w:tblPr>
              <w:tblStyle w:val="3"/>
              <w:tblW w:w="3017"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3"/>
              <w:gridCol w:w="756"/>
              <w:gridCol w:w="753"/>
              <w:gridCol w:w="75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区</w:t>
                  </w:r>
                </w:p>
              </w:tc>
              <w:tc>
                <w:tcPr>
                  <w:tcW w:w="756"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Ⅰ区</w:t>
                  </w:r>
                </w:p>
              </w:tc>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Ⅱ区</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Ⅲ区</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Aw</w:t>
                  </w:r>
                </w:p>
              </w:tc>
              <w:tc>
                <w:tcPr>
                  <w:tcW w:w="756"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0～0.25</w:t>
                  </w:r>
                </w:p>
              </w:tc>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0.25～0.85</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＞0.85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含水量%</w:t>
                  </w:r>
                </w:p>
              </w:tc>
              <w:tc>
                <w:tcPr>
                  <w:tcW w:w="756"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1～7</w:t>
                  </w:r>
                </w:p>
              </w:tc>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7～27.5</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＞27.5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冷冻能力</w:t>
                  </w:r>
                </w:p>
              </w:tc>
              <w:tc>
                <w:tcPr>
                  <w:tcW w:w="756"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不能冻结</w:t>
                  </w:r>
                </w:p>
              </w:tc>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不能冻结</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正常</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溶剂能力</w:t>
                  </w:r>
                </w:p>
              </w:tc>
              <w:tc>
                <w:tcPr>
                  <w:tcW w:w="756"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无</w:t>
                  </w:r>
                </w:p>
              </w:tc>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轻微-适度</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正常</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水分状态</w:t>
                  </w:r>
                </w:p>
              </w:tc>
              <w:tc>
                <w:tcPr>
                  <w:tcW w:w="756"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单分子层水</w:t>
                  </w:r>
                </w:p>
              </w:tc>
              <w:tc>
                <w:tcPr>
                  <w:tcW w:w="753"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多分子层水</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体相水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微生物利用</w:t>
                  </w:r>
                </w:p>
              </w:tc>
              <w:tc>
                <w:tcPr>
                  <w:tcW w:w="756"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不可利用</w:t>
                  </w:r>
                </w:p>
              </w:tc>
              <w:tc>
                <w:tcPr>
                  <w:tcW w:w="753"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开始可利用</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可利用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753"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干燥除去难易</w:t>
                  </w:r>
                </w:p>
              </w:tc>
              <w:tc>
                <w:tcPr>
                  <w:tcW w:w="756"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不能</w:t>
                  </w:r>
                </w:p>
              </w:tc>
              <w:tc>
                <w:tcPr>
                  <w:tcW w:w="753" w:type="dxa"/>
                  <w:vAlign w:val="center"/>
                </w:tcPr>
                <w:p>
                  <w:pPr>
                    <w:widowControl/>
                    <w:jc w:val="left"/>
                    <w:rPr>
                      <w:rFonts w:hint="eastAsia" w:ascii="宋体" w:hAnsi="宋体" w:cs="宋体"/>
                      <w:color w:val="000000"/>
                      <w:sz w:val="22"/>
                      <w:szCs w:val="22"/>
                    </w:rPr>
                  </w:pPr>
                  <w:r>
                    <w:rPr>
                      <w:rFonts w:hint="eastAsia" w:ascii="宋体" w:hAnsi="宋体" w:cs="宋体"/>
                      <w:color w:val="000000"/>
                      <w:sz w:val="22"/>
                      <w:szCs w:val="22"/>
                    </w:rPr>
                    <w:t>难</w:t>
                  </w:r>
                </w:p>
              </w:tc>
              <w:tc>
                <w:tcPr>
                  <w:tcW w:w="755" w:type="dxa"/>
                  <w:vAlign w:val="top"/>
                </w:tcPr>
                <w:p>
                  <w:pPr>
                    <w:widowControl/>
                    <w:jc w:val="left"/>
                    <w:rPr>
                      <w:rFonts w:hint="eastAsia" w:ascii="宋体" w:hAnsi="宋体" w:cs="宋体"/>
                      <w:color w:val="000000"/>
                      <w:sz w:val="22"/>
                      <w:szCs w:val="22"/>
                    </w:rPr>
                  </w:pPr>
                  <w:r>
                    <w:rPr>
                      <w:rFonts w:hint="eastAsia" w:ascii="宋体" w:hAnsi="宋体" w:cs="宋体"/>
                      <w:color w:val="000000"/>
                      <w:sz w:val="22"/>
                      <w:szCs w:val="22"/>
                    </w:rPr>
                    <w:t>易</w:t>
                  </w:r>
                </w:p>
              </w:tc>
            </w:tr>
          </w:tbl>
          <w:p>
            <w:pPr>
              <w:widowControl/>
              <w:jc w:val="left"/>
              <w:rPr>
                <w:rFonts w:hint="eastAsia" w:ascii="宋体" w:hAnsi="宋体" w:cs="宋体"/>
                <w:color w:val="000000"/>
                <w:sz w:val="22"/>
                <w:szCs w:val="22"/>
              </w:rPr>
            </w:pPr>
            <w:r>
              <w:rPr>
                <w:rFonts w:hint="eastAsia" w:ascii="宋体" w:hAnsi="宋体" w:cs="宋体"/>
                <w:color w:val="000000"/>
                <w:sz w:val="22"/>
                <w:szCs w:val="22"/>
              </w:rPr>
              <w:t>（3分）（3）在Aw＝0-0.33范围内，随Aw↑，反应速度↓的原因</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①这部分水能结合脂类氧化生成的氢过氧化物，干扰氢过氧化物的分解，阻止氧化进行。</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②这部分水能与金属离子形成水合物，降低了其催化效力。</w:t>
            </w:r>
          </w:p>
          <w:p>
            <w:pPr>
              <w:widowControl/>
              <w:jc w:val="left"/>
              <w:rPr>
                <w:rFonts w:hint="eastAsia" w:ascii="宋体" w:hAnsi="宋体" w:cs="宋体"/>
                <w:color w:val="000000"/>
                <w:sz w:val="22"/>
                <w:szCs w:val="22"/>
              </w:rPr>
            </w:pPr>
            <w:r>
              <w:rPr>
                <w:rFonts w:hint="eastAsia" w:ascii="宋体" w:hAnsi="宋体" w:cs="宋体"/>
                <w:color w:val="000000"/>
                <w:sz w:val="22"/>
                <w:szCs w:val="22"/>
              </w:rPr>
              <w:t>（3分）在Aw＝0.33-0.73范围内，随Aw↑，反应速度↑的原因</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①水中溶解氧增加</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②大分子物质肿胀，活性位点暴露，加速脂类氧化</w:t>
            </w:r>
          </w:p>
          <w:p>
            <w:pPr>
              <w:widowControl/>
              <w:jc w:val="left"/>
              <w:rPr>
                <w:rFonts w:hint="eastAsia" w:ascii="宋体" w:hAnsi="宋体" w:cs="宋体"/>
                <w:color w:val="000000"/>
                <w:sz w:val="22"/>
                <w:szCs w:val="22"/>
              </w:rPr>
            </w:pPr>
            <w:r>
              <w:rPr>
                <w:rFonts w:hint="eastAsia" w:ascii="宋体" w:hAnsi="宋体" w:cs="宋体"/>
                <w:color w:val="000000"/>
                <w:sz w:val="22"/>
                <w:szCs w:val="22"/>
              </w:rPr>
              <w:t xml:space="preserve">   ③催化剂和氧的流动性增加</w:t>
            </w:r>
          </w:p>
          <w:p>
            <w:pPr>
              <w:widowControl/>
              <w:jc w:val="left"/>
              <w:rPr>
                <w:rFonts w:hint="eastAsia" w:ascii="宋体" w:hAnsi="宋体" w:cs="宋体"/>
                <w:color w:val="000000"/>
                <w:sz w:val="22"/>
                <w:szCs w:val="22"/>
              </w:rPr>
            </w:pPr>
            <w:r>
              <w:rPr>
                <w:rFonts w:hint="eastAsia" w:ascii="宋体" w:hAnsi="宋体" w:cs="宋体"/>
                <w:color w:val="000000"/>
                <w:sz w:val="22"/>
                <w:szCs w:val="22"/>
              </w:rPr>
              <w:t>当Aw&gt;0.73时，随Aw↑，反应速度增加很缓慢的原因</w:t>
            </w:r>
          </w:p>
          <w:p>
            <w:pPr>
              <w:widowControl/>
              <w:jc w:val="left"/>
              <w:rPr>
                <w:rFonts w:hint="eastAsia"/>
                <w:sz w:val="18"/>
                <w:szCs w:val="18"/>
              </w:rPr>
            </w:pPr>
            <w:r>
              <w:rPr>
                <w:rFonts w:hint="eastAsia" w:ascii="宋体" w:hAnsi="宋体" w:cs="宋体"/>
                <w:color w:val="000000"/>
                <w:sz w:val="22"/>
                <w:szCs w:val="22"/>
              </w:rPr>
              <w:t>催化剂和反应物被稀释</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bookmarkEnd w:id="0"/>
    </w:tbl>
    <w:p/>
    <w:p/>
    <w:p/>
    <w:p/>
    <w:p/>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97F20"/>
    <w:rsid w:val="310671D2"/>
    <w:rsid w:val="3EA218DB"/>
    <w:rsid w:val="3FB97F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2016-10-21T03:11:00Z</dcterms:created>
  <dc:creator>yfl</dc:creator>
  <cp:lastModifiedBy>yfl</cp:lastModifiedBy>
  <dcterms:modified xsi:type="dcterms:W3CDTF">2016-10-26T08:09:23Z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