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B4066">
      <w:pPr>
        <w:spacing w:before="200" w:after="120"/>
        <w:jc w:val="center"/>
      </w:pPr>
      <w:r>
        <w:rPr>
          <w:rFonts w:ascii="宋体" w:hAnsi="宋体" w:eastAsia="宋体"/>
          <w:b/>
          <w:sz w:val="40"/>
        </w:rPr>
        <w:t>模型管理平台 · 系统使用说明书</w:t>
      </w:r>
    </w:p>
    <w:p w14:paraId="5D9824E2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 xml:space="preserve">版本：v1.0 ｜ 编写日期：2026-09-15 ｜ 适用平台：模型管理平台（Vue3 + Flask + MySQL） </w:t>
      </w:r>
    </w:p>
    <w:p w14:paraId="7F9410D6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01114957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目录</w:t>
      </w:r>
    </w:p>
    <w:p w14:paraId="46D426EE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1. 平台简介</w:t>
      </w:r>
    </w:p>
    <w:p w14:paraId="36147FDD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2. 运行环境与启动步骤</w:t>
      </w:r>
    </w:p>
    <w:p w14:paraId="1A3E9C0D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3. 界面总览与登录</w:t>
      </w:r>
    </w:p>
    <w:p w14:paraId="1F71030E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 功能模块操作说明</w:t>
      </w:r>
    </w:p>
    <w:p w14:paraId="09D8C2E1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4.1 首页（平台概览）</w:t>
      </w:r>
    </w:p>
    <w:p w14:paraId="4ECAF8F6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4.2 模型管理</w:t>
      </w:r>
    </w:p>
    <w:p w14:paraId="12321816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4.3 数据集管理</w:t>
      </w:r>
    </w:p>
    <w:p w14:paraId="08E9AEF1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4.4 数据展示</w:t>
      </w:r>
    </w:p>
    <w:p w14:paraId="5066BB16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4.5 系统管理</w:t>
      </w:r>
    </w:p>
    <w:p w14:paraId="653A97E3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 模型调用方式</w:t>
      </w:r>
    </w:p>
    <w:p w14:paraId="16C47500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5.1 调用链路总览</w:t>
      </w:r>
    </w:p>
    <w:p w14:paraId="7AFBA731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5.2 方式一：界面调用</w:t>
      </w:r>
    </w:p>
    <w:p w14:paraId="09AEA521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5.3 方式二：HTTP 接口调用</w:t>
      </w:r>
    </w:p>
    <w:p w14:paraId="20C17CA8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5.4 方式三：Python 代码调用</w:t>
      </w:r>
    </w:p>
    <w:p w14:paraId="6E390DDE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5.5 请求 / 响应字段说明</w:t>
      </w:r>
    </w:p>
    <w:p w14:paraId="4778FD4B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6. 关键代码片段说明</w:t>
      </w:r>
    </w:p>
    <w:p w14:paraId="31A2CF65">
      <w:pPr>
        <w:spacing w:before="30" w:after="30"/>
        <w:ind w:left="425" w:hanging="255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7. 常见问题排查</w:t>
      </w:r>
    </w:p>
    <w:p w14:paraId="322E5A23">
      <w:pPr>
        <w:spacing w:before="30" w:after="30"/>
        <w:ind w:left="425" w:hanging="255"/>
        <w:rPr>
          <w:rFonts w:ascii="宋体" w:hAnsi="宋体" w:eastAsia="宋体"/>
          <w:b w:val="0"/>
          <w:sz w:val="21"/>
        </w:rPr>
      </w:pPr>
    </w:p>
    <w:p w14:paraId="02B7D33C">
      <w:pPr>
        <w:spacing w:before="30" w:after="30"/>
        <w:ind w:left="425" w:hanging="255"/>
        <w:rPr>
          <w:rFonts w:ascii="宋体" w:hAnsi="宋体" w:eastAsia="宋体"/>
          <w:b w:val="0"/>
          <w:sz w:val="21"/>
        </w:rPr>
      </w:pPr>
    </w:p>
    <w:p w14:paraId="324509E7">
      <w:pPr>
        <w:spacing w:before="30" w:after="30"/>
        <w:ind w:left="425" w:hanging="255"/>
        <w:rPr>
          <w:rFonts w:ascii="宋体" w:hAnsi="宋体" w:eastAsia="宋体"/>
          <w:b w:val="0"/>
          <w:sz w:val="21"/>
        </w:rPr>
      </w:pPr>
    </w:p>
    <w:p w14:paraId="2B8A1AE0">
      <w:pPr>
        <w:spacing w:before="30" w:after="30"/>
        <w:ind w:left="425" w:hanging="255"/>
        <w:rPr>
          <w:rFonts w:ascii="宋体" w:hAnsi="宋体" w:eastAsia="宋体"/>
          <w:b w:val="0"/>
          <w:sz w:val="21"/>
        </w:rPr>
      </w:pPr>
    </w:p>
    <w:p w14:paraId="37C1FD8F">
      <w:pPr>
        <w:spacing w:before="30" w:after="30"/>
        <w:ind w:left="425" w:hanging="255"/>
        <w:rPr>
          <w:rFonts w:ascii="宋体" w:hAnsi="宋体" w:eastAsia="宋体"/>
          <w:b w:val="0"/>
          <w:sz w:val="21"/>
        </w:rPr>
      </w:pPr>
    </w:p>
    <w:p w14:paraId="3A699628">
      <w:pPr>
        <w:spacing w:before="30" w:after="30"/>
        <w:rPr>
          <w:rFonts w:ascii="宋体" w:hAnsi="宋体" w:eastAsia="宋体"/>
          <w:b w:val="0"/>
          <w:sz w:val="21"/>
        </w:rPr>
      </w:pPr>
    </w:p>
    <w:p w14:paraId="714D4EC4">
      <w:pPr>
        <w:keepNext/>
        <w:spacing w:before="200" w:after="80"/>
        <w:rPr>
          <w:rFonts w:ascii="宋体" w:hAnsi="宋体" w:eastAsia="宋体"/>
          <w:b/>
          <w:color w:val="1A1A1A"/>
          <w:sz w:val="30"/>
        </w:rPr>
      </w:pPr>
      <w:r>
        <w:rPr>
          <w:rFonts w:ascii="宋体" w:hAnsi="宋体" w:eastAsia="宋体"/>
          <w:b/>
          <w:color w:val="1A1A1A"/>
          <w:sz w:val="30"/>
        </w:rPr>
        <w:br w:type="textWrapping"/>
      </w:r>
    </w:p>
    <w:p w14:paraId="0CA359B1">
      <w:pPr>
        <w:rPr>
          <w:rFonts w:ascii="宋体" w:hAnsi="宋体" w:eastAsia="宋体"/>
          <w:b/>
          <w:color w:val="1A1A1A"/>
          <w:sz w:val="30"/>
        </w:rPr>
      </w:pPr>
      <w:r>
        <w:rPr>
          <w:rFonts w:ascii="宋体" w:hAnsi="宋体" w:eastAsia="宋体"/>
          <w:b/>
          <w:color w:val="1A1A1A"/>
          <w:sz w:val="30"/>
        </w:rPr>
        <w:br w:type="page"/>
      </w:r>
    </w:p>
    <w:p w14:paraId="2E1592E7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1. 平台简介</w:t>
      </w:r>
    </w:p>
    <w:p w14:paraId="7B072AD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本平台把</w:t>
      </w:r>
      <w:r>
        <w:rPr>
          <w:rFonts w:ascii="微软雅黑" w:hAnsi="微软雅黑" w:eastAsia="微软雅黑"/>
          <w:b/>
          <w:sz w:val="21"/>
        </w:rPr>
        <w:t>轴承振动数据 → 模型训练 → 模型产物 → 在线推理 → 结果落库 → Web 展示</w:t>
      </w:r>
      <w:r>
        <w:rPr>
          <w:rFonts w:ascii="宋体" w:hAnsi="宋体" w:eastAsia="宋体"/>
          <w:b w:val="0"/>
          <w:sz w:val="21"/>
        </w:rPr>
        <w:t>串成一条完整且可追溯的链路。</w:t>
      </w:r>
    </w:p>
    <w:p w14:paraId="64DE343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核心能力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14A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655AED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能力</w:t>
            </w:r>
          </w:p>
        </w:tc>
        <w:tc>
          <w:tcPr>
            <w:tcW w:w="4592" w:type="dxa"/>
            <w:shd w:val="clear" w:color="auto" w:fill="E8EEF7"/>
          </w:tcPr>
          <w:p w14:paraId="7F3B522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6B75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33ED62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模型管理</w:t>
            </w:r>
          </w:p>
        </w:tc>
        <w:tc>
          <w:tcPr>
            <w:tcW w:w="4592" w:type="dxa"/>
          </w:tcPr>
          <w:p w14:paraId="621BD94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模型清单、上传模型、训练、推理、训练记录、推理任务与结果明细、模型档案、改名、删除产物</w:t>
            </w:r>
          </w:p>
        </w:tc>
      </w:tr>
      <w:tr w14:paraId="5CB8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5B6C96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数据集管理</w:t>
            </w:r>
          </w:p>
        </w:tc>
        <w:tc>
          <w:tcPr>
            <w:tcW w:w="4592" w:type="dxa"/>
          </w:tcPr>
          <w:p w14:paraId="77B22BD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内置 CWRU 数据集体检、表格数据集上传、信号列预览与统计</w:t>
            </w:r>
          </w:p>
        </w:tc>
      </w:tr>
      <w:tr w14:paraId="43D8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2B894D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数据展示</w:t>
            </w:r>
          </w:p>
        </w:tc>
        <w:tc>
          <w:tcPr>
            <w:tcW w:w="4592" w:type="dxa"/>
          </w:tcPr>
          <w:p w14:paraId="6549A07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信号波形可视化、训练与推理自动生成的图（混淆矩阵、训练曲线、异常时序）</w:t>
            </w:r>
          </w:p>
        </w:tc>
      </w:tr>
      <w:tr w14:paraId="2C8A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13C8CB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系统管理</w:t>
            </w:r>
          </w:p>
        </w:tc>
        <w:tc>
          <w:tcPr>
            <w:tcW w:w="4592" w:type="dxa"/>
          </w:tcPr>
          <w:p w14:paraId="57CF051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运行环境与依赖、数据库 8 张表行数、日志查看、接口索引、维护操作</w:t>
            </w:r>
          </w:p>
        </w:tc>
      </w:tr>
      <w:tr w14:paraId="2D0D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B52C66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可追溯</w:t>
            </w:r>
          </w:p>
        </w:tc>
        <w:tc>
          <w:tcPr>
            <w:tcW w:w="4592" w:type="dxa"/>
          </w:tcPr>
          <w:p w14:paraId="0726F17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每次训练/推理都写库留痕，</w:t>
            </w:r>
            <w:r>
              <w:rPr>
                <w:rFonts w:ascii="微软雅黑" w:hAnsi="微软雅黑" w:eastAsia="微软雅黑"/>
                <w:b/>
                <w:sz w:val="18"/>
              </w:rPr>
              <w:t>失败路径也留记录</w:t>
            </w:r>
          </w:p>
        </w:tc>
      </w:tr>
    </w:tbl>
    <w:p w14:paraId="4FFB7619">
      <w:pPr>
        <w:spacing w:after="40"/>
      </w:pPr>
    </w:p>
    <w:p w14:paraId="0A738CB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三个内置模型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3989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shd w:val="clear" w:color="auto" w:fill="E8EEF7"/>
          </w:tcPr>
          <w:p w14:paraId="7B9EBA4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w="1837" w:type="dxa"/>
            <w:shd w:val="clear" w:color="auto" w:fill="E8EEF7"/>
          </w:tcPr>
          <w:p w14:paraId="7168A99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w="1837" w:type="dxa"/>
            <w:shd w:val="clear" w:color="auto" w:fill="E8EEF7"/>
          </w:tcPr>
          <w:p w14:paraId="09E2C40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框架</w:t>
            </w:r>
          </w:p>
        </w:tc>
        <w:tc>
          <w:tcPr>
            <w:tcW w:w="1837" w:type="dxa"/>
            <w:shd w:val="clear" w:color="auto" w:fill="E8EEF7"/>
          </w:tcPr>
          <w:p w14:paraId="41916B6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w="1837" w:type="dxa"/>
            <w:shd w:val="clear" w:color="auto" w:fill="E8EEF7"/>
          </w:tcPr>
          <w:p w14:paraId="2D95720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实测指标</w:t>
            </w:r>
          </w:p>
        </w:tc>
      </w:tr>
      <w:tr w14:paraId="58B1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4BB22B6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1DCNN</w:t>
            </w:r>
          </w:p>
        </w:tc>
        <w:tc>
          <w:tcPr>
            <w:tcW w:w="1837" w:type="dxa"/>
          </w:tcPr>
          <w:p w14:paraId="58B6B5E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分类</w:t>
            </w:r>
          </w:p>
        </w:tc>
        <w:tc>
          <w:tcPr>
            <w:tcW w:w="1837" w:type="dxa"/>
          </w:tcPr>
          <w:p w14:paraId="62B398B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TensorFlow / Keras</w:t>
            </w:r>
          </w:p>
        </w:tc>
        <w:tc>
          <w:tcPr>
            <w:tcW w:w="1837" w:type="dxa"/>
          </w:tcPr>
          <w:p w14:paraId="40F8B4D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CWRU 十类故障分类</w:t>
            </w:r>
          </w:p>
        </w:tc>
        <w:tc>
          <w:tcPr>
            <w:tcW w:w="1837" w:type="dxa"/>
          </w:tcPr>
          <w:p w14:paraId="09D87B2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测试准确率 </w:t>
            </w:r>
            <w:r>
              <w:rPr>
                <w:rFonts w:ascii="微软雅黑" w:hAnsi="微软雅黑" w:eastAsia="微软雅黑"/>
                <w:b/>
                <w:sz w:val="18"/>
              </w:rPr>
              <w:t>0.9457</w:t>
            </w:r>
          </w:p>
        </w:tc>
      </w:tr>
      <w:tr w14:paraId="28AF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0E702E0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cwt_cnn</w:t>
            </w:r>
          </w:p>
        </w:tc>
        <w:tc>
          <w:tcPr>
            <w:tcW w:w="1837" w:type="dxa"/>
          </w:tcPr>
          <w:p w14:paraId="71DA5D5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分类</w:t>
            </w:r>
          </w:p>
        </w:tc>
        <w:tc>
          <w:tcPr>
            <w:tcW w:w="1837" w:type="dxa"/>
          </w:tcPr>
          <w:p w14:paraId="577DC49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PyTorch</w:t>
            </w:r>
          </w:p>
        </w:tc>
        <w:tc>
          <w:tcPr>
            <w:tcW w:w="1837" w:type="dxa"/>
          </w:tcPr>
          <w:p w14:paraId="0C2330F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 1DCNN 同任务的另一实现</w:t>
            </w:r>
          </w:p>
        </w:tc>
        <w:tc>
          <w:tcPr>
            <w:tcW w:w="1837" w:type="dxa"/>
          </w:tcPr>
          <w:p w14:paraId="76ED676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测试准确率 </w:t>
            </w:r>
            <w:r>
              <w:rPr>
                <w:rFonts w:ascii="微软雅黑" w:hAnsi="微软雅黑" w:eastAsia="微软雅黑"/>
                <w:b/>
                <w:sz w:val="18"/>
              </w:rPr>
              <w:t>0.6680</w:t>
            </w:r>
          </w:p>
        </w:tc>
      </w:tr>
      <w:tr w14:paraId="33D4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4F7E068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adtk</w:t>
            </w:r>
          </w:p>
        </w:tc>
        <w:tc>
          <w:tcPr>
            <w:tcW w:w="1837" w:type="dxa"/>
          </w:tcPr>
          <w:p w14:paraId="75CB541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无监督异常检测</w:t>
            </w:r>
          </w:p>
        </w:tc>
        <w:tc>
          <w:tcPr>
            <w:tcW w:w="1837" w:type="dxa"/>
          </w:tcPr>
          <w:p w14:paraId="003B022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adtk（PcaAD）</w:t>
            </w:r>
          </w:p>
        </w:tc>
        <w:tc>
          <w:tcPr>
            <w:tcW w:w="1837" w:type="dxa"/>
          </w:tcPr>
          <w:p w14:paraId="5C27090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只需一段"正常"基线信号</w:t>
            </w:r>
          </w:p>
        </w:tc>
        <w:tc>
          <w:tcPr>
            <w:tcW w:w="1837" w:type="dxa"/>
          </w:tcPr>
          <w:p w14:paraId="5A0CF02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正常文件 </w:t>
            </w:r>
            <w:r>
              <w:rPr>
                <w:rFonts w:ascii="微软雅黑" w:hAnsi="微软雅黑" w:eastAsia="微软雅黑"/>
                <w:b/>
                <w:sz w:val="18"/>
              </w:rPr>
              <w:t>0/5 误报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，故障文件 </w:t>
            </w:r>
            <w:r>
              <w:rPr>
                <w:rFonts w:ascii="微软雅黑" w:hAnsi="微软雅黑" w:eastAsia="微软雅黑"/>
                <w:b/>
                <w:sz w:val="18"/>
              </w:rPr>
              <w:t>5/5 命中</w:t>
            </w:r>
          </w:p>
        </w:tc>
      </w:tr>
    </w:tbl>
    <w:p w14:paraId="00B78E05">
      <w:pPr>
        <w:spacing w:after="40"/>
      </w:pPr>
    </w:p>
    <w:p w14:paraId="3E68401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技术架构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F83E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768CFAE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┌─────────────────────────────┐        ┌──────────────────────────────────────────┐</w:t>
            </w:r>
          </w:p>
          <w:p w14:paraId="1AFF000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│  前端  Vue3 + Vite :8080     │       </w:t>
            </w:r>
            <w:r>
              <w:rPr>
                <w:rFonts w:hint="eastAsia" w:ascii="Consolas" w:hAnsi="Consolas"/>
                <w:color w:val="24292E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/>
                <w:color w:val="24292E"/>
                <w:sz w:val="17"/>
              </w:rPr>
              <w:t>│  后端  Flask + flask-restful :5000        │</w:t>
            </w:r>
          </w:p>
          <w:p w14:paraId="0E936A2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│  frontend/22project          │  HTTP </w:t>
            </w:r>
            <w:r>
              <w:rPr>
                <w:rFonts w:hint="eastAsia" w:ascii="Consolas" w:hAnsi="Consolas"/>
                <w:color w:val="24292E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/>
                <w:color w:val="24292E"/>
                <w:sz w:val="17"/>
              </w:rPr>
              <w:t>│  testRestfulProject/main.py              │</w:t>
            </w:r>
          </w:p>
          <w:p w14:paraId="034940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 首页 / 模型管理            │ ─────▶ │  ├ model_service/api.py    业务接口       │</w:t>
            </w:r>
          </w:p>
          <w:p w14:paraId="7AD503C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/ 数据集管理 / 数据展示    │  CORS  │  ├ model_service/training.py  训练        │</w:t>
            </w:r>
          </w:p>
          <w:p w14:paraId="7596A7F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└  / 系统管理                │        │  ├ model_service/inference.py 推理        │</w:t>
            </w:r>
          </w:p>
          <w:p w14:paraId="1D7ADA2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└─────────────────────────────┘        </w:t>
            </w:r>
            <w:r>
              <w:rPr>
                <w:rFonts w:hint="eastAsia" w:ascii="Consolas" w:hAnsi="Consolas"/>
                <w:color w:val="24292E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/>
                <w:color w:val="24292E"/>
                <w:sz w:val="17"/>
              </w:rPr>
              <w:t>│  └ model_service/registry.py  产物管理    │</w:t>
            </w:r>
          </w:p>
          <w:p w14:paraId="119F726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                   └──────────────────────────────────────────┘</w:t>
            </w:r>
          </w:p>
          <w:p w14:paraId="08347B8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┌────────────────┐                        │</w:t>
            </w:r>
          </w:p>
          <w:p w14:paraId="453045C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│ MySQL          │◀───────────────────────┘</w:t>
            </w:r>
          </w:p>
          <w:p w14:paraId="45F911F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│ model_management│   8 张表</w:t>
            </w:r>
          </w:p>
          <w:p w14:paraId="7D20E49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│ Datasets/Models│</w:t>
            </w:r>
          </w:p>
          <w:p w14:paraId="69D44B9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│ Trainings/...  │</w:t>
            </w:r>
          </w:p>
          <w:p w14:paraId="18F4DC9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└────────────────┘</w:t>
            </w:r>
          </w:p>
        </w:tc>
      </w:tr>
    </w:tbl>
    <w:p w14:paraId="101A942F">
      <w:pPr>
        <w:spacing w:after="40"/>
      </w:pPr>
    </w:p>
    <w:p w14:paraId="106955D5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773F7D3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2. 运行环境与启动步骤</w:t>
      </w:r>
    </w:p>
    <w:p w14:paraId="13B348D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2.1 环境要求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652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300CD0D5">
            <w:pPr>
              <w:spacing w:before="40" w:after="40" w:line="240" w:lineRule="auto"/>
            </w:pPr>
          </w:p>
        </w:tc>
        <w:tc>
          <w:tcPr>
            <w:tcW w:w="3061" w:type="dxa"/>
            <w:shd w:val="clear" w:color="auto" w:fill="E8EEF7"/>
          </w:tcPr>
          <w:p w14:paraId="143974D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版本要求</w:t>
            </w:r>
          </w:p>
        </w:tc>
        <w:tc>
          <w:tcPr>
            <w:tcW w:w="3061" w:type="dxa"/>
            <w:shd w:val="clear" w:color="auto" w:fill="E8EEF7"/>
          </w:tcPr>
          <w:p w14:paraId="0DD1A9D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本机实测</w:t>
            </w:r>
          </w:p>
        </w:tc>
      </w:tr>
      <w:tr w14:paraId="19FC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5E5295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w="3061" w:type="dxa"/>
          </w:tcPr>
          <w:p w14:paraId="6A9D231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3.10+</w:t>
            </w:r>
          </w:p>
        </w:tc>
        <w:tc>
          <w:tcPr>
            <w:tcW w:w="3061" w:type="dxa"/>
          </w:tcPr>
          <w:p w14:paraId="4854B65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3.12.4（</w:t>
            </w:r>
            <w:r>
              <w:rPr>
                <w:rFonts w:ascii="Consolas" w:hAnsi="Consolas" w:eastAsia="Consolas"/>
                <w:color w:val="C7254E"/>
                <w:sz w:val="17"/>
              </w:rPr>
              <w:t>testRestfulProject/venv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  <w:tr w14:paraId="7A0E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21A108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w="3061" w:type="dxa"/>
          </w:tcPr>
          <w:p w14:paraId="08B57D9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18+</w:t>
            </w:r>
          </w:p>
        </w:tc>
        <w:tc>
          <w:tcPr>
            <w:tcW w:w="3061" w:type="dxa"/>
          </w:tcPr>
          <w:p w14:paraId="73966E4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18.20.4</w:t>
            </w:r>
          </w:p>
        </w:tc>
      </w:tr>
      <w:tr w14:paraId="4F22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C5A7E8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MySQL</w:t>
            </w:r>
          </w:p>
        </w:tc>
        <w:tc>
          <w:tcPr>
            <w:tcW w:w="3061" w:type="dxa"/>
          </w:tcPr>
          <w:p w14:paraId="1778B4B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8.0+</w:t>
            </w:r>
          </w:p>
        </w:tc>
        <w:tc>
          <w:tcPr>
            <w:tcW w:w="3061" w:type="dxa"/>
          </w:tcPr>
          <w:p w14:paraId="41769C6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8.x，库名 </w:t>
            </w:r>
            <w:r>
              <w:rPr>
                <w:rFonts w:ascii="Consolas" w:hAnsi="Consolas" w:eastAsia="Consolas"/>
                <w:color w:val="C7254E"/>
                <w:sz w:val="17"/>
              </w:rPr>
              <w:t>model_management</w:t>
            </w:r>
          </w:p>
        </w:tc>
      </w:tr>
    </w:tbl>
    <w:p w14:paraId="0F5D96B7">
      <w:pPr>
        <w:spacing w:after="40"/>
      </w:pPr>
    </w:p>
    <w:p w14:paraId="3B398F8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2.2 启动步骤（必须按顺序）</w:t>
      </w:r>
    </w:p>
    <w:p w14:paraId="29B6AC9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 1 步：确认数据库可用</w:t>
      </w:r>
    </w:p>
    <w:p w14:paraId="73CE058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MySQL 服务需处于运行状态，且 </w:t>
      </w:r>
      <w:r>
        <w:rPr>
          <w:rFonts w:ascii="Consolas" w:hAnsi="Consolas" w:eastAsia="Consolas"/>
          <w:color w:val="C7254E"/>
          <w:sz w:val="20"/>
        </w:rPr>
        <w:t>testRestfulProject/db.env</w:t>
      </w:r>
      <w:r>
        <w:rPr>
          <w:rFonts w:ascii="宋体" w:hAnsi="宋体" w:eastAsia="宋体"/>
          <w:b w:val="0"/>
          <w:sz w:val="21"/>
        </w:rPr>
        <w:t xml:space="preserve"> 中的连接信息正确：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62A0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CD83F2C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MODEL_DB_DIALECT=mysql</w:t>
            </w:r>
          </w:p>
          <w:p w14:paraId="3764AA5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MODEL_DB_HOST=127.0.0.1</w:t>
            </w:r>
          </w:p>
          <w:p w14:paraId="3DDB864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MODEL_DB_PORT=3306</w:t>
            </w:r>
          </w:p>
          <w:p w14:paraId="2F82FC6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MODEL_DB_USER=&lt;账号&gt;</w:t>
            </w:r>
          </w:p>
          <w:p w14:paraId="30F2C77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MODEL_DB_PASSWORD=&lt;密码&gt;</w:t>
            </w:r>
          </w:p>
          <w:p w14:paraId="44F752F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MODEL_DB_NAME=model_management</w:t>
            </w:r>
          </w:p>
        </w:tc>
      </w:tr>
    </w:tbl>
    <w:p w14:paraId="7BD11D86">
      <w:pPr>
        <w:spacing w:after="40"/>
      </w:pPr>
    </w:p>
    <w:p w14:paraId="7BFCDB6F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>本平台</w:t>
      </w:r>
      <w:r>
        <w:rPr>
          <w:rFonts w:ascii="微软雅黑" w:hAnsi="微软雅黑" w:eastAsia="微软雅黑"/>
          <w:b/>
          <w:sz w:val="19"/>
        </w:rPr>
        <w:t>只连 MySQL，没有兜底库</w:t>
      </w:r>
      <w:r>
        <w:rPr>
          <w:rFonts w:ascii="宋体" w:hAnsi="宋体" w:eastAsia="宋体"/>
          <w:b w:val="0"/>
          <w:sz w:val="19"/>
        </w:rPr>
        <w:t>。</w:t>
      </w:r>
      <w:r>
        <w:rPr>
          <w:rFonts w:ascii="Consolas" w:hAnsi="Consolas" w:eastAsia="Consolas"/>
          <w:color w:val="C7254E"/>
          <w:sz w:val="18"/>
        </w:rPr>
        <w:t>MODEL_DB_DIALECT</w:t>
      </w:r>
      <w:r>
        <w:rPr>
          <w:rFonts w:ascii="宋体" w:hAnsi="宋体" w:eastAsia="宋体"/>
          <w:b w:val="0"/>
          <w:sz w:val="19"/>
        </w:rPr>
        <w:t xml:space="preserve"> 配成 </w:t>
      </w:r>
      <w:r>
        <w:rPr>
          <w:rFonts w:ascii="Consolas" w:hAnsi="Consolas" w:eastAsia="Consolas"/>
          <w:color w:val="C7254E"/>
          <w:sz w:val="18"/>
        </w:rPr>
        <w:t>mysql</w:t>
      </w:r>
      <w:r>
        <w:rPr>
          <w:rFonts w:ascii="宋体" w:hAnsi="宋体" w:eastAsia="宋体"/>
          <w:b w:val="0"/>
          <w:sz w:val="19"/>
        </w:rPr>
        <w:t xml:space="preserve"> 以外的值会在启动时直接报错。</w:t>
      </w:r>
    </w:p>
    <w:p w14:paraId="4F0D91A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 2 步：启动后端（必须先起）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D6E3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6C24C811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D:\HUAT\22project\testRestfulProject</w:t>
            </w:r>
          </w:p>
          <w:p w14:paraId="0FFE6D0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venv\Scripts\python.exe main.py</w:t>
            </w:r>
          </w:p>
        </w:tc>
      </w:tr>
    </w:tbl>
    <w:p w14:paraId="3A8A1A26">
      <w:pPr>
        <w:spacing w:after="40"/>
      </w:pPr>
    </w:p>
    <w:p w14:paraId="2CA691A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启动成功后控制台出现：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BED5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0A9E805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* Running on http://127.0.0.1:5000</w:t>
            </w:r>
          </w:p>
          <w:p w14:paraId="090CD68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* Debugger is active!</w:t>
            </w:r>
          </w:p>
        </w:tc>
      </w:tr>
    </w:tbl>
    <w:p w14:paraId="174C3B69">
      <w:pPr>
        <w:spacing w:after="40"/>
      </w:pPr>
    </w:p>
    <w:p w14:paraId="4534586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浏览器访问 &lt;http://127.0.0.1:5000/health&gt; 可见 </w:t>
      </w:r>
      <w:r>
        <w:rPr>
          <w:rFonts w:ascii="Consolas" w:hAnsi="Consolas" w:eastAsia="Consolas"/>
          <w:color w:val="C7254E"/>
          <w:sz w:val="20"/>
        </w:rPr>
        <w:t>"service": "ok"</w:t>
      </w:r>
      <w:r>
        <w:rPr>
          <w:rFonts w:ascii="宋体" w:hAnsi="宋体" w:eastAsia="宋体"/>
          <w:b w:val="0"/>
          <w:sz w:val="21"/>
        </w:rPr>
        <w:t xml:space="preserve"> 且 </w:t>
      </w:r>
      <w:r>
        <w:rPr>
          <w:rFonts w:ascii="Consolas" w:hAnsi="Consolas" w:eastAsia="Consolas"/>
          <w:color w:val="C7254E"/>
          <w:sz w:val="20"/>
        </w:rPr>
        <w:t>"database": {"ok": true}</w:t>
      </w:r>
      <w:r>
        <w:rPr>
          <w:rFonts w:ascii="宋体" w:hAnsi="宋体" w:eastAsia="宋体"/>
          <w:b w:val="0"/>
          <w:sz w:val="21"/>
        </w:rPr>
        <w:t>。</w:t>
      </w:r>
    </w:p>
    <w:p w14:paraId="3B7A7D1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 3 步：启动前端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4336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E204284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D:\HUAT\22project\frontend\22project</w:t>
            </w:r>
          </w:p>
          <w:p w14:paraId="468EDF6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npm install        # 仅首次需要</w:t>
            </w:r>
          </w:p>
          <w:p w14:paraId="5038637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npm run dev</w:t>
            </w:r>
          </w:p>
        </w:tc>
      </w:tr>
    </w:tbl>
    <w:p w14:paraId="5430794D">
      <w:pPr>
        <w:spacing w:after="40"/>
      </w:pPr>
    </w:p>
    <w:p w14:paraId="133FF6F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启动成功后控制台出现：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1942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516C39A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VITE v5.4.21  ready in 1181 ms</w:t>
            </w:r>
          </w:p>
          <w:p w14:paraId="0C40F70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➜  Local:   http://localhost:8080/</w:t>
            </w:r>
          </w:p>
        </w:tc>
      </w:tr>
    </w:tbl>
    <w:p w14:paraId="5B2D62BA">
      <w:pPr>
        <w:spacing w:after="40"/>
      </w:pPr>
    </w:p>
    <w:p w14:paraId="3924FEA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 4 步：访问平台</w:t>
      </w:r>
    </w:p>
    <w:p w14:paraId="229E75F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浏览器打开 </w:t>
      </w:r>
      <w:r>
        <w:rPr>
          <w:rFonts w:ascii="微软雅黑" w:hAnsi="微软雅黑" w:eastAsia="微软雅黑"/>
          <w:b/>
          <w:sz w:val="21"/>
        </w:rPr>
        <w:t>&lt;http://localhost:8080&gt;</w:t>
      </w:r>
      <w:r>
        <w:rPr>
          <w:rFonts w:ascii="宋体" w:hAnsi="宋体" w:eastAsia="宋体"/>
          <w:b w:val="0"/>
          <w:sz w:val="21"/>
        </w:rPr>
        <w:t xml:space="preserve">，用任意账号密码登录（例如 </w:t>
      </w:r>
      <w:r>
        <w:rPr>
          <w:rFonts w:ascii="Consolas" w:hAnsi="Consolas" w:eastAsia="Consolas"/>
          <w:color w:val="C7254E"/>
          <w:sz w:val="20"/>
        </w:rPr>
        <w:t>admin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123456</w:t>
      </w:r>
      <w:r>
        <w:rPr>
          <w:rFonts w:ascii="宋体" w:hAnsi="宋体" w:eastAsia="宋体"/>
          <w:b w:val="0"/>
          <w:sz w:val="21"/>
        </w:rPr>
        <w:t>）。</w:t>
      </w:r>
    </w:p>
    <w:p w14:paraId="6A59FCD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2.3 两个服务地址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7DFC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7B3A41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地址</w:t>
            </w:r>
          </w:p>
        </w:tc>
        <w:tc>
          <w:tcPr>
            <w:tcW w:w="4592" w:type="dxa"/>
            <w:shd w:val="clear" w:color="auto" w:fill="E8EEF7"/>
          </w:tcPr>
          <w:p w14:paraId="051B064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 w14:paraId="7451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2E5B7B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&lt;http://localhost:8080&gt;</w:t>
            </w:r>
          </w:p>
        </w:tc>
        <w:tc>
          <w:tcPr>
            <w:tcW w:w="4592" w:type="dxa"/>
          </w:tcPr>
          <w:p w14:paraId="40A744F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平台前端（日常操作入口）</w:t>
            </w:r>
          </w:p>
        </w:tc>
      </w:tr>
      <w:tr w14:paraId="2B4C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24836F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&lt;http://127.0.0.1:5000/health&gt;</w:t>
            </w:r>
          </w:p>
        </w:tc>
        <w:tc>
          <w:tcPr>
            <w:tcW w:w="4592" w:type="dxa"/>
          </w:tcPr>
          <w:p w14:paraId="6DBDD3B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后端健康检查</w:t>
            </w:r>
          </w:p>
        </w:tc>
      </w:tr>
      <w:tr w14:paraId="1841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9A1CBD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&lt;http://127.0.0.1:5000/api&gt;</w:t>
            </w:r>
          </w:p>
        </w:tc>
        <w:tc>
          <w:tcPr>
            <w:tcW w:w="4592" w:type="dxa"/>
          </w:tcPr>
          <w:p w14:paraId="51AF0D1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接口索引（JSON）</w:t>
            </w:r>
          </w:p>
        </w:tc>
      </w:tr>
    </w:tbl>
    <w:p w14:paraId="5648864C">
      <w:pPr>
        <w:spacing w:after="40"/>
      </w:pPr>
    </w:p>
    <w:p w14:paraId="158CACF2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 xml:space="preserve"> 前端端口由 </w:t>
      </w:r>
      <w:r>
        <w:rPr>
          <w:rFonts w:ascii="Consolas" w:hAnsi="Consolas" w:eastAsia="Consolas"/>
          <w:color w:val="C7254E"/>
          <w:sz w:val="18"/>
        </w:rPr>
        <w:t>.env.development</w:t>
      </w:r>
      <w:r>
        <w:rPr>
          <w:rFonts w:ascii="宋体" w:hAnsi="宋体" w:eastAsia="宋体"/>
          <w:b w:val="0"/>
          <w:sz w:val="19"/>
        </w:rPr>
        <w:t xml:space="preserve"> 中的 </w:t>
      </w:r>
      <w:r>
        <w:rPr>
          <w:rFonts w:ascii="Consolas" w:hAnsi="Consolas" w:eastAsia="Consolas"/>
          <w:color w:val="C7254E"/>
          <w:sz w:val="18"/>
        </w:rPr>
        <w:t>VITE_PORT = 8080</w:t>
      </w:r>
      <w:r>
        <w:rPr>
          <w:rFonts w:ascii="宋体" w:hAnsi="宋体" w:eastAsia="宋体"/>
          <w:b w:val="0"/>
          <w:sz w:val="19"/>
        </w:rPr>
        <w:t xml:space="preserve"> 决定。若该配置缺失，Vite 会静默回落到默认端口 </w:t>
      </w:r>
      <w:r>
        <w:rPr>
          <w:rFonts w:ascii="微软雅黑" w:hAnsi="微软雅黑" w:eastAsia="微软雅黑"/>
          <w:b/>
          <w:sz w:val="19"/>
        </w:rPr>
        <w:t>5173</w:t>
      </w:r>
      <w:r>
        <w:rPr>
          <w:rFonts w:ascii="宋体" w:hAnsi="宋体" w:eastAsia="宋体"/>
          <w:b w:val="0"/>
          <w:sz w:val="19"/>
        </w:rPr>
        <w:t>，此时访问 8080 必然连接失败。</w:t>
      </w:r>
    </w:p>
    <w:p w14:paraId="197780F0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62905246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3. 界面总览与登录</w:t>
      </w:r>
    </w:p>
    <w:p w14:paraId="154ED5C3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3.1 登录页</w:t>
      </w:r>
    </w:p>
    <w:p w14:paraId="6A7DC01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打开平台后首先进入登录页。页面左侧展示平台名称与副标题，右侧为登录表单。</w:t>
      </w:r>
    </w:p>
    <w:p w14:paraId="6EDD71F8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8516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图：登录页</w:t>
      </w:r>
    </w:p>
    <w:p w14:paraId="56E74B5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0DF9653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在「请输入登录账号/邮箱/手机号」输入任意账号（如 </w:t>
      </w:r>
      <w:r>
        <w:rPr>
          <w:rFonts w:ascii="Consolas" w:hAnsi="Consolas" w:eastAsia="Consolas"/>
          <w:color w:val="C7254E"/>
          <w:sz w:val="20"/>
        </w:rPr>
        <w:t>admin</w:t>
      </w:r>
      <w:r>
        <w:rPr>
          <w:rFonts w:ascii="宋体" w:hAnsi="宋体" w:eastAsia="宋体"/>
          <w:b w:val="0"/>
          <w:sz w:val="21"/>
        </w:rPr>
        <w:t>）</w:t>
      </w:r>
    </w:p>
    <w:p w14:paraId="56725174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在「请输入登录密码」输入任意密码（如 </w:t>
      </w:r>
      <w:r>
        <w:rPr>
          <w:rFonts w:ascii="Consolas" w:hAnsi="Consolas" w:eastAsia="Consolas"/>
          <w:color w:val="C7254E"/>
          <w:sz w:val="20"/>
        </w:rPr>
        <w:t>123456</w:t>
      </w:r>
      <w:r>
        <w:rPr>
          <w:rFonts w:ascii="宋体" w:hAnsi="宋体" w:eastAsia="宋体"/>
          <w:b w:val="0"/>
          <w:sz w:val="21"/>
        </w:rPr>
        <w:t>）</w:t>
      </w:r>
    </w:p>
    <w:p w14:paraId="4F053CA7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点击「登 录」按钮</w:t>
      </w:r>
    </w:p>
    <w:p w14:paraId="34FBD333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说明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hint="eastAsia"/>
          <w:b w:val="0"/>
          <w:sz w:val="19"/>
          <w:lang w:val="en-US" w:eastAsia="zh-CN"/>
        </w:rPr>
        <w:t>目前</w:t>
      </w:r>
      <w:r>
        <w:rPr>
          <w:rFonts w:ascii="宋体" w:hAnsi="宋体" w:eastAsia="宋体"/>
          <w:b w:val="0"/>
          <w:sz w:val="19"/>
        </w:rPr>
        <w:t>平台为教学/科研环境，后端兼容层</w:t>
      </w:r>
      <w:r>
        <w:rPr>
          <w:rFonts w:ascii="微软雅黑" w:hAnsi="微软雅黑" w:eastAsia="微软雅黑"/>
          <w:b/>
          <w:sz w:val="19"/>
        </w:rPr>
        <w:t>不校验口令</w:t>
      </w:r>
      <w:r>
        <w:rPr>
          <w:rFonts w:ascii="宋体" w:hAnsi="宋体" w:eastAsia="宋体"/>
          <w:b w:val="0"/>
          <w:sz w:val="19"/>
        </w:rPr>
        <w:t>，任意非空账号密码均可登录。 登录成功后会自动跳转到首页；若停留在登录页不动，通常说明后端未启动或地址配置错误。</w:t>
      </w:r>
    </w:p>
    <w:p w14:paraId="4591327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3.2 主界面结构</w:t>
      </w:r>
    </w:p>
    <w:p w14:paraId="03FA494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登录后进入主界面，整体分为三个区域：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34D5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68E19C80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区域</w:t>
            </w:r>
          </w:p>
        </w:tc>
        <w:tc>
          <w:tcPr>
            <w:tcW w:w="3061" w:type="dxa"/>
            <w:shd w:val="clear" w:color="auto" w:fill="E8EEF7"/>
          </w:tcPr>
          <w:p w14:paraId="1D161DAD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位置</w:t>
            </w:r>
          </w:p>
        </w:tc>
        <w:tc>
          <w:tcPr>
            <w:tcW w:w="3061" w:type="dxa"/>
            <w:shd w:val="clear" w:color="auto" w:fill="E8EEF7"/>
          </w:tcPr>
          <w:p w14:paraId="19941192">
            <w:pPr>
              <w:spacing w:before="40" w:after="4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</w:tr>
      <w:tr w14:paraId="0E78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15DB40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左侧菜单栏</w:t>
            </w:r>
          </w:p>
        </w:tc>
        <w:tc>
          <w:tcPr>
            <w:tcW w:w="3061" w:type="dxa"/>
          </w:tcPr>
          <w:p w14:paraId="22510C49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左</w:t>
            </w:r>
          </w:p>
        </w:tc>
        <w:tc>
          <w:tcPr>
            <w:tcW w:w="3061" w:type="dxa"/>
          </w:tcPr>
          <w:p w14:paraId="43B7D245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五个功能模块切换：首页 / 模型管理 / 数据集管理 / 数据展示 / 系统管理</w:t>
            </w:r>
          </w:p>
        </w:tc>
      </w:tr>
      <w:tr w14:paraId="2F5D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ABCAC32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顶部标签栏</w:t>
            </w:r>
          </w:p>
        </w:tc>
        <w:tc>
          <w:tcPr>
            <w:tcW w:w="3061" w:type="dxa"/>
          </w:tcPr>
          <w:p w14:paraId="508785D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上</w:t>
            </w:r>
          </w:p>
        </w:tc>
        <w:tc>
          <w:tcPr>
            <w:tcW w:w="3061" w:type="dxa"/>
          </w:tcPr>
          <w:p w14:paraId="44CA84D6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已打开页面的标签，可切换与关闭</w:t>
            </w:r>
          </w:p>
        </w:tc>
      </w:tr>
      <w:tr w14:paraId="0375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1920681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主内容区</w:t>
            </w:r>
          </w:p>
        </w:tc>
        <w:tc>
          <w:tcPr>
            <w:tcW w:w="3061" w:type="dxa"/>
          </w:tcPr>
          <w:p w14:paraId="34C48E8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3061" w:type="dxa"/>
          </w:tcPr>
          <w:p w14:paraId="2CB0C164">
            <w:pPr>
              <w:spacing w:before="30" w:after="3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当前模块的具体内容</w:t>
            </w:r>
          </w:p>
        </w:tc>
      </w:tr>
    </w:tbl>
    <w:p w14:paraId="1630E286">
      <w:pPr>
        <w:spacing w:after="40"/>
      </w:pPr>
    </w:p>
    <w:p w14:paraId="50ED07B3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7ECE582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4. 功能模块操作说明</w:t>
      </w:r>
    </w:p>
    <w:p w14:paraId="4185F12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4.1 首页（平台概览）</w:t>
      </w:r>
    </w:p>
    <w:p w14:paraId="7F3DE81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首页是登录后的默认落地页，用于快速掌握平台整体状态。</w:t>
      </w:r>
    </w:p>
    <w:p w14:paraId="0A78BBD2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C08F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图：首页</w:t>
      </w:r>
    </w:p>
    <w:p w14:paraId="057321C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页面内容自上而下分为四块：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6D6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60A01C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区块</w:t>
            </w:r>
          </w:p>
        </w:tc>
        <w:tc>
          <w:tcPr>
            <w:tcW w:w="4592" w:type="dxa"/>
            <w:shd w:val="clear" w:color="auto" w:fill="E8EEF7"/>
          </w:tcPr>
          <w:p w14:paraId="5DC6796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 w14:paraId="73C0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CE5985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KPI 卡片</w:t>
            </w:r>
          </w:p>
        </w:tc>
        <w:tc>
          <w:tcPr>
            <w:tcW w:w="4592" w:type="dxa"/>
          </w:tcPr>
          <w:p w14:paraId="2E5C186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模型产物数、训练次数、推理任务数、结果明细数</w:t>
            </w:r>
          </w:p>
        </w:tc>
      </w:tr>
      <w:tr w14:paraId="4DAF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F40454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服务与数据库</w:t>
            </w:r>
          </w:p>
        </w:tc>
        <w:tc>
          <w:tcPr>
            <w:tcW w:w="4592" w:type="dxa"/>
          </w:tcPr>
          <w:p w14:paraId="065AD05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服务状态、数据库连接状态、连接目标、8 张表行数</w:t>
            </w:r>
          </w:p>
        </w:tc>
      </w:tr>
      <w:tr w14:paraId="06A66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986232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模型产物</w:t>
            </w:r>
          </w:p>
        </w:tc>
        <w:tc>
          <w:tcPr>
            <w:tcW w:w="4592" w:type="dxa"/>
          </w:tcPr>
          <w:p w14:paraId="5C19515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已落盘模型清单及其指标</w:t>
            </w:r>
          </w:p>
        </w:tc>
      </w:tr>
      <w:tr w14:paraId="4479E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C99428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快捷入口</w:t>
            </w:r>
          </w:p>
        </w:tc>
        <w:tc>
          <w:tcPr>
            <w:tcW w:w="4592" w:type="dxa"/>
          </w:tcPr>
          <w:p w14:paraId="2BDCA8D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 / 开始训练 / 开始推理 / 表格数据集 / 看原始信号 / 看图库 / 看训练日志</w:t>
            </w:r>
          </w:p>
        </w:tc>
      </w:tr>
    </w:tbl>
    <w:p w14:paraId="694832EE">
      <w:pPr>
        <w:spacing w:after="40"/>
      </w:pPr>
    </w:p>
    <w:p w14:paraId="4CCC946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典型操作：</w:t>
      </w:r>
      <w:r>
        <w:rPr>
          <w:rFonts w:ascii="宋体" w:hAnsi="宋体" w:eastAsia="宋体"/>
          <w:b w:val="0"/>
          <w:sz w:val="21"/>
        </w:rPr>
        <w:t xml:space="preserve"> 点击「快捷入口」中的按钮可直接跳转到对应功能；点击「刷新」重新拉取最新数据。</w:t>
      </w:r>
    </w:p>
    <w:p w14:paraId="0F8351C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图中可见：模型产物 3 个、训练次数 14 次、数据库 </w:t>
      </w:r>
      <w:r>
        <w:rPr>
          <w:rFonts w:ascii="Consolas" w:hAnsi="Consolas" w:eastAsia="Consolas"/>
          <w:color w:val="C7254E"/>
          <w:sz w:val="20"/>
        </w:rPr>
        <w:t>mysql（已连接）</w:t>
      </w:r>
      <w:r>
        <w:rPr>
          <w:rFonts w:ascii="宋体" w:hAnsi="宋体" w:eastAsia="宋体"/>
          <w:b w:val="0"/>
          <w:sz w:val="21"/>
        </w:rPr>
        <w:t>，说明后端与数据库链路正常。</w:t>
      </w:r>
    </w:p>
    <w:p w14:paraId="607321B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4.2 模型管理</w:t>
      </w:r>
    </w:p>
    <w:p w14:paraId="2E47C97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这是平台的核心模块，集中了模型的全部操作。页面顶部有五个子标签页。</w:t>
      </w:r>
    </w:p>
    <w:p w14:paraId="17417C34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38D4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图：模型管理</w:t>
      </w:r>
    </w:p>
    <w:p w14:paraId="2162690F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4.2.1 模型清单</w:t>
      </w:r>
    </w:p>
    <w:p w14:paraId="7EF52FE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「模型清单」标签页展示所有已登记的模型，表格共四列：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05D6C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61FC6D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列</w:t>
            </w:r>
          </w:p>
        </w:tc>
        <w:tc>
          <w:tcPr>
            <w:tcW w:w="4592" w:type="dxa"/>
            <w:shd w:val="clear" w:color="auto" w:fill="E8EEF7"/>
          </w:tcPr>
          <w:p w14:paraId="2FDB31B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 w14:paraId="7780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22C00C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模型 / 登记信息</w:t>
            </w:r>
          </w:p>
        </w:tc>
        <w:tc>
          <w:tcPr>
            <w:tcW w:w="4592" w:type="dxa"/>
          </w:tcPr>
          <w:p w14:paraId="61AB708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模型名、类型（分类/异常检测）、数据库 ID、状态</w:t>
            </w:r>
          </w:p>
        </w:tc>
      </w:tr>
      <w:tr w14:paraId="368D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2D6592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产物</w:t>
            </w:r>
          </w:p>
        </w:tc>
        <w:tc>
          <w:tcPr>
            <w:tcW w:w="4592" w:type="dxa"/>
          </w:tcPr>
          <w:p w14:paraId="7AA36FB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框架类型与权重文件名（如 </w:t>
            </w:r>
            <w:r>
              <w:rPr>
                <w:rFonts w:ascii="Consolas" w:hAnsi="Consolas" w:eastAsia="Consolas"/>
                <w:color w:val="C7254E"/>
                <w:sz w:val="17"/>
              </w:rPr>
              <w:t>Keras / model.keras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  <w:tr w14:paraId="231AC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1A4603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4592" w:type="dxa"/>
          </w:tcPr>
          <w:p w14:paraId="61EB746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分类模型显示测试准确率；异常检测模型显示基线误报率</w:t>
            </w:r>
          </w:p>
        </w:tc>
      </w:tr>
      <w:tr w14:paraId="777D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7DA023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w="4592" w:type="dxa"/>
          </w:tcPr>
          <w:p w14:paraId="3AB71D3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「编辑」改名/改描述；「删除」删除产物</w:t>
            </w:r>
          </w:p>
        </w:tc>
      </w:tr>
    </w:tbl>
    <w:p w14:paraId="10380EA9">
      <w:pPr>
        <w:spacing w:after="40"/>
      </w:pPr>
    </w:p>
    <w:p w14:paraId="62273DA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查看模型详细参数：</w:t>
      </w:r>
    </w:p>
    <w:p w14:paraId="0998527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点击表格中</w:t>
      </w:r>
      <w:r>
        <w:rPr>
          <w:rFonts w:ascii="微软雅黑" w:hAnsi="微软雅黑" w:eastAsia="微软雅黑"/>
          <w:b/>
          <w:sz w:val="21"/>
        </w:rPr>
        <w:t>任意一行</w:t>
      </w:r>
      <w:r>
        <w:rPr>
          <w:rFonts w:ascii="宋体" w:hAnsi="宋体" w:eastAsia="宋体"/>
          <w:b w:val="0"/>
          <w:sz w:val="21"/>
        </w:rPr>
        <w:t>，页面下方会展开该模型的完整参数卡，包含：</w:t>
      </w:r>
    </w:p>
    <w:p w14:paraId="6FBBB7D5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基本信息</w:t>
      </w:r>
      <w:r>
        <w:rPr>
          <w:rFonts w:ascii="宋体" w:hAnsi="宋体" w:eastAsia="宋体"/>
          <w:b w:val="0"/>
          <w:sz w:val="21"/>
        </w:rPr>
        <w:t>：框架、输入长度、类别数、权重文件、类别标签数</w:t>
      </w:r>
    </w:p>
    <w:p w14:paraId="1E2D3595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超参数</w:t>
      </w:r>
      <w:r>
        <w:rPr>
          <w:rFonts w:ascii="宋体" w:hAnsi="宋体" w:eastAsia="宋体"/>
          <w:b w:val="0"/>
          <w:sz w:val="21"/>
        </w:rPr>
        <w:t>：epochs、batch_size、length、number、stride、rate、seed、dataset_type 等</w:t>
      </w:r>
    </w:p>
    <w:p w14:paraId="020DC79D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meta.json 全文</w:t>
      </w:r>
      <w:r>
        <w:rPr>
          <w:rFonts w:ascii="宋体" w:hAnsi="宋体" w:eastAsia="宋体"/>
          <w:b w:val="0"/>
          <w:sz w:val="21"/>
        </w:rPr>
        <w:t>：产物元数据的原始内容</w:t>
      </w:r>
    </w:p>
    <w:p w14:paraId="0499E90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上图即为点击 </w:t>
      </w:r>
      <w:r>
        <w:rPr>
          <w:rFonts w:ascii="Consolas" w:hAnsi="Consolas" w:eastAsia="Consolas"/>
          <w:color w:val="C7254E"/>
          <w:sz w:val="20"/>
        </w:rPr>
        <w:t>1DCNN</w:t>
      </w:r>
      <w:r>
        <w:rPr>
          <w:rFonts w:ascii="宋体" w:hAnsi="宋体" w:eastAsia="宋体"/>
          <w:b w:val="0"/>
          <w:sz w:val="21"/>
        </w:rPr>
        <w:t xml:space="preserve"> 行后展开的结果，可见输入长度 </w:t>
      </w:r>
      <w:r>
        <w:rPr>
          <w:rFonts w:ascii="Consolas" w:hAnsi="Consolas" w:eastAsia="Consolas"/>
          <w:color w:val="C7254E"/>
          <w:sz w:val="20"/>
        </w:rPr>
        <w:t>784</w:t>
      </w:r>
      <w:r>
        <w:rPr>
          <w:rFonts w:ascii="宋体" w:hAnsi="宋体" w:eastAsia="宋体"/>
          <w:b w:val="0"/>
          <w:sz w:val="21"/>
        </w:rPr>
        <w:t xml:space="preserve">、类别数 </w:t>
      </w:r>
      <w:r>
        <w:rPr>
          <w:rFonts w:ascii="Consolas" w:hAnsi="Consolas" w:eastAsia="Consolas"/>
          <w:color w:val="C7254E"/>
          <w:sz w:val="20"/>
        </w:rPr>
        <w:t>10</w:t>
      </w:r>
      <w:r>
        <w:rPr>
          <w:rFonts w:ascii="宋体" w:hAnsi="宋体" w:eastAsia="宋体"/>
          <w:b w:val="0"/>
          <w:sz w:val="21"/>
        </w:rPr>
        <w:t xml:space="preserve">、权重文件 </w:t>
      </w:r>
      <w:r>
        <w:rPr>
          <w:rFonts w:ascii="Consolas" w:hAnsi="Consolas" w:eastAsia="Consolas"/>
          <w:color w:val="C7254E"/>
          <w:sz w:val="20"/>
        </w:rPr>
        <w:t>model.keras</w:t>
      </w:r>
      <w:r>
        <w:rPr>
          <w:rFonts w:ascii="宋体" w:hAnsi="宋体" w:eastAsia="宋体"/>
          <w:b w:val="0"/>
          <w:sz w:val="21"/>
        </w:rPr>
        <w:t xml:space="preserve"> 等信息。</w:t>
      </w:r>
    </w:p>
    <w:p w14:paraId="64AAB32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4.2.2 训练模型</w:t>
      </w:r>
    </w:p>
    <w:p w14:paraId="4DFF7D2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切换到「训练」标签页，点击「开始训练」按钮，弹出训练参数配置窗口。</w:t>
      </w:r>
    </w:p>
    <w:p w14:paraId="52E685A0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861A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图：训练参数弹窗</w:t>
      </w:r>
    </w:p>
    <w:p w14:paraId="5DBB339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6CA1864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在「训练」标签页点击 </w:t>
      </w:r>
      <w:r>
        <w:rPr>
          <w:rFonts w:ascii="微软雅黑" w:hAnsi="微软雅黑" w:eastAsia="微软雅黑"/>
          <w:b/>
          <w:sz w:val="21"/>
        </w:rPr>
        <w:t>「开始训练」</w:t>
      </w:r>
    </w:p>
    <w:p w14:paraId="4821D8AE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在弹窗中选择模型（1dcnn / cwt_cnn / adtk）</w:t>
      </w:r>
    </w:p>
    <w:p w14:paraId="6A9D00C6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按需调整超参数（</w:t>
      </w:r>
      <w:r>
        <w:rPr>
          <w:rFonts w:ascii="Consolas" w:hAnsi="Consolas" w:eastAsia="Consolas"/>
          <w:color w:val="C7254E"/>
          <w:sz w:val="20"/>
        </w:rPr>
        <w:t>epochs</w:t>
      </w:r>
      <w:r>
        <w:rPr>
          <w:rFonts w:ascii="宋体" w:hAnsi="宋体" w:eastAsia="宋体"/>
          <w:b w:val="0"/>
          <w:sz w:val="21"/>
        </w:rPr>
        <w:t xml:space="preserve"> 轮次、</w:t>
      </w:r>
      <w:r>
        <w:rPr>
          <w:rFonts w:ascii="Consolas" w:hAnsi="Consolas" w:eastAsia="Consolas"/>
          <w:color w:val="C7254E"/>
          <w:sz w:val="20"/>
        </w:rPr>
        <w:t>batch_size</w:t>
      </w:r>
      <w:r>
        <w:rPr>
          <w:rFonts w:ascii="宋体" w:hAnsi="宋体" w:eastAsia="宋体"/>
          <w:b w:val="0"/>
          <w:sz w:val="21"/>
        </w:rPr>
        <w:t xml:space="preserve"> 批大小、</w:t>
      </w:r>
      <w:r>
        <w:rPr>
          <w:rFonts w:ascii="Consolas" w:hAnsi="Consolas" w:eastAsia="Consolas"/>
          <w:color w:val="C7254E"/>
          <w:sz w:val="20"/>
        </w:rPr>
        <w:t>length</w:t>
      </w:r>
      <w:r>
        <w:rPr>
          <w:rFonts w:ascii="宋体" w:hAnsi="宋体" w:eastAsia="宋体"/>
          <w:b w:val="0"/>
          <w:sz w:val="21"/>
        </w:rPr>
        <w:t xml:space="preserve"> 窗口长度、</w:t>
      </w:r>
      <w:r>
        <w:rPr>
          <w:rFonts w:ascii="Consolas" w:hAnsi="Consolas" w:eastAsia="Consolas"/>
          <w:color w:val="C7254E"/>
          <w:sz w:val="20"/>
        </w:rPr>
        <w:t>number</w:t>
      </w:r>
      <w:r>
        <w:rPr>
          <w:rFonts w:ascii="宋体" w:hAnsi="宋体" w:eastAsia="宋体"/>
          <w:b w:val="0"/>
          <w:sz w:val="21"/>
        </w:rPr>
        <w:t xml:space="preserve"> 窗口数、</w:t>
      </w:r>
      <w:r>
        <w:rPr>
          <w:rFonts w:ascii="Consolas" w:hAnsi="Consolas" w:eastAsia="Consolas"/>
          <w:color w:val="C7254E"/>
          <w:sz w:val="20"/>
        </w:rPr>
        <w:t>stride</w:t>
      </w:r>
      <w:r>
        <w:rPr>
          <w:rFonts w:ascii="宋体" w:hAnsi="宋体" w:eastAsia="宋体"/>
          <w:b w:val="0"/>
          <w:sz w:val="21"/>
        </w:rPr>
        <w:t xml:space="preserve"> 步长等）</w:t>
      </w:r>
    </w:p>
    <w:p w14:paraId="5F2AFA17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点击「确 定」提交</w:t>
      </w:r>
    </w:p>
    <w:p w14:paraId="0679D334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训练是同步阻塞的</w:t>
      </w:r>
      <w:r>
        <w:rPr>
          <w:rFonts w:ascii="宋体" w:hAnsi="宋体" w:eastAsia="宋体"/>
          <w:b w:val="0"/>
          <w:sz w:val="19"/>
        </w:rPr>
        <w:t>：请求发出后需要等待训练完成（1DCNN 训练 10 轮约 15 秒）。 训练期间界面会等待，属于正常现象，不是卡死。</w:t>
      </w:r>
    </w:p>
    <w:p w14:paraId="6F888D0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训练完成后自动发生三件事：</w:t>
      </w:r>
    </w:p>
    <w:p w14:paraId="74CE299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产物落盘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data/models/&lt;模型名&gt;/{权重文件, scaler.npz, meta.json}</w:t>
      </w:r>
    </w:p>
    <w:p w14:paraId="36798083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自动出图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data/figures/&lt;模型名&gt;/</w:t>
      </w:r>
      <w:r>
        <w:rPr>
          <w:rFonts w:ascii="宋体" w:hAnsi="宋体" w:eastAsia="宋体"/>
          <w:b w:val="0"/>
          <w:sz w:val="21"/>
        </w:rPr>
        <w:t xml:space="preserve"> 下生成训练曲线、混淆矩阵、每类指标图</w:t>
      </w:r>
    </w:p>
    <w:p w14:paraId="57CA8423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写入数据库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Trainings</w:t>
      </w:r>
      <w:r>
        <w:rPr>
          <w:rFonts w:ascii="宋体" w:hAnsi="宋体" w:eastAsia="宋体"/>
          <w:b w:val="0"/>
          <w:sz w:val="21"/>
        </w:rPr>
        <w:t xml:space="preserve"> 表新增一行记录（</w:t>
      </w:r>
      <w:r>
        <w:rPr>
          <w:rFonts w:ascii="微软雅黑" w:hAnsi="微软雅黑" w:eastAsia="微软雅黑"/>
          <w:b/>
          <w:sz w:val="21"/>
        </w:rPr>
        <w:t>失败也会写一行</w:t>
      </w:r>
      <w:r>
        <w:rPr>
          <w:rFonts w:ascii="宋体" w:hAnsi="宋体" w:eastAsia="宋体"/>
          <w:b w:val="0"/>
          <w:sz w:val="21"/>
        </w:rPr>
        <w:t>，状态标为"失败"，便于追溯）</w:t>
      </w:r>
    </w:p>
    <w:p w14:paraId="598A0C63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一个模型只有一份产物</w:t>
      </w:r>
      <w:r>
        <w:rPr>
          <w:rFonts w:ascii="宋体" w:hAnsi="宋体" w:eastAsia="宋体"/>
          <w:b w:val="0"/>
          <w:sz w:val="19"/>
        </w:rPr>
        <w:t>。重新训练会</w:t>
      </w:r>
      <w:r>
        <w:rPr>
          <w:rFonts w:ascii="微软雅黑" w:hAnsi="微软雅黑" w:eastAsia="微软雅黑"/>
          <w:b/>
          <w:sz w:val="19"/>
        </w:rPr>
        <w:t>直接替换</w:t>
      </w:r>
      <w:r>
        <w:rPr>
          <w:rFonts w:ascii="宋体" w:hAnsi="宋体" w:eastAsia="宋体"/>
          <w:b w:val="0"/>
          <w:sz w:val="19"/>
        </w:rPr>
        <w:t>旧产物，不保留版本号。</w:t>
      </w:r>
    </w:p>
    <w:p w14:paraId="753BC6D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4.2.3 推理</w:t>
      </w:r>
    </w:p>
    <w:p w14:paraId="76F2D7E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切换到「推理」标签页进行模型推理。</w:t>
      </w:r>
    </w:p>
    <w:p w14:paraId="017FB9B7">
      <w:pPr>
        <w:spacing w:before="80" w:after="40"/>
        <w:jc w:val="center"/>
      </w:pPr>
      <w:r>
        <w:drawing>
          <wp:inline distT="0" distB="0" distL="114300" distR="114300">
            <wp:extent cx="5831840" cy="3044825"/>
            <wp:effectExtent l="0" t="0" r="10160" b="317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35C7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图：推理面板</w:t>
      </w:r>
    </w:p>
    <w:p w14:paraId="5BC4C75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10B14304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选择要使用的模型</w:t>
      </w:r>
    </w:p>
    <w:p w14:paraId="0DB9C8C5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选择数据源（内置 CWRU 数据集文件，或上传的表格数据集）</w:t>
      </w:r>
    </w:p>
    <w:p w14:paraId="37011084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指定起始窗口（</w:t>
      </w:r>
      <w:r>
        <w:rPr>
          <w:rFonts w:ascii="Consolas" w:hAnsi="Consolas" w:eastAsia="Consolas"/>
          <w:color w:val="C7254E"/>
          <w:sz w:val="20"/>
        </w:rPr>
        <w:t>index</w:t>
      </w:r>
      <w:r>
        <w:rPr>
          <w:rFonts w:ascii="宋体" w:hAnsi="宋体" w:eastAsia="宋体"/>
          <w:b w:val="0"/>
          <w:sz w:val="21"/>
        </w:rPr>
        <w:t>）与窗口数量（</w:t>
      </w:r>
      <w:r>
        <w:rPr>
          <w:rFonts w:ascii="Consolas" w:hAnsi="Consolas" w:eastAsia="Consolas"/>
          <w:color w:val="C7254E"/>
          <w:sz w:val="20"/>
        </w:rPr>
        <w:t>limit</w:t>
      </w:r>
      <w:r>
        <w:rPr>
          <w:rFonts w:ascii="宋体" w:hAnsi="宋体" w:eastAsia="宋体"/>
          <w:b w:val="0"/>
          <w:sz w:val="21"/>
        </w:rPr>
        <w:t>）</w:t>
      </w:r>
    </w:p>
    <w:p w14:paraId="7B6C4C12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点击「开始推理」</w:t>
      </w:r>
    </w:p>
    <w:p w14:paraId="596B967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推理结果包含：</w:t>
      </w:r>
    </w:p>
    <w:p w14:paraId="3BB811BF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分类模型</w:t>
      </w:r>
      <w:r>
        <w:rPr>
          <w:rFonts w:ascii="宋体" w:hAnsi="宋体" w:eastAsia="宋体"/>
          <w:b w:val="0"/>
          <w:sz w:val="21"/>
        </w:rPr>
        <w:t>：预测类别 + 各类别置信度（top-k）</w:t>
      </w:r>
    </w:p>
    <w:p w14:paraId="6AF584B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异常检测模型</w:t>
      </w:r>
      <w:r>
        <w:rPr>
          <w:rFonts w:ascii="宋体" w:hAnsi="宋体" w:eastAsia="宋体"/>
          <w:b w:val="0"/>
          <w:sz w:val="21"/>
        </w:rPr>
        <w:t>：是否异常 + 异常分数 + 判定阈值 + 相对正常倍数</w:t>
      </w:r>
    </w:p>
    <w:p w14:paraId="586C22FD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若推理输入来自已登记的数据集文件，还会自动补充</w:t>
      </w:r>
      <w:r>
        <w:rPr>
          <w:rFonts w:ascii="微软雅黑" w:hAnsi="微软雅黑" w:eastAsia="微软雅黑"/>
          <w:b/>
          <w:sz w:val="21"/>
        </w:rPr>
        <w:t>真实类别</w:t>
      </w:r>
      <w:r>
        <w:rPr>
          <w:rFonts w:ascii="宋体" w:hAnsi="宋体" w:eastAsia="宋体"/>
          <w:b w:val="0"/>
          <w:sz w:val="21"/>
        </w:rPr>
        <w:t>，可直接看出预测对错</w:t>
      </w:r>
    </w:p>
    <w:p w14:paraId="36C0D9D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推理完成后落库：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DB4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58F874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表</w:t>
            </w:r>
          </w:p>
        </w:tc>
        <w:tc>
          <w:tcPr>
            <w:tcW w:w="4592" w:type="dxa"/>
            <w:shd w:val="clear" w:color="auto" w:fill="E8EEF7"/>
          </w:tcPr>
          <w:p w14:paraId="2B1EFF3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记录内容</w:t>
            </w:r>
          </w:p>
        </w:tc>
      </w:tr>
      <w:tr w14:paraId="0E91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96E74B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InferenceTasks</w:t>
            </w:r>
          </w:p>
        </w:tc>
        <w:tc>
          <w:tcPr>
            <w:tcW w:w="4592" w:type="dxa"/>
          </w:tcPr>
          <w:p w14:paraId="5D95D72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一次推理任务（模型、输入路径、参数、状态、输出图目录）</w:t>
            </w:r>
          </w:p>
        </w:tc>
      </w:tr>
      <w:tr w14:paraId="20BEE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0EC305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InferenceResults</w:t>
            </w:r>
          </w:p>
        </w:tc>
        <w:tc>
          <w:tcPr>
            <w:tcW w:w="4592" w:type="dxa"/>
          </w:tcPr>
          <w:p w14:paraId="4AD7A97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每条样本的结果（窗口序号、预测类别、置信度、是否异常、异常分数）</w:t>
            </w:r>
          </w:p>
        </w:tc>
      </w:tr>
      <w:tr w14:paraId="3649C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0E1A0E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ModelInvocations</w:t>
            </w:r>
          </w:p>
        </w:tc>
        <w:tc>
          <w:tcPr>
            <w:tcW w:w="4592" w:type="dxa"/>
          </w:tcPr>
          <w:p w14:paraId="5BF333C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调用的请求/响应原文、耗时、状态码、客户端 IP</w:t>
            </w:r>
          </w:p>
        </w:tc>
      </w:tr>
    </w:tbl>
    <w:p w14:paraId="4606D631">
      <w:pPr>
        <w:spacing w:after="40"/>
      </w:pPr>
    </w:p>
    <w:p w14:paraId="39B576E5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4.2.4 上传模型</w:t>
      </w:r>
    </w:p>
    <w:p w14:paraId="569F853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点击工具栏的 </w:t>
      </w:r>
      <w:r>
        <w:rPr>
          <w:rFonts w:ascii="微软雅黑" w:hAnsi="微软雅黑" w:eastAsia="微软雅黑"/>
          <w:b/>
          <w:sz w:val="21"/>
        </w:rPr>
        <w:t>「上传模型」</w:t>
      </w:r>
      <w:r>
        <w:rPr>
          <w:rFonts w:ascii="宋体" w:hAnsi="宋体" w:eastAsia="宋体"/>
          <w:b w:val="0"/>
          <w:sz w:val="21"/>
        </w:rPr>
        <w:t xml:space="preserve"> 按钮，弹出上传窗口。</w:t>
      </w:r>
    </w:p>
    <w:p w14:paraId="40627F6F">
      <w:pPr>
        <w:spacing w:before="80" w:after="40"/>
        <w:jc w:val="center"/>
      </w:pPr>
      <w:r>
        <w:drawing>
          <wp:inline distT="0" distB="0" distL="114300" distR="114300">
            <wp:extent cx="5822315" cy="3068955"/>
            <wp:effectExtent l="0" t="0" r="6985" b="444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DDF9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图：上传模型弹窗</w:t>
      </w:r>
    </w:p>
    <w:p w14:paraId="45DB8D2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两种上传方式：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9A1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A940D5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按钮</w:t>
            </w:r>
          </w:p>
        </w:tc>
        <w:tc>
          <w:tcPr>
            <w:tcW w:w="4592" w:type="dxa"/>
            <w:shd w:val="clear" w:color="auto" w:fill="E8EEF7"/>
          </w:tcPr>
          <w:p w14:paraId="4627E11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 w14:paraId="6CEE9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D5CB58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选择整个文件夹</w:t>
            </w:r>
          </w:p>
        </w:tc>
        <w:tc>
          <w:tcPr>
            <w:tcW w:w="4592" w:type="dxa"/>
          </w:tcPr>
          <w:p w14:paraId="33FC084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一次上传权重 + scaler.npz + meta.json</w:t>
            </w:r>
          </w:p>
        </w:tc>
      </w:tr>
      <w:tr w14:paraId="7DD8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54E174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选择模型文件（可多选）</w:t>
            </w:r>
          </w:p>
        </w:tc>
        <w:tc>
          <w:tcPr>
            <w:tcW w:w="4592" w:type="dxa"/>
          </w:tcPr>
          <w:p w14:paraId="5192F2B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单独上传一个或多个模型文件</w:t>
            </w:r>
          </w:p>
        </w:tc>
      </w:tr>
    </w:tbl>
    <w:p w14:paraId="668A1941">
      <w:pPr>
        <w:spacing w:after="40"/>
      </w:pPr>
    </w:p>
    <w:p w14:paraId="0241F46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平台会自动完成三件事，无需手工填写参数：</w:t>
      </w:r>
    </w:p>
    <w:p w14:paraId="27CEBCB9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判断"这是不是一个模型"</w:t>
      </w:r>
      <w:r>
        <w:rPr>
          <w:rFonts w:ascii="宋体" w:hAnsi="宋体" w:eastAsia="宋体"/>
          <w:b w:val="0"/>
          <w:sz w:val="21"/>
        </w:rPr>
        <w:t xml:space="preserve"> —— 不是只看后缀，而是</w:t>
      </w:r>
      <w:r>
        <w:rPr>
          <w:rFonts w:ascii="微软雅黑" w:hAnsi="微软雅黑" w:eastAsia="微软雅黑"/>
          <w:b/>
          <w:sz w:val="21"/>
        </w:rPr>
        <w:t>打开文件看内容</w:t>
      </w:r>
      <w:r>
        <w:rPr>
          <w:rFonts w:ascii="宋体" w:hAnsi="宋体" w:eastAsia="宋体"/>
          <w:b w:val="0"/>
          <w:sz w:val="21"/>
        </w:rPr>
        <w:t>：</w:t>
      </w:r>
    </w:p>
    <w:p w14:paraId="44268AF3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.h5</w:t>
      </w:r>
      <w:r>
        <w:rPr>
          <w:rFonts w:ascii="宋体" w:hAnsi="宋体" w:eastAsia="宋体"/>
          <w:b w:val="0"/>
          <w:sz w:val="21"/>
        </w:rPr>
        <w:t xml:space="preserve"> → 检查是否为 HDF5 且含 Keras 存档结构</w:t>
      </w:r>
    </w:p>
    <w:p w14:paraId="04F16875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.keras</w:t>
      </w:r>
      <w:r>
        <w:rPr>
          <w:rFonts w:ascii="宋体" w:hAnsi="宋体" w:eastAsia="宋体"/>
          <w:b w:val="0"/>
          <w:sz w:val="21"/>
        </w:rPr>
        <w:t xml:space="preserve"> → 检查是否为含 </w:t>
      </w:r>
      <w:r>
        <w:rPr>
          <w:rFonts w:ascii="Consolas" w:hAnsi="Consolas" w:eastAsia="Consolas"/>
          <w:color w:val="C7254E"/>
          <w:sz w:val="20"/>
        </w:rPr>
        <w:t>config.json</w:t>
      </w:r>
      <w:r>
        <w:rPr>
          <w:rFonts w:ascii="宋体" w:hAnsi="宋体" w:eastAsia="宋体"/>
          <w:b w:val="0"/>
          <w:sz w:val="21"/>
        </w:rPr>
        <w:t xml:space="preserve"> 的 zip 包</w:t>
      </w:r>
    </w:p>
    <w:p w14:paraId="06D4F52C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.pt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.pth</w:t>
      </w:r>
      <w:r>
        <w:rPr>
          <w:rFonts w:ascii="宋体" w:hAnsi="宋体" w:eastAsia="宋体"/>
          <w:b w:val="0"/>
          <w:sz w:val="21"/>
        </w:rPr>
        <w:t xml:space="preserve"> → 检查是否含 PyTorch 的 </w:t>
      </w:r>
      <w:r>
        <w:rPr>
          <w:rFonts w:ascii="Consolas" w:hAnsi="Consolas" w:eastAsia="Consolas"/>
          <w:color w:val="C7254E"/>
          <w:sz w:val="20"/>
        </w:rPr>
        <w:t>data.pkl</w:t>
      </w:r>
    </w:p>
    <w:p w14:paraId="7B105F5B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.pkl</w:t>
      </w:r>
      <w:r>
        <w:rPr>
          <w:rFonts w:ascii="宋体" w:hAnsi="宋体" w:eastAsia="宋体"/>
          <w:b w:val="0"/>
          <w:sz w:val="21"/>
        </w:rPr>
        <w:t xml:space="preserve"> → 检查是否为 pickle 格式（</w:t>
      </w:r>
      <w:r>
        <w:rPr>
          <w:rFonts w:ascii="微软雅黑" w:hAnsi="微软雅黑" w:eastAsia="微软雅黑"/>
          <w:b/>
          <w:sz w:val="21"/>
        </w:rPr>
        <w:t>不反序列化</w:t>
      </w:r>
      <w:r>
        <w:rPr>
          <w:rFonts w:ascii="宋体" w:hAnsi="宋体" w:eastAsia="宋体"/>
          <w:b w:val="0"/>
          <w:sz w:val="21"/>
        </w:rPr>
        <w:t>，避免上传即执行代码）</w:t>
      </w:r>
    </w:p>
    <w:p w14:paraId="7976CD85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自动读取参数</w:t>
      </w:r>
      <w:r>
        <w:rPr>
          <w:rFonts w:ascii="宋体" w:hAnsi="宋体" w:eastAsia="宋体"/>
          <w:b w:val="0"/>
          <w:sz w:val="21"/>
        </w:rPr>
        <w:t xml:space="preserve"> —— 从权重里解析出输入长度与类别数</w:t>
      </w:r>
    </w:p>
    <w:p w14:paraId="030C1EDC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自动登记</w:t>
      </w:r>
      <w:r>
        <w:rPr>
          <w:rFonts w:ascii="宋体" w:hAnsi="宋体" w:eastAsia="宋体"/>
          <w:b w:val="0"/>
          <w:sz w:val="21"/>
        </w:rPr>
        <w:t xml:space="preserve"> —— 在数据库 </w:t>
      </w:r>
      <w:r>
        <w:rPr>
          <w:rFonts w:ascii="Consolas" w:hAnsi="Consolas" w:eastAsia="Consolas"/>
          <w:color w:val="C7254E"/>
          <w:sz w:val="20"/>
        </w:rPr>
        <w:t>Models</w:t>
      </w:r>
      <w:r>
        <w:rPr>
          <w:rFonts w:ascii="宋体" w:hAnsi="宋体" w:eastAsia="宋体"/>
          <w:b w:val="0"/>
          <w:sz w:val="21"/>
        </w:rPr>
        <w:t xml:space="preserve"> 表中创建登记行</w:t>
      </w:r>
    </w:p>
    <w:p w14:paraId="28E63DE0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同名再上传 = 直接替换旧产物</w:t>
      </w:r>
      <w:r>
        <w:rPr>
          <w:rFonts w:ascii="宋体" w:hAnsi="宋体" w:eastAsia="宋体"/>
          <w:b w:val="0"/>
          <w:sz w:val="19"/>
        </w:rPr>
        <w:t xml:space="preserve">，响应中会返回 </w:t>
      </w:r>
      <w:r>
        <w:rPr>
          <w:rFonts w:ascii="Consolas" w:hAnsi="Consolas" w:eastAsia="Consolas"/>
          <w:color w:val="C7254E"/>
          <w:sz w:val="18"/>
        </w:rPr>
        <w:t>replaced: true</w:t>
      </w:r>
      <w:r>
        <w:rPr>
          <w:rFonts w:ascii="宋体" w:hAnsi="宋体" w:eastAsia="宋体"/>
          <w:b w:val="0"/>
          <w:sz w:val="19"/>
        </w:rPr>
        <w:t xml:space="preserve"> 并给出提示。</w:t>
      </w:r>
    </w:p>
    <w:p w14:paraId="2234C158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4.2.5 训练记录 / 推理任务</w:t>
      </w:r>
    </w:p>
    <w:p w14:paraId="1D753A7F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训练记录</w:t>
      </w:r>
      <w:r>
        <w:rPr>
          <w:rFonts w:ascii="宋体" w:hAnsi="宋体" w:eastAsia="宋体"/>
          <w:b w:val="0"/>
          <w:sz w:val="21"/>
        </w:rPr>
        <w:t xml:space="preserve">：读取 </w:t>
      </w:r>
      <w:r>
        <w:rPr>
          <w:rFonts w:ascii="Consolas" w:hAnsi="Consolas" w:eastAsia="Consolas"/>
          <w:color w:val="C7254E"/>
          <w:sz w:val="20"/>
        </w:rPr>
        <w:t>Trainings</w:t>
      </w:r>
      <w:r>
        <w:rPr>
          <w:rFonts w:ascii="宋体" w:hAnsi="宋体" w:eastAsia="宋体"/>
          <w:b w:val="0"/>
          <w:sz w:val="21"/>
        </w:rPr>
        <w:t xml:space="preserve"> 表，展示每次训练的轮次、准确率、状态、时间</w:t>
      </w:r>
    </w:p>
    <w:p w14:paraId="579A6B51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推理任务</w:t>
      </w:r>
      <w:r>
        <w:rPr>
          <w:rFonts w:ascii="宋体" w:hAnsi="宋体" w:eastAsia="宋体"/>
          <w:b w:val="0"/>
          <w:sz w:val="21"/>
        </w:rPr>
        <w:t xml:space="preserve">：读取 </w:t>
      </w:r>
      <w:r>
        <w:rPr>
          <w:rFonts w:ascii="Consolas" w:hAnsi="Consolas" w:eastAsia="Consolas"/>
          <w:color w:val="C7254E"/>
          <w:sz w:val="20"/>
        </w:rPr>
        <w:t>InferenceTasks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InferenceResults</w:t>
      </w:r>
      <w:r>
        <w:rPr>
          <w:rFonts w:ascii="宋体" w:hAnsi="宋体" w:eastAsia="宋体"/>
          <w:b w:val="0"/>
          <w:sz w:val="21"/>
        </w:rPr>
        <w:t>，可展开查看每条样本的推理明细</w:t>
      </w:r>
    </w:p>
    <w:p w14:paraId="1D1BC77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4.3 数据集管理</w:t>
      </w:r>
    </w:p>
    <w:p w14:paraId="3B8F54C7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0959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图：数据集管理</w:t>
      </w:r>
    </w:p>
    <w:p w14:paraId="53C83D9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页面分为三块：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CB9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7388183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区块</w:t>
            </w:r>
          </w:p>
        </w:tc>
        <w:tc>
          <w:tcPr>
            <w:tcW w:w="4592" w:type="dxa"/>
            <w:shd w:val="clear" w:color="auto" w:fill="E8EEF7"/>
          </w:tcPr>
          <w:p w14:paraId="3AAFF92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</w:tr>
      <w:tr w14:paraId="1483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23D527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数据集体检</w:t>
            </w:r>
          </w:p>
        </w:tc>
        <w:tc>
          <w:tcPr>
            <w:tcW w:w="4592" w:type="dxa"/>
          </w:tcPr>
          <w:p w14:paraId="321B548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列出内置 CWRU 数据集与已上传的表格数据集，显示样本数、类别数、路径</w:t>
            </w:r>
          </w:p>
        </w:tc>
      </w:tr>
      <w:tr w14:paraId="5C5E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D30907F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表格数据集</w:t>
            </w:r>
          </w:p>
        </w:tc>
        <w:tc>
          <w:tcPr>
            <w:tcW w:w="4592" w:type="dxa"/>
          </w:tcPr>
          <w:p w14:paraId="2FAF39A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上传 Excel/CSV 文件，预览列统计与前 N 行，可切换信号列</w:t>
            </w:r>
          </w:p>
        </w:tc>
      </w:tr>
      <w:tr w14:paraId="591B5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B196C9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库表登记</w:t>
            </w:r>
          </w:p>
        </w:tc>
        <w:tc>
          <w:tcPr>
            <w:tcW w:w="4592" w:type="dxa"/>
          </w:tcPr>
          <w:p w14:paraId="3241DF1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读写数据库 </w:t>
            </w:r>
            <w:r>
              <w:rPr>
                <w:rFonts w:ascii="Consolas" w:hAnsi="Consolas" w:eastAsia="Consolas"/>
                <w:color w:val="C7254E"/>
                <w:sz w:val="17"/>
              </w:rPr>
              <w:t>Datasets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表</w:t>
            </w:r>
          </w:p>
        </w:tc>
      </w:tr>
    </w:tbl>
    <w:p w14:paraId="78484F99">
      <w:pPr>
        <w:spacing w:after="40"/>
      </w:pPr>
    </w:p>
    <w:p w14:paraId="1040CCC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两套数据源的约定：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3394"/>
        <w:gridCol w:w="2242"/>
        <w:gridCol w:w="1854"/>
      </w:tblGrid>
      <w:tr w14:paraId="4B30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8EEF7"/>
          </w:tcPr>
          <w:p w14:paraId="6A4B7FA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数据源</w:t>
            </w:r>
          </w:p>
        </w:tc>
        <w:tc>
          <w:tcPr>
            <w:tcW w:w="2296" w:type="dxa"/>
            <w:shd w:val="clear" w:color="auto" w:fill="E8EEF7"/>
          </w:tcPr>
          <w:p w14:paraId="21B9517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位置</w:t>
            </w:r>
          </w:p>
        </w:tc>
        <w:tc>
          <w:tcPr>
            <w:tcW w:w="2296" w:type="dxa"/>
            <w:shd w:val="clear" w:color="auto" w:fill="E8EEF7"/>
          </w:tcPr>
          <w:p w14:paraId="79F9609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格式</w:t>
            </w:r>
          </w:p>
        </w:tc>
        <w:tc>
          <w:tcPr>
            <w:tcW w:w="2296" w:type="dxa"/>
            <w:shd w:val="clear" w:color="auto" w:fill="E8EEF7"/>
          </w:tcPr>
          <w:p w14:paraId="44120EB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约定</w:t>
            </w:r>
          </w:p>
        </w:tc>
      </w:tr>
      <w:tr w14:paraId="6528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970991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CWRU 0HP</w:t>
            </w:r>
            <w:r>
              <w:rPr>
                <w:rFonts w:ascii="宋体" w:hAnsi="宋体" w:eastAsia="宋体"/>
                <w:b w:val="0"/>
                <w:sz w:val="18"/>
              </w:rPr>
              <w:t>（内置只读）</w:t>
            </w:r>
          </w:p>
        </w:tc>
        <w:tc>
          <w:tcPr>
            <w:tcW w:w="2296" w:type="dxa"/>
          </w:tcPr>
          <w:p w14:paraId="2EECD86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testRestfulProject/1DCNN/0HP/*.mat</w:t>
            </w:r>
          </w:p>
        </w:tc>
        <w:tc>
          <w:tcPr>
            <w:tcW w:w="2296" w:type="dxa"/>
          </w:tcPr>
          <w:p w14:paraId="519D0A5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MATLAB </w:t>
            </w:r>
            <w:r>
              <w:rPr>
                <w:rFonts w:ascii="Consolas" w:hAnsi="Consolas" w:eastAsia="Consolas"/>
                <w:color w:val="C7254E"/>
                <w:sz w:val="17"/>
              </w:rPr>
              <w:t>.mat</w:t>
            </w:r>
          </w:p>
        </w:tc>
        <w:tc>
          <w:tcPr>
            <w:tcW w:w="2296" w:type="dxa"/>
          </w:tcPr>
          <w:p w14:paraId="5B7A194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一个文件 = 一个类别</w:t>
            </w:r>
            <w:r>
              <w:rPr>
                <w:rFonts w:ascii="宋体" w:hAnsi="宋体" w:eastAsia="宋体"/>
                <w:b w:val="0"/>
                <w:sz w:val="18"/>
              </w:rPr>
              <w:t>，共 10 类</w:t>
            </w:r>
          </w:p>
        </w:tc>
      </w:tr>
      <w:tr w14:paraId="2EDD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4D3152C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表格数据集</w:t>
            </w:r>
            <w:r>
              <w:rPr>
                <w:rFonts w:ascii="宋体" w:hAnsi="宋体" w:eastAsia="宋体"/>
                <w:b w:val="0"/>
                <w:sz w:val="18"/>
              </w:rPr>
              <w:t>（可上传）</w:t>
            </w:r>
          </w:p>
        </w:tc>
        <w:tc>
          <w:tcPr>
            <w:tcW w:w="2296" w:type="dxa"/>
          </w:tcPr>
          <w:p w14:paraId="0B29762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testRestfulProject/data/datasets/&lt;数据集名&gt;/</w:t>
            </w:r>
          </w:p>
        </w:tc>
        <w:tc>
          <w:tcPr>
            <w:tcW w:w="2296" w:type="dxa"/>
          </w:tcPr>
          <w:p w14:paraId="18CC9AE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.csv .txt .xlsx .xls</w:t>
            </w:r>
          </w:p>
        </w:tc>
        <w:tc>
          <w:tcPr>
            <w:tcW w:w="2296" w:type="dxa"/>
          </w:tcPr>
          <w:p w14:paraId="0712A42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一个文件 = 一个类别，文件名即标签</w:t>
            </w:r>
          </w:p>
        </w:tc>
      </w:tr>
    </w:tbl>
    <w:p w14:paraId="63D7D192">
      <w:pPr>
        <w:spacing w:after="40"/>
      </w:pPr>
    </w:p>
    <w:p w14:paraId="5FE5C9B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信号列自动识别：</w:t>
      </w:r>
      <w:r>
        <w:rPr>
          <w:rFonts w:ascii="宋体" w:hAnsi="宋体" w:eastAsia="宋体"/>
          <w:b w:val="0"/>
          <w:sz w:val="21"/>
        </w:rPr>
        <w:t xml:space="preserve"> 对于表格数据，平台会自动挑选信号列 —— 列名含"振动幅值/加速度/signal"等关键词的列会被优先选中，而"时间""温度"等干扰列会被自动跳过。也可手动指定信号列。</w:t>
      </w:r>
    </w:p>
    <w:p w14:paraId="2103C14C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A4361A4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4.4 数据展示</w:t>
      </w:r>
    </w:p>
    <w:p w14:paraId="5CF58767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5804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图：数据展示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8C13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07F4D18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区块</w:t>
            </w:r>
          </w:p>
        </w:tc>
        <w:tc>
          <w:tcPr>
            <w:tcW w:w="4592" w:type="dxa"/>
            <w:shd w:val="clear" w:color="auto" w:fill="E8EEF7"/>
          </w:tcPr>
          <w:p w14:paraId="30A0D2A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</w:tr>
      <w:tr w14:paraId="439E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2A5F6D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信号浏览</w:t>
            </w:r>
          </w:p>
        </w:tc>
        <w:tc>
          <w:tcPr>
            <w:tcW w:w="4592" w:type="dxa"/>
          </w:tcPr>
          <w:p w14:paraId="4DB840A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选择数据集 / 文件 / 信号列 / 起始点，用 canvas 绘制波形并显示统计量</w:t>
            </w:r>
          </w:p>
        </w:tc>
      </w:tr>
      <w:tr w14:paraId="18840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8485ED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图库</w:t>
            </w:r>
          </w:p>
        </w:tc>
        <w:tc>
          <w:tcPr>
            <w:tcW w:w="4592" w:type="dxa"/>
          </w:tcPr>
          <w:p w14:paraId="487FAD4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展示训练与推理自动生成的图，支持过滤与点击放大</w:t>
            </w:r>
          </w:p>
        </w:tc>
      </w:tr>
    </w:tbl>
    <w:p w14:paraId="338C8442">
      <w:pPr>
        <w:spacing w:after="40"/>
      </w:pPr>
    </w:p>
    <w:p w14:paraId="627E2DF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图库中的图由后端 </w:t>
      </w:r>
      <w:r>
        <w:rPr>
          <w:rFonts w:ascii="Consolas" w:hAnsi="Consolas" w:eastAsia="Consolas"/>
          <w:color w:val="C7254E"/>
          <w:sz w:val="20"/>
        </w:rPr>
        <w:t>figures.py</w:t>
      </w:r>
      <w:r>
        <w:rPr>
          <w:rFonts w:ascii="宋体" w:hAnsi="宋体" w:eastAsia="宋体"/>
          <w:b w:val="0"/>
          <w:sz w:val="21"/>
        </w:rPr>
        <w:t xml:space="preserve"> 用 matplotlib（Agg 无头后端）自动生成，包括：</w:t>
      </w:r>
    </w:p>
    <w:p w14:paraId="5D8CBF7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training_curves.png</w:t>
      </w:r>
      <w:r>
        <w:rPr>
          <w:rFonts w:ascii="宋体" w:hAnsi="宋体" w:eastAsia="宋体"/>
          <w:b w:val="0"/>
          <w:sz w:val="21"/>
        </w:rPr>
        <w:t xml:space="preserve"> —— 训练/验证曲线</w:t>
      </w:r>
    </w:p>
    <w:p w14:paraId="467A99F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confusion_matrix.png</w:t>
      </w:r>
      <w:r>
        <w:rPr>
          <w:rFonts w:ascii="宋体" w:hAnsi="宋体" w:eastAsia="宋体"/>
          <w:b w:val="0"/>
          <w:sz w:val="21"/>
        </w:rPr>
        <w:t xml:space="preserve"> —— 混淆矩阵</w:t>
      </w:r>
    </w:p>
    <w:p w14:paraId="2D91E26B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per_class_metrics.png</w:t>
      </w:r>
      <w:r>
        <w:rPr>
          <w:rFonts w:ascii="宋体" w:hAnsi="宋体" w:eastAsia="宋体"/>
          <w:b w:val="0"/>
          <w:sz w:val="21"/>
        </w:rPr>
        <w:t xml:space="preserve"> —— 每类准确率/召回率</w:t>
      </w:r>
    </w:p>
    <w:p w14:paraId="52F685C3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prediction_distribution.png</w:t>
      </w:r>
      <w:r>
        <w:rPr>
          <w:rFonts w:ascii="宋体" w:hAnsi="宋体" w:eastAsia="宋体"/>
          <w:b w:val="0"/>
          <w:sz w:val="21"/>
        </w:rPr>
        <w:t xml:space="preserve"> —— 推理结果分布</w:t>
      </w:r>
    </w:p>
    <w:p w14:paraId="5672CB0A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predicted_windows.png</w:t>
      </w:r>
      <w:r>
        <w:rPr>
          <w:rFonts w:ascii="宋体" w:hAnsi="宋体" w:eastAsia="宋体"/>
          <w:b w:val="0"/>
          <w:sz w:val="21"/>
        </w:rPr>
        <w:t xml:space="preserve"> —— 被判定异常/预测到的窗口波形</w:t>
      </w:r>
    </w:p>
    <w:p w14:paraId="13EC1408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7350568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4.5 系统管理</w:t>
      </w:r>
    </w:p>
    <w:p w14:paraId="74B5E8D9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55A0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图：系统管理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45B2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9AF165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区块</w:t>
            </w:r>
          </w:p>
        </w:tc>
        <w:tc>
          <w:tcPr>
            <w:tcW w:w="4592" w:type="dxa"/>
            <w:shd w:val="clear" w:color="auto" w:fill="E8EEF7"/>
          </w:tcPr>
          <w:p w14:paraId="1ECD44E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</w:tr>
      <w:tr w14:paraId="5DD8B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FB4718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运行信息</w:t>
            </w:r>
          </w:p>
        </w:tc>
        <w:tc>
          <w:tcPr>
            <w:tcW w:w="4592" w:type="dxa"/>
          </w:tcPr>
          <w:p w14:paraId="3D338E3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Python 版本、关键依赖版本、路径、磁盘占用</w:t>
            </w:r>
          </w:p>
        </w:tc>
      </w:tr>
      <w:tr w14:paraId="7F53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86E66A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数据库</w:t>
            </w:r>
          </w:p>
        </w:tc>
        <w:tc>
          <w:tcPr>
            <w:tcW w:w="4592" w:type="dxa"/>
          </w:tcPr>
          <w:p w14:paraId="6E4129D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连接状态与 8 张表的行数</w:t>
            </w:r>
          </w:p>
        </w:tc>
      </w:tr>
      <w:tr w14:paraId="3B1FD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9EEE32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日志</w:t>
            </w:r>
          </w:p>
        </w:tc>
        <w:tc>
          <w:tcPr>
            <w:tcW w:w="4592" w:type="dxa"/>
          </w:tcPr>
          <w:p w14:paraId="437FE74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训练日志列表与尾部内容（</w:t>
            </w:r>
            <w:r>
              <w:rPr>
                <w:rFonts w:ascii="Consolas" w:hAnsi="Consolas" w:eastAsia="Consolas"/>
                <w:color w:val="C7254E"/>
                <w:sz w:val="17"/>
              </w:rPr>
              <w:t>data/logs/train-&lt;模型&gt;-&lt;时间&gt;.log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  <w:tr w14:paraId="2A8F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FEB9BF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接口索引</w:t>
            </w:r>
          </w:p>
        </w:tc>
        <w:tc>
          <w:tcPr>
            <w:tcW w:w="4592" w:type="dxa"/>
          </w:tcPr>
          <w:p w14:paraId="564EDB1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列出全部业务接口及其用途</w:t>
            </w:r>
          </w:p>
        </w:tc>
      </w:tr>
      <w:tr w14:paraId="7B00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B24DD5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维护</w:t>
            </w:r>
          </w:p>
        </w:tc>
        <w:tc>
          <w:tcPr>
            <w:tcW w:w="4592" w:type="dxa"/>
          </w:tcPr>
          <w:p w14:paraId="7D8F392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清空图库、删除模型产物（红色按钮 + 二次确认）</w:t>
            </w:r>
          </w:p>
        </w:tc>
      </w:tr>
    </w:tbl>
    <w:p w14:paraId="6BA5A6CA">
      <w:pPr>
        <w:spacing w:after="40"/>
      </w:pPr>
    </w:p>
    <w:p w14:paraId="6800DE3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8 张数据表：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565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F7DF3A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表</w:t>
            </w:r>
          </w:p>
        </w:tc>
        <w:tc>
          <w:tcPr>
            <w:tcW w:w="4592" w:type="dxa"/>
            <w:shd w:val="clear" w:color="auto" w:fill="E8EEF7"/>
          </w:tcPr>
          <w:p w14:paraId="2D586C1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 w14:paraId="4073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15DD8B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Datasets</w:t>
            </w:r>
          </w:p>
        </w:tc>
        <w:tc>
          <w:tcPr>
            <w:tcW w:w="4592" w:type="dxa"/>
          </w:tcPr>
          <w:p w14:paraId="3018886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数据集登记</w:t>
            </w:r>
          </w:p>
        </w:tc>
      </w:tr>
      <w:tr w14:paraId="2ACA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DB0578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Models</w:t>
            </w:r>
          </w:p>
        </w:tc>
        <w:tc>
          <w:tcPr>
            <w:tcW w:w="4592" w:type="dxa"/>
          </w:tcPr>
          <w:p w14:paraId="6593D79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模型登记</w:t>
            </w:r>
          </w:p>
        </w:tc>
      </w:tr>
      <w:tr w14:paraId="6386E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4CF237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Trainings</w:t>
            </w:r>
          </w:p>
        </w:tc>
        <w:tc>
          <w:tcPr>
            <w:tcW w:w="4592" w:type="dxa"/>
          </w:tcPr>
          <w:p w14:paraId="7BDC59C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训练记录</w:t>
            </w:r>
          </w:p>
        </w:tc>
      </w:tr>
      <w:tr w14:paraId="5D98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021BDE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ModelInvocations</w:t>
            </w:r>
          </w:p>
        </w:tc>
        <w:tc>
          <w:tcPr>
            <w:tcW w:w="4592" w:type="dxa"/>
          </w:tcPr>
          <w:p w14:paraId="4F19620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每次推理调用的请求/响应审计</w:t>
            </w:r>
          </w:p>
        </w:tc>
      </w:tr>
      <w:tr w14:paraId="2A046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22CEB6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ModelDeployments</w:t>
            </w:r>
          </w:p>
        </w:tc>
        <w:tc>
          <w:tcPr>
            <w:tcW w:w="4592" w:type="dxa"/>
          </w:tcPr>
          <w:p w14:paraId="6EAD013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模型部署（预留，未接入）</w:t>
            </w:r>
          </w:p>
        </w:tc>
      </w:tr>
      <w:tr w14:paraId="62A9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6F3462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InferenceTasks</w:t>
            </w:r>
          </w:p>
        </w:tc>
        <w:tc>
          <w:tcPr>
            <w:tcW w:w="4592" w:type="dxa"/>
          </w:tcPr>
          <w:p w14:paraId="58297C5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推理任务</w:t>
            </w:r>
          </w:p>
        </w:tc>
      </w:tr>
      <w:tr w14:paraId="118F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316C1E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InferenceResults</w:t>
            </w:r>
          </w:p>
        </w:tc>
        <w:tc>
          <w:tcPr>
            <w:tcW w:w="4592" w:type="dxa"/>
          </w:tcPr>
          <w:p w14:paraId="1DF91D9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推理结果明细</w:t>
            </w:r>
          </w:p>
        </w:tc>
      </w:tr>
      <w:tr w14:paraId="5ED3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2F1F15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EdgeDevices</w:t>
            </w:r>
          </w:p>
        </w:tc>
        <w:tc>
          <w:tcPr>
            <w:tcW w:w="4592" w:type="dxa"/>
          </w:tcPr>
          <w:p w14:paraId="0DD86D9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边缘设备（预留，未接入）</w:t>
            </w:r>
          </w:p>
        </w:tc>
      </w:tr>
    </w:tbl>
    <w:p w14:paraId="5F21E467">
      <w:pPr>
        <w:keepNext/>
        <w:spacing w:before="200" w:after="80"/>
        <w:rPr>
          <w:rFonts w:ascii="宋体" w:hAnsi="宋体" w:eastAsia="宋体"/>
          <w:b/>
          <w:color w:val="1A1A1A"/>
          <w:sz w:val="30"/>
        </w:rPr>
      </w:pPr>
    </w:p>
    <w:p w14:paraId="36101736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5. 模型调用方式</w:t>
      </w:r>
    </w:p>
    <w:p w14:paraId="133D29A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平台提供</w:t>
      </w:r>
      <w:r>
        <w:rPr>
          <w:rFonts w:ascii="微软雅黑" w:hAnsi="微软雅黑" w:eastAsia="微软雅黑"/>
          <w:b/>
          <w:sz w:val="21"/>
        </w:rPr>
        <w:t>三种调用方式</w:t>
      </w:r>
      <w:r>
        <w:rPr>
          <w:rFonts w:ascii="宋体" w:hAnsi="宋体" w:eastAsia="宋体"/>
          <w:b w:val="0"/>
          <w:sz w:val="21"/>
        </w:rPr>
        <w:t>，从易到难分别是：界面调用、HTTP 接口调用、Python 代码调用。三者最终都走同一套后端逻辑，结果完全一致。</w:t>
      </w:r>
    </w:p>
    <w:p w14:paraId="397376A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5.1 调用链路总览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40C1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AF9DDCE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┌──────────────────────┐</w:t>
            </w:r>
          </w:p>
          <w:p w14:paraId="34599A0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方式一 界面操作 → │                      │</w:t>
            </w:r>
          </w:p>
          <w:p w14:paraId="31AB08C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│   后端 /predict      │ → 读产物 → 切窗 → 校验 → 模型推理</w:t>
            </w:r>
          </w:p>
          <w:p w14:paraId="1166944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方式二 HTTP   →</w:t>
            </w:r>
            <w:r>
              <w:rPr>
                <w:rFonts w:hint="eastAsia" w:ascii="Consolas" w:hAnsi="Consolas"/>
                <w:color w:val="24292E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  <w:r>
              <w:rPr>
                <w:rFonts w:hint="eastAsia" w:ascii="Consolas" w:hAnsi="Consolas"/>
                <w:color w:val="24292E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/>
                <w:color w:val="24292E"/>
                <w:sz w:val="17"/>
              </w:rPr>
              <w:t xml:space="preserve">│   后端 /train      </w:t>
            </w:r>
            <w:r>
              <w:rPr>
                <w:rFonts w:hint="eastAsia" w:ascii="Consolas" w:hAnsi="Consolas"/>
                <w:color w:val="24292E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/>
                <w:color w:val="24292E"/>
                <w:sz w:val="17"/>
              </w:rPr>
              <w:t xml:space="preserve"> │ → 落盘产物 → 出图 → 写数据库</w:t>
            </w:r>
          </w:p>
          <w:p w14:paraId="2B2D5F0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│                      │</w:t>
            </w:r>
          </w:p>
          <w:p w14:paraId="6E217F3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方式三 代码   →</w:t>
            </w:r>
            <w:r>
              <w:rPr>
                <w:rFonts w:hint="eastAsia" w:ascii="Consolas" w:hAnsi="Consolas"/>
                <w:color w:val="24292E"/>
                <w:sz w:val="17"/>
                <w:lang w:val="en-US" w:eastAsia="zh-CN"/>
              </w:rPr>
              <w:t xml:space="preserve">  </w:t>
            </w:r>
            <w:r>
              <w:rPr>
                <w:rFonts w:ascii="Consolas" w:hAnsi="Consolas" w:eastAsia="Consolas"/>
                <w:color w:val="24292E"/>
                <w:sz w:val="17"/>
              </w:rPr>
              <w:t xml:space="preserve"> └──────────────────────┘</w:t>
            </w:r>
          </w:p>
        </w:tc>
      </w:tr>
    </w:tbl>
    <w:p w14:paraId="1A642DB8">
      <w:pPr>
        <w:spacing w:after="40"/>
      </w:pPr>
    </w:p>
    <w:p w14:paraId="1C69690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三种方式的分工：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0"/>
        <w:gridCol w:w="3049"/>
        <w:gridCol w:w="3301"/>
      </w:tblGrid>
      <w:tr w14:paraId="5FAE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176461D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方式</w:t>
            </w:r>
          </w:p>
        </w:tc>
        <w:tc>
          <w:tcPr>
            <w:tcW w:w="3061" w:type="dxa"/>
            <w:shd w:val="clear" w:color="auto" w:fill="E8EEF7"/>
          </w:tcPr>
          <w:p w14:paraId="656CB02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适用场景</w:t>
            </w:r>
          </w:p>
        </w:tc>
        <w:tc>
          <w:tcPr>
            <w:tcW w:w="3061" w:type="dxa"/>
            <w:shd w:val="clear" w:color="auto" w:fill="E8EEF7"/>
          </w:tcPr>
          <w:p w14:paraId="130C13E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入口</w:t>
            </w:r>
          </w:p>
        </w:tc>
      </w:tr>
      <w:tr w14:paraId="60B6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91FCD4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界面调用</w:t>
            </w:r>
          </w:p>
        </w:tc>
        <w:tc>
          <w:tcPr>
            <w:tcW w:w="3061" w:type="dxa"/>
          </w:tcPr>
          <w:p w14:paraId="0446C97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日常操作、演示、验收</w:t>
            </w:r>
          </w:p>
        </w:tc>
        <w:tc>
          <w:tcPr>
            <w:tcW w:w="3061" w:type="dxa"/>
          </w:tcPr>
          <w:p w14:paraId="3C9B214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浏览器 &lt;http://localhost:8080&gt;</w:t>
            </w:r>
          </w:p>
        </w:tc>
      </w:tr>
      <w:tr w14:paraId="22E5C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3EDD60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HTTP 接口</w:t>
            </w:r>
          </w:p>
        </w:tc>
        <w:tc>
          <w:tcPr>
            <w:tcW w:w="3061" w:type="dxa"/>
          </w:tcPr>
          <w:p w14:paraId="714C087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与其他系统集成、脚本批量调用</w:t>
            </w:r>
          </w:p>
        </w:tc>
        <w:tc>
          <w:tcPr>
            <w:tcW w:w="3061" w:type="dxa"/>
          </w:tcPr>
          <w:p w14:paraId="64350BC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http://127.0.0.1:5000/...</w:t>
            </w:r>
          </w:p>
        </w:tc>
      </w:tr>
      <w:tr w14:paraId="4FC2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5D46B0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Python 代码</w:t>
            </w:r>
          </w:p>
        </w:tc>
        <w:tc>
          <w:tcPr>
            <w:tcW w:w="3061" w:type="dxa"/>
          </w:tcPr>
          <w:p w14:paraId="03D5349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在 Python 项目中直接调用</w:t>
            </w:r>
          </w:p>
        </w:tc>
        <w:tc>
          <w:tcPr>
            <w:tcW w:w="3061" w:type="dxa"/>
          </w:tcPr>
          <w:p w14:paraId="0167278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model_service.inference.predict()</w:t>
            </w:r>
          </w:p>
        </w:tc>
      </w:tr>
    </w:tbl>
    <w:p w14:paraId="76929933">
      <w:pPr>
        <w:spacing w:after="40"/>
      </w:pPr>
    </w:p>
    <w:p w14:paraId="22F5F73F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3822042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5.2 方式一：界面调用</w:t>
      </w:r>
    </w:p>
    <w:p w14:paraId="37B854F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这是最常用的方式，全程图形化操作，无需接触命令行。</w:t>
      </w:r>
    </w:p>
    <w:p w14:paraId="222BE47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训练一个模型的完整流程：</w:t>
      </w:r>
    </w:p>
    <w:p w14:paraId="723F3C33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左侧菜单进入 </w:t>
      </w:r>
      <w:r>
        <w:rPr>
          <w:rFonts w:ascii="微软雅黑" w:hAnsi="微软雅黑" w:eastAsia="微软雅黑"/>
          <w:b/>
          <w:sz w:val="21"/>
        </w:rPr>
        <w:t>「模型管理」</w:t>
      </w:r>
    </w:p>
    <w:p w14:paraId="5B1B1EB7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切换到 </w:t>
      </w:r>
      <w:r>
        <w:rPr>
          <w:rFonts w:ascii="微软雅黑" w:hAnsi="微软雅黑" w:eastAsia="微软雅黑"/>
          <w:b/>
          <w:sz w:val="21"/>
        </w:rPr>
        <w:t>「训练」</w:t>
      </w:r>
      <w:r>
        <w:rPr>
          <w:rFonts w:ascii="宋体" w:hAnsi="宋体" w:eastAsia="宋体"/>
          <w:b w:val="0"/>
          <w:sz w:val="21"/>
        </w:rPr>
        <w:t xml:space="preserve"> 标签页</w:t>
      </w:r>
    </w:p>
    <w:p w14:paraId="552F7B44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点击 </w:t>
      </w:r>
      <w:r>
        <w:rPr>
          <w:rFonts w:ascii="微软雅黑" w:hAnsi="微软雅黑" w:eastAsia="微软雅黑"/>
          <w:b/>
          <w:sz w:val="21"/>
        </w:rPr>
        <w:t>「开始训练」</w:t>
      </w:r>
      <w:r>
        <w:rPr>
          <w:rFonts w:ascii="宋体" w:hAnsi="宋体" w:eastAsia="宋体"/>
          <w:b w:val="0"/>
          <w:sz w:val="21"/>
        </w:rPr>
        <w:t xml:space="preserve"> 按钮</w:t>
      </w:r>
    </w:p>
    <w:p w14:paraId="099241A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在弹窗中选择模型并配置参数</w:t>
      </w:r>
    </w:p>
    <w:p w14:paraId="2F2B2128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39AE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图：训练参数弹窗</w:t>
      </w:r>
    </w:p>
    <w:p w14:paraId="77FE13B8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点击「确 定」，等待训练完成（同步阻塞，1DCNN 约 15 秒）</w:t>
      </w:r>
    </w:p>
    <w:p w14:paraId="7CBF88DC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训练结束后回到「模型清单」标签页，点击该模型行即可看到更新后的指标</w:t>
      </w:r>
    </w:p>
    <w:p w14:paraId="5B5D0A6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推理的完整流程：</w:t>
      </w:r>
    </w:p>
    <w:p w14:paraId="3000E16A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左侧菜单进入 </w:t>
      </w:r>
      <w:r>
        <w:rPr>
          <w:rFonts w:ascii="微软雅黑" w:hAnsi="微软雅黑" w:eastAsia="微软雅黑"/>
          <w:b/>
          <w:sz w:val="21"/>
        </w:rPr>
        <w:t>「模型管理」</w:t>
      </w:r>
    </w:p>
    <w:p w14:paraId="4444A71F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切换到 </w:t>
      </w:r>
      <w:r>
        <w:rPr>
          <w:rFonts w:ascii="微软雅黑" w:hAnsi="微软雅黑" w:eastAsia="微软雅黑"/>
          <w:b/>
          <w:sz w:val="21"/>
        </w:rPr>
        <w:t>「推理」</w:t>
      </w:r>
      <w:r>
        <w:rPr>
          <w:rFonts w:ascii="宋体" w:hAnsi="宋体" w:eastAsia="宋体"/>
          <w:b w:val="0"/>
          <w:sz w:val="21"/>
        </w:rPr>
        <w:t xml:space="preserve"> 标签页</w:t>
      </w:r>
    </w:p>
    <w:p w14:paraId="7C6D0C56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4E7D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图：推理面板</w:t>
      </w:r>
    </w:p>
    <w:p w14:paraId="1159A450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选择模型 → 选择数据源 → 填写起始窗口与数量</w:t>
      </w:r>
    </w:p>
    <w:p w14:paraId="357AFF01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点击「开始推理」，结果直接显示在下方表格中</w:t>
      </w:r>
    </w:p>
    <w:p w14:paraId="1C52239E">
      <w:pPr>
        <w:spacing w:before="30" w:after="30"/>
        <w:ind w:left="539" w:hanging="312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若要查看历史推理，切换到「推理任务」标签页</w:t>
      </w:r>
    </w:p>
    <w:p w14:paraId="1FDB850B">
      <w:pPr>
        <w:spacing w:before="30" w:after="30"/>
        <w:ind w:left="539" w:hanging="312"/>
        <w:rPr>
          <w:rFonts w:ascii="宋体" w:hAnsi="宋体" w:eastAsia="宋体"/>
          <w:b w:val="0"/>
          <w:sz w:val="21"/>
        </w:rPr>
      </w:pPr>
    </w:p>
    <w:p w14:paraId="5CF4FC2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5.3 方式二：HTTP 接口调用</w:t>
      </w:r>
    </w:p>
    <w:p w14:paraId="135788E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后端在 </w:t>
      </w:r>
      <w:r>
        <w:rPr>
          <w:rFonts w:ascii="Consolas" w:hAnsi="Consolas" w:eastAsia="Consolas"/>
          <w:color w:val="C7254E"/>
          <w:sz w:val="20"/>
        </w:rPr>
        <w:t>http://127.0.0.1:5000</w:t>
      </w:r>
      <w:r>
        <w:rPr>
          <w:rFonts w:ascii="宋体" w:hAnsi="宋体" w:eastAsia="宋体"/>
          <w:b w:val="0"/>
          <w:sz w:val="21"/>
        </w:rPr>
        <w:t xml:space="preserve"> 暴露 REST 风格接口，返回</w:t>
      </w:r>
      <w:r>
        <w:rPr>
          <w:rFonts w:ascii="微软雅黑" w:hAnsi="微软雅黑" w:eastAsia="微软雅黑"/>
          <w:b/>
          <w:sz w:val="21"/>
        </w:rPr>
        <w:t>裸 JSON</w:t>
      </w:r>
      <w:r>
        <w:rPr>
          <w:rFonts w:ascii="宋体" w:hAnsi="宋体" w:eastAsia="宋体"/>
          <w:b w:val="0"/>
          <w:sz w:val="21"/>
        </w:rPr>
        <w:t xml:space="preserve">（不带 </w:t>
      </w:r>
      <w:r>
        <w:rPr>
          <w:rFonts w:ascii="Consolas" w:hAnsi="Consolas" w:eastAsia="Consolas"/>
          <w:color w:val="C7254E"/>
          <w:sz w:val="20"/>
        </w:rPr>
        <w:t>{code, data, msg}</w:t>
      </w:r>
      <w:r>
        <w:rPr>
          <w:rFonts w:ascii="宋体" w:hAnsi="宋体" w:eastAsia="宋体"/>
          <w:b w:val="0"/>
          <w:sz w:val="21"/>
        </w:rPr>
        <w:t xml:space="preserve"> 信封）。</w:t>
      </w:r>
    </w:p>
    <w:p w14:paraId="5CB8AA51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5.3.1 健康检查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11FF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C9CA1F7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GET http://127.0.0.1:5000/health</w:t>
            </w:r>
          </w:p>
        </w:tc>
      </w:tr>
    </w:tbl>
    <w:p w14:paraId="64FBB6A9">
      <w:pPr>
        <w:spacing w:after="40"/>
      </w:pPr>
    </w:p>
    <w:p w14:paraId="69A03B2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返回服务、数据库、产物的整体状态，用于确认后端是否就绪。</w:t>
      </w:r>
    </w:p>
    <w:p w14:paraId="194262FB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5.3.2 训练模型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CC4E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82CF517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POST http://127.0.0.1:5000/train</w:t>
            </w:r>
          </w:p>
          <w:p w14:paraId="2D89BC7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Content-Type: application/json</w:t>
            </w:r>
          </w:p>
        </w:tc>
      </w:tr>
    </w:tbl>
    <w:p w14:paraId="5AD94AAC">
      <w:pPr>
        <w:spacing w:after="40"/>
      </w:pPr>
    </w:p>
    <w:p w14:paraId="7F84EB6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请求体示例（训练 1DCNN 10 轮）：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7575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07C5793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{</w:t>
            </w:r>
          </w:p>
          <w:p w14:paraId="674E91D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"model": "1dcnn",</w:t>
            </w:r>
          </w:p>
          <w:p w14:paraId="0EEC287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"epochs": 10</w:t>
            </w:r>
          </w:p>
          <w:p w14:paraId="0BD7C35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}</w:t>
            </w:r>
          </w:p>
        </w:tc>
      </w:tr>
    </w:tbl>
    <w:p w14:paraId="222BDE85">
      <w:pPr>
        <w:spacing w:after="40"/>
      </w:pPr>
    </w:p>
    <w:p w14:paraId="537A31C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常用参数：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46C74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6FEBF8B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参数</w:t>
            </w:r>
          </w:p>
        </w:tc>
        <w:tc>
          <w:tcPr>
            <w:tcW w:w="3061" w:type="dxa"/>
            <w:shd w:val="clear" w:color="auto" w:fill="E8EEF7"/>
          </w:tcPr>
          <w:p w14:paraId="0DEE8D0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w="3061" w:type="dxa"/>
            <w:shd w:val="clear" w:color="auto" w:fill="E8EEF7"/>
          </w:tcPr>
          <w:p w14:paraId="63481BD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</w:tr>
      <w:tr w14:paraId="1C63E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E61CAD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</w:t>
            </w:r>
          </w:p>
        </w:tc>
        <w:tc>
          <w:tcPr>
            <w:tcW w:w="3061" w:type="dxa"/>
          </w:tcPr>
          <w:p w14:paraId="7FC321A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模型名（</w:t>
            </w:r>
            <w:r>
              <w:rPr>
                <w:rFonts w:ascii="Consolas" w:hAnsi="Consolas" w:eastAsia="Consolas"/>
                <w:color w:val="C7254E"/>
                <w:sz w:val="17"/>
              </w:rPr>
              <w:t>1dcnn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cwt_cnn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adtk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  <w:tc>
          <w:tcPr>
            <w:tcW w:w="3061" w:type="dxa"/>
          </w:tcPr>
          <w:p w14:paraId="7088852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1dcnn</w:t>
            </w:r>
          </w:p>
        </w:tc>
      </w:tr>
      <w:tr w14:paraId="4B0EB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3DB861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epochs</w:t>
            </w:r>
          </w:p>
        </w:tc>
        <w:tc>
          <w:tcPr>
            <w:tcW w:w="3061" w:type="dxa"/>
          </w:tcPr>
          <w:p w14:paraId="3EB460A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训练轮次（上限 200）</w:t>
            </w:r>
          </w:p>
        </w:tc>
        <w:tc>
          <w:tcPr>
            <w:tcW w:w="3061" w:type="dxa"/>
          </w:tcPr>
          <w:p w14:paraId="76E092B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 w14:paraId="47A9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8C96A7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batch_size</w:t>
            </w:r>
          </w:p>
        </w:tc>
        <w:tc>
          <w:tcPr>
            <w:tcW w:w="3061" w:type="dxa"/>
          </w:tcPr>
          <w:p w14:paraId="2A83ECF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批大小</w:t>
            </w:r>
          </w:p>
        </w:tc>
        <w:tc>
          <w:tcPr>
            <w:tcW w:w="3061" w:type="dxa"/>
          </w:tcPr>
          <w:p w14:paraId="48CC11B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</w:tr>
      <w:tr w14:paraId="13FF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E4B80F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length</w:t>
            </w:r>
          </w:p>
        </w:tc>
        <w:tc>
          <w:tcPr>
            <w:tcW w:w="3061" w:type="dxa"/>
          </w:tcPr>
          <w:p w14:paraId="00DC34C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每窗口采样点数</w:t>
            </w:r>
          </w:p>
        </w:tc>
        <w:tc>
          <w:tcPr>
            <w:tcW w:w="3061" w:type="dxa"/>
          </w:tcPr>
          <w:p w14:paraId="4AC8C0F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784</w:t>
            </w:r>
          </w:p>
        </w:tc>
      </w:tr>
      <w:tr w14:paraId="6D36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12CCD4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number</w:t>
            </w:r>
          </w:p>
        </w:tc>
        <w:tc>
          <w:tcPr>
            <w:tcW w:w="3061" w:type="dxa"/>
          </w:tcPr>
          <w:p w14:paraId="57123B6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窗口数量</w:t>
            </w:r>
          </w:p>
        </w:tc>
        <w:tc>
          <w:tcPr>
            <w:tcW w:w="3061" w:type="dxa"/>
          </w:tcPr>
          <w:p w14:paraId="059EE5D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600</w:t>
            </w:r>
          </w:p>
        </w:tc>
      </w:tr>
      <w:tr w14:paraId="637D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C5C0BA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stride</w:t>
            </w:r>
          </w:p>
        </w:tc>
        <w:tc>
          <w:tcPr>
            <w:tcW w:w="3061" w:type="dxa"/>
          </w:tcPr>
          <w:p w14:paraId="2A932B9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滑窗步长</w:t>
            </w:r>
          </w:p>
        </w:tc>
        <w:tc>
          <w:tcPr>
            <w:tcW w:w="3061" w:type="dxa"/>
          </w:tcPr>
          <w:p w14:paraId="1A52249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150</w:t>
            </w:r>
          </w:p>
        </w:tc>
      </w:tr>
      <w:tr w14:paraId="57B7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387167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dataset_type</w:t>
            </w:r>
          </w:p>
        </w:tc>
        <w:tc>
          <w:tcPr>
            <w:tcW w:w="3061" w:type="dxa"/>
          </w:tcPr>
          <w:p w14:paraId="27004AC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数据源类型（</w:t>
            </w:r>
            <w:r>
              <w:rPr>
                <w:rFonts w:ascii="Consolas" w:hAnsi="Consolas" w:eastAsia="Consolas"/>
                <w:color w:val="C7254E"/>
                <w:sz w:val="17"/>
              </w:rPr>
              <w:t>matlab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tabular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  <w:tc>
          <w:tcPr>
            <w:tcW w:w="3061" w:type="dxa"/>
          </w:tcPr>
          <w:p w14:paraId="09C4563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matlab</w:t>
            </w:r>
          </w:p>
        </w:tc>
      </w:tr>
      <w:tr w14:paraId="4C4A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40D573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dataset_dir</w:t>
            </w:r>
          </w:p>
        </w:tc>
        <w:tc>
          <w:tcPr>
            <w:tcW w:w="3061" w:type="dxa"/>
          </w:tcPr>
          <w:p w14:paraId="0806ECC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数据集目录</w:t>
            </w:r>
          </w:p>
        </w:tc>
        <w:tc>
          <w:tcPr>
            <w:tcW w:w="3061" w:type="dxa"/>
          </w:tcPr>
          <w:p w14:paraId="5F91F83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1DCNN/0HP</w:t>
            </w:r>
          </w:p>
        </w:tc>
      </w:tr>
    </w:tbl>
    <w:p w14:paraId="44270D4C">
      <w:pPr>
        <w:spacing w:after="40"/>
      </w:pPr>
    </w:p>
    <w:p w14:paraId="6DBB752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命令行示例（PowerShell）：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0C10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BCC0175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$body = @{ model='1dcnn'; epochs=10 } | ConvertTo-Json</w:t>
            </w:r>
          </w:p>
          <w:p w14:paraId="444DB5C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-Uri "http://127.0.0.1:5000/train" -Method POST `</w:t>
            </w:r>
          </w:p>
          <w:p w14:paraId="26A9D16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-Body $body -ContentType "application/json"</w:t>
            </w:r>
          </w:p>
        </w:tc>
      </w:tr>
    </w:tbl>
    <w:p w14:paraId="2BB5AF37">
      <w:pPr>
        <w:spacing w:after="40"/>
      </w:pPr>
    </w:p>
    <w:p w14:paraId="3256252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训练 adtk（无监督异常检测）：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1E02946">
        <w:trPr>
          <w:jc w:val="center"/>
        </w:trPr>
        <w:tc>
          <w:tcPr>
            <w:tcW w:w="9184" w:type="dxa"/>
            <w:shd w:val="clear" w:color="auto" w:fill="F5F5F5"/>
          </w:tcPr>
          <w:p w14:paraId="5E121A93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$body = @{ model='adtk'; k=4; feature_mode='stats'; threshold_quantile=0.995 } | ConvertTo-Json</w:t>
            </w:r>
          </w:p>
          <w:p w14:paraId="4408AFC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Invoke-RestMethod -Uri "http://127.0.0.1:5000/train" -Method POST `</w:t>
            </w:r>
          </w:p>
          <w:p w14:paraId="7372520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-Body $body -ContentType "application/json"</w:t>
            </w:r>
          </w:p>
        </w:tc>
      </w:tr>
    </w:tbl>
    <w:p w14:paraId="2757DF37">
      <w:pPr>
        <w:spacing w:after="40"/>
      </w:pPr>
    </w:p>
    <w:p w14:paraId="5FBBC257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5.3.3 推理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ABEF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D007344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POST http://127.0.0.1:5000/predict</w:t>
            </w:r>
          </w:p>
          <w:p w14:paraId="059A34E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Content-Type: application/json</w:t>
            </w:r>
          </w:p>
        </w:tc>
      </w:tr>
    </w:tbl>
    <w:p w14:paraId="79F5ACB1">
      <w:pPr>
        <w:spacing w:after="40"/>
      </w:pPr>
    </w:p>
    <w:p w14:paraId="7ED7493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请求体示例（用 adtk 检测一个内圈故障文件）：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FB07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DD7C986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{</w:t>
            </w:r>
          </w:p>
          <w:p w14:paraId="1AE447B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"model": "adtk",</w:t>
            </w:r>
          </w:p>
          <w:p w14:paraId="4B7F4E9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"path": "1DCNN/0HP/48k_Drive_End_IR007_0_109.mat",</w:t>
            </w:r>
          </w:p>
          <w:p w14:paraId="707029C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"index": 0,</w:t>
            </w:r>
          </w:p>
          <w:p w14:paraId="21AF96B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"limit": 3</w:t>
            </w:r>
          </w:p>
          <w:p w14:paraId="0C8DC20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}</w:t>
            </w:r>
          </w:p>
        </w:tc>
      </w:tr>
    </w:tbl>
    <w:p w14:paraId="7BAE436D">
      <w:pPr>
        <w:spacing w:after="40"/>
      </w:pPr>
    </w:p>
    <w:p w14:paraId="6A93BCD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参数说明：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698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110F94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参数</w:t>
            </w:r>
          </w:p>
        </w:tc>
        <w:tc>
          <w:tcPr>
            <w:tcW w:w="4592" w:type="dxa"/>
            <w:shd w:val="clear" w:color="auto" w:fill="E8EEF7"/>
          </w:tcPr>
          <w:p w14:paraId="72E9594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 w14:paraId="561D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C0C594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</w:t>
            </w:r>
          </w:p>
        </w:tc>
        <w:tc>
          <w:tcPr>
            <w:tcW w:w="4592" w:type="dxa"/>
          </w:tcPr>
          <w:p w14:paraId="5884132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使用的模型名</w:t>
            </w:r>
          </w:p>
        </w:tc>
      </w:tr>
      <w:tr w14:paraId="199B8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555650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path</w:t>
            </w:r>
          </w:p>
        </w:tc>
        <w:tc>
          <w:tcPr>
            <w:tcW w:w="4592" w:type="dxa"/>
          </w:tcPr>
          <w:p w14:paraId="5117A40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数据文件路径（相对工作区），或改用 </w:t>
            </w:r>
            <w:r>
              <w:rPr>
                <w:rFonts w:ascii="Consolas" w:hAnsi="Consolas" w:eastAsia="Consolas"/>
                <w:color w:val="C7254E"/>
                <w:sz w:val="17"/>
              </w:rPr>
              <w:t>samples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直接传数组</w:t>
            </w:r>
          </w:p>
        </w:tc>
      </w:tr>
      <w:tr w14:paraId="56F0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16CBEF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index</w:t>
            </w:r>
          </w:p>
        </w:tc>
        <w:tc>
          <w:tcPr>
            <w:tcW w:w="4592" w:type="dxa"/>
          </w:tcPr>
          <w:p w14:paraId="3D74903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从第几个窗口开始（窗口序号）</w:t>
            </w:r>
          </w:p>
        </w:tc>
      </w:tr>
      <w:tr w14:paraId="45AE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3907B2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limit</w:t>
            </w:r>
          </w:p>
        </w:tc>
        <w:tc>
          <w:tcPr>
            <w:tcW w:w="4592" w:type="dxa"/>
          </w:tcPr>
          <w:p w14:paraId="033D297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推理多少个窗口</w:t>
            </w:r>
          </w:p>
        </w:tc>
      </w:tr>
      <w:tr w14:paraId="3288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E74034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top_k</w:t>
            </w:r>
          </w:p>
        </w:tc>
        <w:tc>
          <w:tcPr>
            <w:tcW w:w="4592" w:type="dxa"/>
          </w:tcPr>
          <w:p w14:paraId="0E54E51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分类模型返回前 K 个类别的置信度，默认 3</w:t>
            </w:r>
          </w:p>
        </w:tc>
      </w:tr>
      <w:tr w14:paraId="5E7F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D6ABFD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column</w:t>
            </w:r>
          </w:p>
        </w:tc>
        <w:tc>
          <w:tcPr>
            <w:tcW w:w="4592" w:type="dxa"/>
          </w:tcPr>
          <w:p w14:paraId="0770CCF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表格数据集的信号列（可选）</w:t>
            </w:r>
          </w:p>
        </w:tc>
      </w:tr>
    </w:tbl>
    <w:p w14:paraId="709D1D01">
      <w:pPr>
        <w:spacing w:after="40"/>
      </w:pPr>
    </w:p>
    <w:p w14:paraId="4E43E64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真实响应示例</w:t>
      </w:r>
      <w:r>
        <w:rPr>
          <w:rFonts w:ascii="宋体" w:hAnsi="宋体" w:eastAsia="宋体"/>
          <w:b w:val="0"/>
          <w:sz w:val="21"/>
        </w:rPr>
        <w:t>（本机实际调用结果，</w:t>
      </w:r>
      <w:r>
        <w:rPr>
          <w:rFonts w:ascii="Consolas" w:hAnsi="Consolas" w:eastAsia="Consolas"/>
          <w:color w:val="C7254E"/>
          <w:sz w:val="20"/>
        </w:rPr>
        <w:t>adtk</w:t>
      </w:r>
      <w:r>
        <w:rPr>
          <w:rFonts w:ascii="宋体" w:hAnsi="宋体" w:eastAsia="宋体"/>
          <w:b w:val="0"/>
          <w:sz w:val="21"/>
        </w:rPr>
        <w:t xml:space="preserve"> 检测内圈故障文件）：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2798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860F551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{</w:t>
            </w:r>
          </w:p>
          <w:p w14:paraId="0F4DE56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"model": "adtk",</w:t>
            </w:r>
          </w:p>
          <w:p w14:paraId="18EFAE5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"framework": "adtk",</w:t>
            </w:r>
          </w:p>
          <w:p w14:paraId="4524967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"task": "anomaly_detection",</w:t>
            </w:r>
          </w:p>
          <w:p w14:paraId="3113214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"input_len": 784,</w:t>
            </w:r>
          </w:p>
          <w:p w14:paraId="4011BC0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"count": 3,</w:t>
            </w:r>
          </w:p>
          <w:p w14:paraId="3DC4D8E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"input": {</w:t>
            </w:r>
          </w:p>
          <w:p w14:paraId="05AA6EB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"source": "path",</w:t>
            </w:r>
          </w:p>
          <w:p w14:paraId="6832762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"path": ".../1DCNN/0HP/48k_Drive_End_IR007_0_109.mat",</w:t>
            </w:r>
          </w:p>
          <w:p w14:paraId="0B7F086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"format": "matlab",</w:t>
            </w:r>
          </w:p>
          <w:p w14:paraId="57C92E0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"signal_points": 243938,</w:t>
            </w:r>
          </w:p>
          <w:p w14:paraId="233ECBE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"window_index": 0,</w:t>
            </w:r>
          </w:p>
          <w:p w14:paraId="4F965D5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"limit": 3</w:t>
            </w:r>
          </w:p>
          <w:p w14:paraId="5DF4766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},</w:t>
            </w:r>
          </w:p>
          <w:p w14:paraId="72C6BB7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"predictions": [</w:t>
            </w:r>
          </w:p>
          <w:p w14:paraId="12308A2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{</w:t>
            </w:r>
          </w:p>
          <w:p w14:paraId="79EA991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"index": 0,</w:t>
            </w:r>
          </w:p>
          <w:p w14:paraId="154D076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"is_anomaly": true,</w:t>
            </w:r>
          </w:p>
          <w:p w14:paraId="7F4B180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"anomaly_score": 0.245888,</w:t>
            </w:r>
          </w:p>
          <w:p w14:paraId="2E75B4D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"predicted_class": 1,</w:t>
            </w:r>
          </w:p>
          <w:p w14:paraId="2363CBA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"predicted_label": "异常",</w:t>
            </w:r>
          </w:p>
          <w:p w14:paraId="20D62F7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"predicted_category": "AnomalyDetection",</w:t>
            </w:r>
          </w:p>
          <w:p w14:paraId="3A41E3E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"detail": {</w:t>
            </w:r>
          </w:p>
          <w:p w14:paraId="7C80D50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"detector": "PcaAD",</w:t>
            </w:r>
          </w:p>
          <w:p w14:paraId="47C9F7B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"feature_mode": "stats",</w:t>
            </w:r>
          </w:p>
          <w:p w14:paraId="78324B8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"重构误差": 0.245888,</w:t>
            </w:r>
          </w:p>
          <w:p w14:paraId="62DBF58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"判定阈值": 0.001588,</w:t>
            </w:r>
          </w:p>
          <w:p w14:paraId="32F2195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"正常分数中位": 0.000144,</w:t>
            </w:r>
          </w:p>
          <w:p w14:paraId="42A7B38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"相对正常倍数": 1702.25</w:t>
            </w:r>
          </w:p>
          <w:p w14:paraId="5441F92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},</w:t>
            </w:r>
          </w:p>
          <w:p w14:paraId="1650A48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"actual_class": 3</w:t>
            </w:r>
          </w:p>
          <w:p w14:paraId="476171B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}</w:t>
            </w:r>
          </w:p>
          <w:p w14:paraId="7C069FA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],</w:t>
            </w:r>
          </w:p>
          <w:p w14:paraId="2C0AFED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"summary": { "异常样本": 3, "正常样本": 0 }</w:t>
            </w:r>
          </w:p>
          <w:p w14:paraId="6E3A367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}</w:t>
            </w:r>
          </w:p>
        </w:tc>
      </w:tr>
    </w:tbl>
    <w:p w14:paraId="3E792069">
      <w:pPr>
        <w:spacing w:after="40"/>
      </w:pPr>
    </w:p>
    <w:p w14:paraId="7BD0682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结果解读：</w:t>
      </w:r>
      <w:r>
        <w:rPr>
          <w:rFonts w:ascii="宋体" w:hAnsi="宋体" w:eastAsia="宋体"/>
          <w:b w:val="0"/>
          <w:sz w:val="21"/>
        </w:rPr>
        <w:t xml:space="preserve"> 该窗口重构误差 </w:t>
      </w:r>
      <w:r>
        <w:rPr>
          <w:rFonts w:ascii="Consolas" w:hAnsi="Consolas" w:eastAsia="Consolas"/>
          <w:color w:val="C7254E"/>
          <w:sz w:val="20"/>
        </w:rPr>
        <w:t>0.2459</w:t>
      </w:r>
      <w:r>
        <w:rPr>
          <w:rFonts w:ascii="宋体" w:hAnsi="宋体" w:eastAsia="宋体"/>
          <w:b w:val="0"/>
          <w:sz w:val="21"/>
        </w:rPr>
        <w:t xml:space="preserve"> 远超判定阈值 </w:t>
      </w:r>
      <w:r>
        <w:rPr>
          <w:rFonts w:ascii="Consolas" w:hAnsi="Consolas" w:eastAsia="Consolas"/>
          <w:color w:val="C7254E"/>
          <w:sz w:val="20"/>
        </w:rPr>
        <w:t>0.0016</w:t>
      </w:r>
      <w:r>
        <w:rPr>
          <w:rFonts w:ascii="宋体" w:hAnsi="宋体" w:eastAsia="宋体"/>
          <w:b w:val="0"/>
          <w:sz w:val="21"/>
        </w:rPr>
        <w:t xml:space="preserve">，是正常信号中位数的 </w:t>
      </w:r>
      <w:r>
        <w:rPr>
          <w:rFonts w:ascii="微软雅黑" w:hAnsi="微软雅黑" w:eastAsia="微软雅黑"/>
          <w:b/>
          <w:sz w:val="21"/>
        </w:rPr>
        <w:t>1702 倍</w:t>
      </w:r>
      <w:r>
        <w:rPr>
          <w:rFonts w:ascii="宋体" w:hAnsi="宋体" w:eastAsia="宋体"/>
          <w:b w:val="0"/>
          <w:sz w:val="21"/>
        </w:rPr>
        <w:t>，因此判定为「异常」。三个窗口全部命中，与故障文件的事实相符。</w:t>
      </w:r>
    </w:p>
    <w:p w14:paraId="35B9B1EB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5.3.4 常用接口一览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1BCC2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7DF840B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w="3061" w:type="dxa"/>
            <w:shd w:val="clear" w:color="auto" w:fill="E8EEF7"/>
          </w:tcPr>
          <w:p w14:paraId="250749F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路径</w:t>
            </w:r>
          </w:p>
        </w:tc>
        <w:tc>
          <w:tcPr>
            <w:tcW w:w="3061" w:type="dxa"/>
            <w:shd w:val="clear" w:color="auto" w:fill="E8EEF7"/>
          </w:tcPr>
          <w:p w14:paraId="2EA3A6E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 w14:paraId="28281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BE2502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1ED4120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/health</w:t>
            </w:r>
          </w:p>
        </w:tc>
        <w:tc>
          <w:tcPr>
            <w:tcW w:w="3061" w:type="dxa"/>
          </w:tcPr>
          <w:p w14:paraId="1F67499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服务/数据库/产物体检</w:t>
            </w:r>
          </w:p>
        </w:tc>
      </w:tr>
      <w:tr w14:paraId="34642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195DD7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12D2102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/models</w:t>
            </w:r>
          </w:p>
        </w:tc>
        <w:tc>
          <w:tcPr>
            <w:tcW w:w="3061" w:type="dxa"/>
          </w:tcPr>
          <w:p w14:paraId="762987B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模型产物清单 + 库表登记</w:t>
            </w:r>
          </w:p>
        </w:tc>
      </w:tr>
      <w:tr w14:paraId="3C70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8CDFF3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1D9B30D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/models/&lt;名&gt;/overview</w:t>
            </w:r>
          </w:p>
        </w:tc>
        <w:tc>
          <w:tcPr>
            <w:tcW w:w="3061" w:type="dxa"/>
          </w:tcPr>
          <w:p w14:paraId="2871095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模型档案（登记 + 参数 + 指标 + 最近训练）</w:t>
            </w:r>
          </w:p>
        </w:tc>
      </w:tr>
      <w:tr w14:paraId="54E6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805D48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061" w:type="dxa"/>
          </w:tcPr>
          <w:p w14:paraId="7D2D0D5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/models/upload</w:t>
            </w:r>
          </w:p>
        </w:tc>
        <w:tc>
          <w:tcPr>
            <w:tcW w:w="3061" w:type="dxa"/>
          </w:tcPr>
          <w:p w14:paraId="6B2BFD3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上传模型（multipart）</w:t>
            </w:r>
          </w:p>
        </w:tc>
      </w:tr>
      <w:tr w14:paraId="348C9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185833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061" w:type="dxa"/>
          </w:tcPr>
          <w:p w14:paraId="25113E2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/train</w:t>
            </w:r>
          </w:p>
        </w:tc>
        <w:tc>
          <w:tcPr>
            <w:tcW w:w="3061" w:type="dxa"/>
          </w:tcPr>
          <w:p w14:paraId="3E01462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训练（同步阻塞）</w:t>
            </w:r>
          </w:p>
        </w:tc>
      </w:tr>
      <w:tr w14:paraId="4F4BC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215BB3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1E8A81E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/trainings?limit=N</w:t>
            </w:r>
          </w:p>
        </w:tc>
        <w:tc>
          <w:tcPr>
            <w:tcW w:w="3061" w:type="dxa"/>
          </w:tcPr>
          <w:p w14:paraId="1D2B7E9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训练记录</w:t>
            </w:r>
          </w:p>
        </w:tc>
      </w:tr>
      <w:tr w14:paraId="2C11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74A582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061" w:type="dxa"/>
          </w:tcPr>
          <w:p w14:paraId="662C2C8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/predict</w:t>
            </w:r>
          </w:p>
        </w:tc>
        <w:tc>
          <w:tcPr>
            <w:tcW w:w="3061" w:type="dxa"/>
          </w:tcPr>
          <w:p w14:paraId="59A2C94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推理</w:t>
            </w:r>
          </w:p>
        </w:tc>
      </w:tr>
      <w:tr w14:paraId="22E4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298FB7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0A1E409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/inference-tasks?limit=N</w:t>
            </w:r>
          </w:p>
        </w:tc>
        <w:tc>
          <w:tcPr>
            <w:tcW w:w="3061" w:type="dxa"/>
          </w:tcPr>
          <w:p w14:paraId="3E07C97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推理任务列表</w:t>
            </w:r>
          </w:p>
        </w:tc>
      </w:tr>
      <w:tr w14:paraId="08AE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F1E698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20C7928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/inference-tasks/&lt;id&gt;</w:t>
            </w:r>
          </w:p>
        </w:tc>
        <w:tc>
          <w:tcPr>
            <w:tcW w:w="3061" w:type="dxa"/>
          </w:tcPr>
          <w:p w14:paraId="0F92E88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任务 + 逐行结果</w:t>
            </w:r>
          </w:p>
        </w:tc>
      </w:tr>
      <w:tr w14:paraId="2128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0C3A11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69F0549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/datasets</w:t>
            </w:r>
          </w:p>
        </w:tc>
        <w:tc>
          <w:tcPr>
            <w:tcW w:w="3061" w:type="dxa"/>
          </w:tcPr>
          <w:p w14:paraId="539EB17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数据集体检</w:t>
            </w:r>
          </w:p>
        </w:tc>
      </w:tr>
      <w:tr w14:paraId="6256A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654816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w="3061" w:type="dxa"/>
          </w:tcPr>
          <w:p w14:paraId="6BA7755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/datasets/upload</w:t>
            </w:r>
          </w:p>
        </w:tc>
        <w:tc>
          <w:tcPr>
            <w:tcW w:w="3061" w:type="dxa"/>
          </w:tcPr>
          <w:p w14:paraId="21BCA58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上传表格数据集</w:t>
            </w:r>
          </w:p>
        </w:tc>
      </w:tr>
      <w:tr w14:paraId="770D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2690F1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77A2CCE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/figures?limit=N</w:t>
            </w:r>
          </w:p>
        </w:tc>
        <w:tc>
          <w:tcPr>
            <w:tcW w:w="3061" w:type="dxa"/>
          </w:tcPr>
          <w:p w14:paraId="35104C4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已生成的图列表</w:t>
            </w:r>
          </w:p>
        </w:tc>
      </w:tr>
      <w:tr w14:paraId="6A350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D5D13B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5F2987C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/system</w:t>
            </w:r>
          </w:p>
        </w:tc>
        <w:tc>
          <w:tcPr>
            <w:tcW w:w="3061" w:type="dxa"/>
          </w:tcPr>
          <w:p w14:paraId="1221111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运行信息与各表行数</w:t>
            </w:r>
          </w:p>
        </w:tc>
      </w:tr>
      <w:tr w14:paraId="44F1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2E691E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w="3061" w:type="dxa"/>
          </w:tcPr>
          <w:p w14:paraId="52C527A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/system/logs</w:t>
            </w:r>
          </w:p>
        </w:tc>
        <w:tc>
          <w:tcPr>
            <w:tcW w:w="3061" w:type="dxa"/>
          </w:tcPr>
          <w:p w14:paraId="64419AA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训练日志列表</w:t>
            </w:r>
          </w:p>
        </w:tc>
      </w:tr>
    </w:tbl>
    <w:p w14:paraId="1D03B6EB">
      <w:pPr>
        <w:spacing w:after="40"/>
      </w:pPr>
    </w:p>
    <w:p w14:paraId="4BE7FBF3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>完整清单可直接访问 &lt;http://127.0.0.1:5000/api&gt; 查看接口索引。</w:t>
      </w:r>
    </w:p>
    <w:p w14:paraId="3050D11C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A45962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5.4 方式三：Python 代码调用</w:t>
      </w:r>
    </w:p>
    <w:p w14:paraId="27B23EB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在 </w:t>
      </w:r>
      <w:r>
        <w:rPr>
          <w:rFonts w:ascii="Consolas" w:hAnsi="Consolas" w:eastAsia="Consolas"/>
          <w:color w:val="C7254E"/>
          <w:sz w:val="20"/>
        </w:rPr>
        <w:t>testRestfulProject</w:t>
      </w:r>
      <w:r>
        <w:rPr>
          <w:rFonts w:ascii="宋体" w:hAnsi="宋体" w:eastAsia="宋体"/>
          <w:b w:val="0"/>
          <w:sz w:val="21"/>
        </w:rPr>
        <w:t xml:space="preserve"> 目录下，可直接 import 业务模块调用，</w:t>
      </w:r>
      <w:r>
        <w:rPr>
          <w:rFonts w:ascii="微软雅黑" w:hAnsi="微软雅黑" w:eastAsia="微软雅黑"/>
          <w:b/>
          <w:sz w:val="21"/>
        </w:rPr>
        <w:t>不经过 HTTP</w:t>
      </w:r>
      <w:r>
        <w:rPr>
          <w:rFonts w:ascii="宋体" w:hAnsi="宋体" w:eastAsia="宋体"/>
          <w:b w:val="0"/>
          <w:sz w:val="21"/>
        </w:rPr>
        <w:t>，适合写脚本或做批量实验。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B511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2CC8FBF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需在 testRestfulProject 目录下执行，且使用 venv 中的 Python</w:t>
            </w:r>
          </w:p>
          <w:p w14:paraId="73AF08E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from model_service import inference</w:t>
            </w:r>
          </w:p>
          <w:p w14:paraId="09ACAAB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0C715D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result = inference.predict(</w:t>
            </w:r>
          </w:p>
          <w:p w14:paraId="585F0AC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model="adtk",</w:t>
            </w:r>
          </w:p>
          <w:p w14:paraId="5487ECD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path="1DCNN/0HP/48k_Drive_End_IR007_0_109.mat",</w:t>
            </w:r>
          </w:p>
          <w:p w14:paraId="317D386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index=0,</w:t>
            </w:r>
          </w:p>
          <w:p w14:paraId="019895C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limit=3,</w:t>
            </w:r>
          </w:p>
          <w:p w14:paraId="1392924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write_db=False,        # 不写数据库（做实验时建议关掉，避免污染审计记录）</w:t>
            </w:r>
          </w:p>
          <w:p w14:paraId="54F5B82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)</w:t>
            </w:r>
          </w:p>
          <w:p w14:paraId="65672DF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D82D1E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for p in result["predictions"]:</w:t>
            </w:r>
          </w:p>
          <w:p w14:paraId="71FF4D3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print(p["index"], p["is_anomaly"], p["anomaly_score"])</w:t>
            </w:r>
          </w:p>
        </w:tc>
      </w:tr>
    </w:tbl>
    <w:p w14:paraId="6514D832">
      <w:pPr>
        <w:spacing w:after="40"/>
      </w:pPr>
    </w:p>
    <w:p w14:paraId="68AE9E3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调用训练：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9026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14DFC29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from model_service import training</w:t>
            </w:r>
          </w:p>
          <w:p w14:paraId="1FAE679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161576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report = training.train("1dcnn", {"epochs": 10})</w:t>
            </w:r>
          </w:p>
          <w:p w14:paraId="1629AF3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print(report["status"], report["metrics"])</w:t>
            </w:r>
          </w:p>
        </w:tc>
      </w:tr>
    </w:tbl>
    <w:p w14:paraId="32CCDC9C">
      <w:pPr>
        <w:spacing w:after="40"/>
      </w:pPr>
    </w:p>
    <w:p w14:paraId="69A20B5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读取模型产物：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D800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8465000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from model_service import registry</w:t>
            </w:r>
          </w:p>
          <w:p w14:paraId="2EE5B4F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F562F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artifact = registry.load_artifact("1dcnn")</w:t>
            </w:r>
          </w:p>
          <w:p w14:paraId="48EFF33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print(artifact.framework)              # tensorflow-keras</w:t>
            </w:r>
          </w:p>
          <w:p w14:paraId="52339F0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print(artifact.meta["input_len"])      # 784</w:t>
            </w:r>
          </w:p>
          <w:p w14:paraId="39C24BA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print(artifact.meta["labels"])         # 10 个类别标签</w:t>
            </w:r>
          </w:p>
        </w:tc>
      </w:tr>
    </w:tbl>
    <w:p w14:paraId="3998F72F">
      <w:pPr>
        <w:spacing w:after="40"/>
      </w:pPr>
    </w:p>
    <w:p w14:paraId="09F42716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DF7DC5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5.5 请求 / 响应字段说明</w:t>
      </w:r>
    </w:p>
    <w:p w14:paraId="0B17F3C1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推理响应的关键字段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96C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6F64C8F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w="4592" w:type="dxa"/>
            <w:shd w:val="clear" w:color="auto" w:fill="E8EEF7"/>
          </w:tcPr>
          <w:p w14:paraId="48796F2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 w14:paraId="2B56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6583A6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framework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task</w:t>
            </w:r>
          </w:p>
        </w:tc>
        <w:tc>
          <w:tcPr>
            <w:tcW w:w="4592" w:type="dxa"/>
          </w:tcPr>
          <w:p w14:paraId="40F8126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使用的模型、框架、任务类型</w:t>
            </w:r>
          </w:p>
        </w:tc>
      </w:tr>
      <w:tr w14:paraId="6432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A2BC5F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input_len</w:t>
            </w:r>
          </w:p>
        </w:tc>
        <w:tc>
          <w:tcPr>
            <w:tcW w:w="4592" w:type="dxa"/>
          </w:tcPr>
          <w:p w14:paraId="5BF42EF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本次推理使用的窗口长度（以产物记录的为准）</w:t>
            </w:r>
          </w:p>
        </w:tc>
      </w:tr>
      <w:tr w14:paraId="5334B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F02342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predictions[].is_anomaly</w:t>
            </w:r>
          </w:p>
        </w:tc>
        <w:tc>
          <w:tcPr>
            <w:tcW w:w="4592" w:type="dxa"/>
          </w:tcPr>
          <w:p w14:paraId="7BD9D73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异常检测专属</w:t>
            </w:r>
            <w:r>
              <w:rPr>
                <w:rFonts w:ascii="宋体" w:hAnsi="宋体" w:eastAsia="宋体"/>
                <w:b w:val="0"/>
                <w:sz w:val="18"/>
              </w:rPr>
              <w:t>：是否判定为异常</w:t>
            </w:r>
          </w:p>
        </w:tc>
      </w:tr>
      <w:tr w14:paraId="2CD00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E21F10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predictions[].anomaly_score</w:t>
            </w:r>
          </w:p>
        </w:tc>
        <w:tc>
          <w:tcPr>
            <w:tcW w:w="4592" w:type="dxa"/>
          </w:tcPr>
          <w:p w14:paraId="62146CB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异常检测专属</w:t>
            </w:r>
            <w:r>
              <w:rPr>
                <w:rFonts w:ascii="宋体" w:hAnsi="宋体" w:eastAsia="宋体"/>
                <w:b w:val="0"/>
                <w:sz w:val="18"/>
              </w:rPr>
              <w:t>：连续异常分数（越大越异常）</w:t>
            </w:r>
          </w:p>
        </w:tc>
      </w:tr>
      <w:tr w14:paraId="0801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CD12EC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predictions[].predicted_label</w:t>
            </w:r>
          </w:p>
        </w:tc>
        <w:tc>
          <w:tcPr>
            <w:tcW w:w="4592" w:type="dxa"/>
          </w:tcPr>
          <w:p w14:paraId="3668CC7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预测标签（分类为故障类型，异常检测为「正常」/「异常」）</w:t>
            </w:r>
          </w:p>
        </w:tc>
      </w:tr>
      <w:tr w14:paraId="6A21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B0CD21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predictions[].detail.判定阈值</w:t>
            </w:r>
          </w:p>
        </w:tc>
        <w:tc>
          <w:tcPr>
            <w:tcW w:w="4592" w:type="dxa"/>
          </w:tcPr>
          <w:p w14:paraId="07EBC35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异常判定阈值（由正常基线信号的 99.5 分位得出）</w:t>
            </w:r>
          </w:p>
        </w:tc>
      </w:tr>
      <w:tr w14:paraId="28B7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1FB763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predictions[].actual_class</w:t>
            </w:r>
          </w:p>
        </w:tc>
        <w:tc>
          <w:tcPr>
            <w:tcW w:w="4592" w:type="dxa"/>
          </w:tcPr>
          <w:p w14:paraId="7275EBB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真实类别</w:t>
            </w:r>
            <w:r>
              <w:rPr>
                <w:rFonts w:ascii="宋体" w:hAnsi="宋体" w:eastAsia="宋体"/>
                <w:b w:val="0"/>
                <w:sz w:val="18"/>
              </w:rPr>
              <w:t>（仅当输入来自已登记数据集时提供）</w:t>
            </w:r>
          </w:p>
        </w:tc>
      </w:tr>
      <w:tr w14:paraId="126F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EDD25B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summary</w:t>
            </w:r>
          </w:p>
        </w:tc>
        <w:tc>
          <w:tcPr>
            <w:tcW w:w="4592" w:type="dxa"/>
          </w:tcPr>
          <w:p w14:paraId="549E06E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结果汇总（各预测类别的计数）</w:t>
            </w:r>
          </w:p>
        </w:tc>
      </w:tr>
      <w:tr w14:paraId="4E88B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6CE3AF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figures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figures_dir</w:t>
            </w:r>
          </w:p>
        </w:tc>
        <w:tc>
          <w:tcPr>
            <w:tcW w:w="4592" w:type="dxa"/>
          </w:tcPr>
          <w:p w14:paraId="5DFEC52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本次推理自动生成的图</w:t>
            </w:r>
          </w:p>
        </w:tc>
      </w:tr>
      <w:tr w14:paraId="08631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B17076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db</w:t>
            </w:r>
          </w:p>
        </w:tc>
        <w:tc>
          <w:tcPr>
            <w:tcW w:w="4592" w:type="dxa"/>
          </w:tcPr>
          <w:p w14:paraId="3AA9841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落库回执（写入是否成功、各表影响行数）</w:t>
            </w:r>
          </w:p>
        </w:tc>
      </w:tr>
    </w:tbl>
    <w:p w14:paraId="549BF7AB">
      <w:pPr>
        <w:spacing w:after="40"/>
      </w:pPr>
    </w:p>
    <w:p w14:paraId="57452631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错误码约定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009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7E7BBED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状态码</w:t>
            </w:r>
          </w:p>
        </w:tc>
        <w:tc>
          <w:tcPr>
            <w:tcW w:w="3061" w:type="dxa"/>
            <w:shd w:val="clear" w:color="auto" w:fill="E8EEF7"/>
          </w:tcPr>
          <w:p w14:paraId="4DF60BA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w="3061" w:type="dxa"/>
            <w:shd w:val="clear" w:color="auto" w:fill="E8EEF7"/>
          </w:tcPr>
          <w:p w14:paraId="213C1D1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处理方式</w:t>
            </w:r>
          </w:p>
        </w:tc>
      </w:tr>
      <w:tr w14:paraId="56DE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76284D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200</w:t>
            </w:r>
          </w:p>
        </w:tc>
        <w:tc>
          <w:tcPr>
            <w:tcW w:w="3061" w:type="dxa"/>
          </w:tcPr>
          <w:p w14:paraId="0C063C6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成功</w:t>
            </w:r>
          </w:p>
        </w:tc>
        <w:tc>
          <w:tcPr>
            <w:tcW w:w="3061" w:type="dxa"/>
          </w:tcPr>
          <w:p w14:paraId="397DAA1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5C14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ACD360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400</w:t>
            </w:r>
          </w:p>
        </w:tc>
        <w:tc>
          <w:tcPr>
            <w:tcW w:w="3061" w:type="dxa"/>
          </w:tcPr>
          <w:p w14:paraId="258A9B6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输入非法（长度不符、含 NaN、窗口越界）</w:t>
            </w:r>
          </w:p>
        </w:tc>
        <w:tc>
          <w:tcPr>
            <w:tcW w:w="3061" w:type="dxa"/>
          </w:tcPr>
          <w:p w14:paraId="5DD7578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检查请求参数与数据文件</w:t>
            </w:r>
          </w:p>
        </w:tc>
      </w:tr>
      <w:tr w14:paraId="57016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F0C00C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409</w:t>
            </w:r>
          </w:p>
        </w:tc>
        <w:tc>
          <w:tcPr>
            <w:tcW w:w="3061" w:type="dxa"/>
          </w:tcPr>
          <w:p w14:paraId="7B4F72D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模型产物缺失</w:t>
            </w:r>
          </w:p>
        </w:tc>
        <w:tc>
          <w:tcPr>
            <w:tcW w:w="3061" w:type="dxa"/>
          </w:tcPr>
          <w:p w14:paraId="4D400D0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先调用 </w:t>
            </w:r>
            <w:r>
              <w:rPr>
                <w:rFonts w:ascii="Consolas" w:hAnsi="Consolas" w:eastAsia="Consolas"/>
                <w:color w:val="C7254E"/>
                <w:sz w:val="17"/>
              </w:rPr>
              <w:t>/train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训练，或 </w:t>
            </w:r>
            <w:r>
              <w:rPr>
                <w:rFonts w:ascii="Consolas" w:hAnsi="Consolas" w:eastAsia="Consolas"/>
                <w:color w:val="C7254E"/>
                <w:sz w:val="17"/>
              </w:rPr>
              <w:t>/models/upload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上传</w:t>
            </w:r>
          </w:p>
        </w:tc>
      </w:tr>
      <w:tr w14:paraId="2EA2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5A326C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500</w:t>
            </w:r>
          </w:p>
        </w:tc>
        <w:tc>
          <w:tcPr>
            <w:tcW w:w="3061" w:type="dxa"/>
          </w:tcPr>
          <w:p w14:paraId="6E26C5E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服务内部错误</w:t>
            </w:r>
          </w:p>
        </w:tc>
        <w:tc>
          <w:tcPr>
            <w:tcW w:w="3061" w:type="dxa"/>
          </w:tcPr>
          <w:p w14:paraId="1E5259D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查看后端控制台日志与 </w:t>
            </w:r>
            <w:r>
              <w:rPr>
                <w:rFonts w:ascii="Consolas" w:hAnsi="Consolas" w:eastAsia="Consolas"/>
                <w:color w:val="C7254E"/>
                <w:sz w:val="17"/>
              </w:rPr>
              <w:t>data/logs/</w:t>
            </w:r>
          </w:p>
        </w:tc>
      </w:tr>
    </w:tbl>
    <w:p w14:paraId="1FB05208">
      <w:pPr>
        <w:spacing w:after="40"/>
      </w:pPr>
    </w:p>
    <w:p w14:paraId="76056AA7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084E0FCA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6. 关键代码片段说明</w:t>
      </w:r>
    </w:p>
    <w:p w14:paraId="33771D9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本节展示平台核心逻辑的</w:t>
      </w:r>
      <w:r>
        <w:rPr>
          <w:rFonts w:ascii="微软雅黑" w:hAnsi="微软雅黑" w:eastAsia="微软雅黑"/>
          <w:b/>
          <w:sz w:val="21"/>
        </w:rPr>
        <w:t>真实源码</w:t>
      </w:r>
      <w:r>
        <w:rPr>
          <w:rFonts w:ascii="宋体" w:hAnsi="宋体" w:eastAsia="宋体"/>
          <w:b w:val="0"/>
          <w:sz w:val="21"/>
        </w:rPr>
        <w:t>（截图直接取自项目文件，未做改写）。</w:t>
      </w:r>
    </w:p>
    <w:p w14:paraId="5D0B3794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 xml:space="preserve">6.1 训练入口 </w:t>
      </w:r>
      <w:r>
        <w:rPr>
          <w:rFonts w:ascii="Consolas" w:hAnsi="Consolas" w:eastAsia="Consolas"/>
          <w:b/>
          <w:color w:val="C7254E"/>
          <w:sz w:val="26"/>
        </w:rPr>
        <w:t>train()</w:t>
      </w:r>
    </w:p>
    <w:p w14:paraId="2E37541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文件：</w:t>
      </w:r>
      <w:r>
        <w:rPr>
          <w:rFonts w:ascii="Consolas" w:hAnsi="Consolas" w:eastAsia="Consolas"/>
          <w:color w:val="C7254E"/>
          <w:sz w:val="20"/>
        </w:rPr>
        <w:t>testRestfulProject/model_service/training.py</w:t>
      </w:r>
    </w:p>
    <w:p w14:paraId="5E6D2A66">
      <w:pPr>
        <w:spacing w:before="80" w:after="40"/>
        <w:jc w:val="center"/>
      </w:pPr>
      <w:r>
        <w:drawing>
          <wp:inline distT="0" distB="0" distL="114300" distR="114300">
            <wp:extent cx="5615940" cy="44742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7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C1A9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图：训练入口代码</w:t>
      </w:r>
    </w:p>
    <w:p w14:paraId="25D6BF0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这段代码做了什么：</w:t>
      </w:r>
    </w:p>
    <w:p w14:paraId="5350030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训练被设计成</w:t>
      </w:r>
      <w:r>
        <w:rPr>
          <w:rFonts w:ascii="微软雅黑" w:hAnsi="微软雅黑" w:eastAsia="微软雅黑"/>
          <w:b/>
          <w:sz w:val="21"/>
        </w:rPr>
        <w:t>四步走</w:t>
      </w:r>
      <w:r>
        <w:rPr>
          <w:rFonts w:ascii="宋体" w:hAnsi="宋体" w:eastAsia="宋体"/>
          <w:b w:val="0"/>
          <w:sz w:val="21"/>
        </w:rPr>
        <w:t>，任何一步失败都不会让接口静默成功：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1022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2A9A01A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步骤</w:t>
            </w:r>
          </w:p>
        </w:tc>
        <w:tc>
          <w:tcPr>
            <w:tcW w:w="3061" w:type="dxa"/>
            <w:shd w:val="clear" w:color="auto" w:fill="E8EEF7"/>
          </w:tcPr>
          <w:p w14:paraId="5C1495B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动作</w:t>
            </w:r>
          </w:p>
        </w:tc>
        <w:tc>
          <w:tcPr>
            <w:tcW w:w="3061" w:type="dxa"/>
            <w:shd w:val="clear" w:color="auto" w:fill="E8EEF7"/>
          </w:tcPr>
          <w:p w14:paraId="755418A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5772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D9AC13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</w:t>
            </w:r>
          </w:p>
        </w:tc>
        <w:tc>
          <w:tcPr>
            <w:tcW w:w="3061" w:type="dxa"/>
          </w:tcPr>
          <w:p w14:paraId="036F3E1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建日志 + 重定向 stdout</w:t>
            </w:r>
          </w:p>
        </w:tc>
        <w:tc>
          <w:tcPr>
            <w:tcW w:w="3061" w:type="dxa"/>
          </w:tcPr>
          <w:p w14:paraId="61D9087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Keras/PyTorch 的进度条与中间输出全进日志文件，出问题能完整回放</w:t>
            </w:r>
          </w:p>
        </w:tc>
      </w:tr>
      <w:tr w14:paraId="1D44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079FDD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②</w:t>
            </w:r>
          </w:p>
        </w:tc>
        <w:tc>
          <w:tcPr>
            <w:tcW w:w="3061" w:type="dxa"/>
          </w:tcPr>
          <w:p w14:paraId="13A52AE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save_artifact()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落盘</w:t>
            </w:r>
          </w:p>
        </w:tc>
        <w:tc>
          <w:tcPr>
            <w:tcW w:w="3061" w:type="dxa"/>
          </w:tcPr>
          <w:p w14:paraId="794C17C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写入 </w:t>
            </w:r>
            <w:r>
              <w:rPr>
                <w:rFonts w:ascii="Consolas" w:hAnsi="Consolas" w:eastAsia="Consolas"/>
                <w:color w:val="C7254E"/>
                <w:sz w:val="17"/>
              </w:rPr>
              <w:t>data/models/&lt;名&gt;/</w:t>
            </w:r>
            <w:r>
              <w:rPr>
                <w:rFonts w:ascii="宋体" w:hAnsi="宋体" w:eastAsia="宋体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直接替换旧产物</w:t>
            </w:r>
          </w:p>
        </w:tc>
      </w:tr>
      <w:tr w14:paraId="46EA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F427B9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③</w:t>
            </w:r>
          </w:p>
        </w:tc>
        <w:tc>
          <w:tcPr>
            <w:tcW w:w="3061" w:type="dxa"/>
          </w:tcPr>
          <w:p w14:paraId="3CF2AD0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出图</w:t>
            </w:r>
          </w:p>
        </w:tc>
        <w:tc>
          <w:tcPr>
            <w:tcW w:w="3061" w:type="dxa"/>
          </w:tcPr>
          <w:p w14:paraId="4BCF20C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失败只记录 </w:t>
            </w:r>
            <w:r>
              <w:rPr>
                <w:rFonts w:ascii="Consolas" w:hAnsi="Consolas" w:eastAsia="Consolas"/>
                <w:color w:val="C7254E"/>
                <w:sz w:val="17"/>
              </w:rPr>
              <w:t>figures_error</w:t>
            </w:r>
            <w:r>
              <w:rPr>
                <w:rFonts w:ascii="宋体" w:hAnsi="宋体" w:eastAsia="宋体"/>
                <w:b w:val="0"/>
                <w:sz w:val="18"/>
              </w:rPr>
              <w:t>，不影响训练结论</w:t>
            </w:r>
          </w:p>
        </w:tc>
      </w:tr>
      <w:tr w14:paraId="6A43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56395D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④</w:t>
            </w:r>
          </w:p>
        </w:tc>
        <w:tc>
          <w:tcPr>
            <w:tcW w:w="3061" w:type="dxa"/>
          </w:tcPr>
          <w:p w14:paraId="533D8C5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写数据库</w:t>
            </w:r>
          </w:p>
        </w:tc>
        <w:tc>
          <w:tcPr>
            <w:tcW w:w="3061" w:type="dxa"/>
          </w:tcPr>
          <w:p w14:paraId="6B5EC96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按外键顺序写 </w:t>
            </w:r>
            <w:r>
              <w:rPr>
                <w:rFonts w:ascii="Consolas" w:hAnsi="Consolas" w:eastAsia="Consolas"/>
                <w:color w:val="C7254E"/>
                <w:sz w:val="17"/>
              </w:rPr>
              <w:t>Datasets → Models → Trainings</w:t>
            </w:r>
            <w:r>
              <w:rPr>
                <w:rFonts w:ascii="宋体" w:hAnsi="宋体" w:eastAsia="宋体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失败也写一行</w:t>
            </w:r>
            <w:r>
              <w:rPr>
                <w:rFonts w:ascii="宋体" w:hAnsi="宋体" w:eastAsia="宋体"/>
                <w:b w:val="0"/>
                <w:sz w:val="18"/>
              </w:rPr>
              <w:t>便于追溯</w:t>
            </w:r>
          </w:p>
        </w:tc>
      </w:tr>
    </w:tbl>
    <w:p w14:paraId="2C3F1F30">
      <w:pPr>
        <w:spacing w:after="40"/>
      </w:pPr>
    </w:p>
    <w:p w14:paraId="7991560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关键设计点：</w:t>
      </w:r>
    </w:p>
    <w:p w14:paraId="3467BF86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options = dict(options or {})</w:t>
      </w:r>
      <w:r>
        <w:rPr>
          <w:rFonts w:ascii="宋体" w:hAnsi="宋体" w:eastAsia="宋体"/>
          <w:b w:val="0"/>
          <w:sz w:val="21"/>
        </w:rPr>
        <w:t xml:space="preserve"> —— 防御性拷贝，避免外部改动影响内部逻辑</w:t>
      </w:r>
    </w:p>
    <w:p w14:paraId="713079DB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contextlib.redirect_stdout(log)</w:t>
      </w:r>
      <w:r>
        <w:rPr>
          <w:rFonts w:ascii="宋体" w:hAnsi="宋体" w:eastAsia="宋体"/>
          <w:b w:val="0"/>
          <w:sz w:val="21"/>
        </w:rPr>
        <w:t xml:space="preserve"> —— 把整个训练的 stdout 收进日志</w:t>
      </w:r>
    </w:p>
    <w:p w14:paraId="324CDBB7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payload.pop("saver")</w:t>
      </w:r>
      <w:r>
        <w:rPr>
          <w:rFonts w:ascii="宋体" w:hAnsi="宋体" w:eastAsia="宋体"/>
          <w:b w:val="0"/>
          <w:sz w:val="21"/>
        </w:rPr>
        <w:t xml:space="preserve"> —— 各框架保存方式不同（</w:t>
      </w:r>
      <w:r>
        <w:rPr>
          <w:rFonts w:ascii="Consolas" w:hAnsi="Consolas" w:eastAsia="Consolas"/>
          <w:color w:val="C7254E"/>
          <w:sz w:val="20"/>
        </w:rPr>
        <w:t>.h5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color w:val="C7254E"/>
          <w:sz w:val="20"/>
        </w:rPr>
        <w:t>.pt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Consolas"/>
          <w:color w:val="C7254E"/>
          <w:sz w:val="20"/>
        </w:rPr>
        <w:t>.pkl</w:t>
      </w:r>
      <w:r>
        <w:rPr>
          <w:rFonts w:ascii="宋体" w:hAnsi="宋体" w:eastAsia="宋体"/>
          <w:b w:val="0"/>
          <w:sz w:val="21"/>
        </w:rPr>
        <w:t>），由 trainer 通过回调决定，公共逻辑只管"产物目录 + meta.json + 失败回滚"这套约定</w:t>
      </w:r>
    </w:p>
    <w:p w14:paraId="010E1B42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"trusted": True</w:t>
      </w:r>
      <w:r>
        <w:rPr>
          <w:rFonts w:ascii="宋体" w:hAnsi="宋体" w:eastAsia="宋体"/>
          <w:b w:val="0"/>
          <w:sz w:val="21"/>
        </w:rPr>
        <w:t xml:space="preserve"> —— 本机训练产物可信（推理侧会反序列化 </w:t>
      </w:r>
      <w:r>
        <w:rPr>
          <w:rFonts w:ascii="Consolas" w:hAnsi="Consolas" w:eastAsia="Consolas"/>
          <w:color w:val="C7254E"/>
          <w:sz w:val="20"/>
        </w:rPr>
        <w:t>.pkl</w:t>
      </w:r>
      <w:r>
        <w:rPr>
          <w:rFonts w:ascii="宋体" w:hAnsi="宋体" w:eastAsia="宋体"/>
          <w:b w:val="0"/>
          <w:sz w:val="21"/>
        </w:rPr>
        <w:t>）</w:t>
      </w:r>
    </w:p>
    <w:p w14:paraId="62FAA50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 xml:space="preserve">6.2 推理入口 </w:t>
      </w:r>
      <w:r>
        <w:rPr>
          <w:rFonts w:ascii="Consolas" w:hAnsi="Consolas" w:eastAsia="Consolas"/>
          <w:b/>
          <w:color w:val="C7254E"/>
          <w:sz w:val="26"/>
        </w:rPr>
        <w:t>predict()</w:t>
      </w:r>
    </w:p>
    <w:p w14:paraId="1361764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文件：</w:t>
      </w:r>
      <w:r>
        <w:rPr>
          <w:rFonts w:ascii="Consolas" w:hAnsi="Consolas" w:eastAsia="Consolas"/>
          <w:color w:val="C7254E"/>
          <w:sz w:val="20"/>
        </w:rPr>
        <w:t>testRestfulProject/model_service/inference.py</w:t>
      </w:r>
    </w:p>
    <w:p w14:paraId="60761081">
      <w:pPr>
        <w:spacing w:before="80" w:after="40"/>
        <w:jc w:val="center"/>
      </w:pPr>
      <w:r>
        <w:drawing>
          <wp:inline distT="0" distB="0" distL="114300" distR="114300">
            <wp:extent cx="5615940" cy="6301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30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E752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图：推理入口代码</w:t>
      </w:r>
    </w:p>
    <w:p w14:paraId="6C7D71C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这段代码做了什么：</w:t>
      </w:r>
    </w:p>
    <w:p w14:paraId="5D0CE81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推理的流程是「解析模型 → 取产物 → 切窗校验 → 分派引擎 → 落库」：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87F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8780A1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步骤</w:t>
            </w:r>
          </w:p>
        </w:tc>
        <w:tc>
          <w:tcPr>
            <w:tcW w:w="4592" w:type="dxa"/>
            <w:shd w:val="clear" w:color="auto" w:fill="E8EEF7"/>
          </w:tcPr>
          <w:p w14:paraId="6B5E243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55A2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9E9AD2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解析模型名</w:t>
            </w:r>
          </w:p>
        </w:tc>
        <w:tc>
          <w:tcPr>
            <w:tcW w:w="4592" w:type="dxa"/>
          </w:tcPr>
          <w:p w14:paraId="3BE37F4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先查别名表；查不到说明是上传的模型，按原名当产物目录名</w:t>
            </w:r>
          </w:p>
        </w:tc>
      </w:tr>
      <w:tr w14:paraId="7B23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31F6D7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取产物</w:t>
            </w:r>
          </w:p>
        </w:tc>
        <w:tc>
          <w:tcPr>
            <w:tcW w:w="4592" w:type="dxa"/>
          </w:tcPr>
          <w:p w14:paraId="1FABD3A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load_artifact()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读 </w:t>
            </w:r>
            <w:r>
              <w:rPr>
                <w:rFonts w:ascii="Consolas" w:hAnsi="Consolas" w:eastAsia="Consolas"/>
                <w:color w:val="C7254E"/>
                <w:sz w:val="17"/>
              </w:rPr>
              <w:t>meta.json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；缺失则抛 </w:t>
            </w:r>
            <w:r>
              <w:rPr>
                <w:rFonts w:ascii="Consolas" w:hAnsi="Consolas" w:eastAsia="Consolas"/>
                <w:color w:val="C7254E"/>
                <w:sz w:val="17"/>
              </w:rPr>
              <w:t>FileNotFoundError</w:t>
            </w:r>
            <w:r>
              <w:rPr>
                <w:rFonts w:ascii="宋体" w:hAnsi="宋体" w:eastAsia="宋体"/>
                <w:b w:val="0"/>
                <w:sz w:val="18"/>
              </w:rPr>
              <w:t>（映射为 409，提示"先调 /train"）</w:t>
            </w:r>
          </w:p>
        </w:tc>
      </w:tr>
      <w:tr w14:paraId="7A8D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FBAD76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确定窗口长度</w:t>
            </w:r>
          </w:p>
        </w:tc>
        <w:tc>
          <w:tcPr>
            <w:tcW w:w="4592" w:type="dxa"/>
          </w:tcPr>
          <w:p w14:paraId="4740EAC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</w:t>
            </w:r>
            <w:r>
              <w:rPr>
                <w:rFonts w:ascii="微软雅黑" w:hAnsi="微软雅黑" w:eastAsia="微软雅黑"/>
                <w:b/>
                <w:sz w:val="18"/>
              </w:rPr>
              <w:t>产物里的 input_len 为准</w:t>
            </w:r>
            <w:r>
              <w:rPr>
                <w:rFonts w:ascii="宋体" w:hAnsi="宋体" w:eastAsia="宋体"/>
                <w:b w:val="0"/>
                <w:sz w:val="18"/>
              </w:rPr>
              <w:t>（训练多长，推理就必须多长）</w:t>
            </w:r>
          </w:p>
        </w:tc>
      </w:tr>
      <w:tr w14:paraId="66666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A9C999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构建输入矩阵</w:t>
            </w:r>
          </w:p>
        </w:tc>
        <w:tc>
          <w:tcPr>
            <w:tcW w:w="4592" w:type="dxa"/>
          </w:tcPr>
          <w:p w14:paraId="7DD89D6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samples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（内联数组）优先，否则按 </w:t>
            </w:r>
            <w:r>
              <w:rPr>
                <w:rFonts w:ascii="Consolas" w:hAnsi="Consolas" w:eastAsia="Consolas"/>
                <w:color w:val="C7254E"/>
                <w:sz w:val="17"/>
              </w:rPr>
              <w:t>path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读文件切窗</w:t>
            </w:r>
          </w:p>
        </w:tc>
      </w:tr>
      <w:tr w14:paraId="02A5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DD4B23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校验</w:t>
            </w:r>
          </w:p>
        </w:tc>
        <w:tc>
          <w:tcPr>
            <w:tcW w:w="4592" w:type="dxa"/>
          </w:tcPr>
          <w:p w14:paraId="1821B19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列数必须等于 </w:t>
            </w:r>
            <w:r>
              <w:rPr>
                <w:rFonts w:ascii="Consolas" w:hAnsi="Consolas" w:eastAsia="Consolas"/>
                <w:color w:val="C7254E"/>
                <w:sz w:val="17"/>
              </w:rPr>
              <w:t>input_len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；出现 </w:t>
            </w:r>
            <w:r>
              <w:rPr>
                <w:rFonts w:ascii="Consolas" w:hAnsi="Consolas" w:eastAsia="Consolas"/>
                <w:color w:val="C7254E"/>
                <w:sz w:val="17"/>
              </w:rPr>
              <w:t>NaN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C7254E"/>
                <w:sz w:val="17"/>
              </w:rPr>
              <w:t>Inf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一律拒收</w:t>
            </w:r>
          </w:p>
        </w:tc>
      </w:tr>
      <w:tr w14:paraId="2D01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71D8E2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分派引擎</w:t>
            </w:r>
          </w:p>
        </w:tc>
        <w:tc>
          <w:tcPr>
            <w:tcW w:w="4592" w:type="dxa"/>
          </w:tcPr>
          <w:p w14:paraId="7928F2F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</w:t>
            </w:r>
            <w:r>
              <w:rPr>
                <w:rFonts w:ascii="微软雅黑" w:hAnsi="微软雅黑" w:eastAsia="微软雅黑"/>
                <w:b/>
                <w:sz w:val="18"/>
              </w:rPr>
              <w:t>产物里记录的 framework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分派，而不是按模型名猜</w:t>
            </w:r>
          </w:p>
        </w:tc>
      </w:tr>
      <w:tr w14:paraId="11866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68D429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落库</w:t>
            </w:r>
          </w:p>
        </w:tc>
        <w:tc>
          <w:tcPr>
            <w:tcW w:w="4592" w:type="dxa"/>
          </w:tcPr>
          <w:p w14:paraId="2895874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写 </w:t>
            </w:r>
            <w:r>
              <w:rPr>
                <w:rFonts w:ascii="Consolas" w:hAnsi="Consolas" w:eastAsia="Consolas"/>
                <w:color w:val="C7254E"/>
                <w:sz w:val="17"/>
              </w:rPr>
              <w:t>InferenceTasks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7"/>
              </w:rPr>
              <w:t>InferenceResults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7"/>
              </w:rPr>
              <w:t>ModelInvocations</w:t>
            </w:r>
          </w:p>
        </w:tc>
      </w:tr>
    </w:tbl>
    <w:p w14:paraId="210999A4">
      <w:pPr>
        <w:spacing w:after="40"/>
      </w:pPr>
    </w:p>
    <w:p w14:paraId="34EA5C2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关键设计点：</w:t>
      </w:r>
    </w:p>
    <w:p w14:paraId="23463B57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按 framework 分派而非按名字猜</w:t>
      </w:r>
      <w:r>
        <w:rPr>
          <w:rFonts w:ascii="宋体" w:hAnsi="宋体" w:eastAsia="宋体"/>
          <w:b w:val="0"/>
          <w:sz w:val="21"/>
        </w:rPr>
        <w:t xml:space="preserve"> —— 这样上传的任意模型只要框架已知就能推理：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8FF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6D224DB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framework</w:t>
            </w:r>
          </w:p>
        </w:tc>
        <w:tc>
          <w:tcPr>
            <w:tcW w:w="3061" w:type="dxa"/>
            <w:shd w:val="clear" w:color="auto" w:fill="E8EEF7"/>
          </w:tcPr>
          <w:p w14:paraId="1ECE0BB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产物</w:t>
            </w:r>
          </w:p>
        </w:tc>
        <w:tc>
          <w:tcPr>
            <w:tcW w:w="3061" w:type="dxa"/>
            <w:shd w:val="clear" w:color="auto" w:fill="E8EEF7"/>
          </w:tcPr>
          <w:p w14:paraId="318A8AD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输出</w:t>
            </w:r>
          </w:p>
        </w:tc>
      </w:tr>
      <w:tr w14:paraId="1D31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30306E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tensorflow-keras</w:t>
            </w:r>
          </w:p>
        </w:tc>
        <w:tc>
          <w:tcPr>
            <w:tcW w:w="3061" w:type="dxa"/>
          </w:tcPr>
          <w:p w14:paraId="58BC66A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model.h5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.keras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7"/>
              </w:rPr>
              <w:t>scaler.npz</w:t>
            </w:r>
          </w:p>
        </w:tc>
        <w:tc>
          <w:tcPr>
            <w:tcW w:w="3061" w:type="dxa"/>
          </w:tcPr>
          <w:p w14:paraId="1C5B1C1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类别 + 置信度 + top-k</w:t>
            </w:r>
          </w:p>
        </w:tc>
      </w:tr>
      <w:tr w14:paraId="4876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254700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pytorch</w:t>
            </w:r>
          </w:p>
        </w:tc>
        <w:tc>
          <w:tcPr>
            <w:tcW w:w="3061" w:type="dxa"/>
          </w:tcPr>
          <w:p w14:paraId="7AF08C6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model.pt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7"/>
              </w:rPr>
              <w:t>scaler.npz</w:t>
            </w:r>
          </w:p>
        </w:tc>
        <w:tc>
          <w:tcPr>
            <w:tcW w:w="3061" w:type="dxa"/>
          </w:tcPr>
          <w:p w14:paraId="2CED4F8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</w:tr>
      <w:tr w14:paraId="16E50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29E140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adtk</w:t>
            </w:r>
          </w:p>
        </w:tc>
        <w:tc>
          <w:tcPr>
            <w:tcW w:w="3061" w:type="dxa"/>
          </w:tcPr>
          <w:p w14:paraId="1929F29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detector.pkl</w:t>
            </w:r>
            <w:r>
              <w:rPr>
                <w:rFonts w:ascii="宋体" w:hAnsi="宋体" w:eastAsia="宋体"/>
                <w:b w:val="0"/>
                <w:sz w:val="18"/>
              </w:rPr>
              <w:t>（无监督）</w:t>
            </w:r>
          </w:p>
        </w:tc>
        <w:tc>
          <w:tcPr>
            <w:tcW w:w="3061" w:type="dxa"/>
          </w:tcPr>
          <w:p w14:paraId="2CD97B9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是否异常 + 异常分数</w:t>
            </w:r>
          </w:p>
        </w:tc>
      </w:tr>
    </w:tbl>
    <w:p w14:paraId="4FE566C6">
      <w:pPr>
        <w:spacing w:after="40"/>
      </w:pPr>
    </w:p>
    <w:p w14:paraId="4DCBAEF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失败语义明确</w:t>
      </w:r>
      <w:r>
        <w:rPr>
          <w:rFonts w:ascii="宋体" w:hAnsi="宋体" w:eastAsia="宋体"/>
          <w:b w:val="0"/>
          <w:sz w:val="21"/>
        </w:rPr>
        <w:t xml:space="preserve"> —— 输入非法抛 </w:t>
      </w:r>
      <w:r>
        <w:rPr>
          <w:rFonts w:ascii="Consolas" w:hAnsi="Consolas" w:eastAsia="Consolas"/>
          <w:color w:val="C7254E"/>
          <w:sz w:val="20"/>
        </w:rPr>
        <w:t>InvalidInput</w:t>
      </w:r>
      <w:r>
        <w:rPr>
          <w:rFonts w:ascii="宋体" w:hAnsi="宋体" w:eastAsia="宋体"/>
          <w:b w:val="0"/>
          <w:sz w:val="21"/>
        </w:rPr>
        <w:t xml:space="preserve">（→400）、产物缺失抛 </w:t>
      </w:r>
      <w:r>
        <w:rPr>
          <w:rFonts w:ascii="Consolas" w:hAnsi="Consolas" w:eastAsia="Consolas"/>
          <w:color w:val="C7254E"/>
          <w:sz w:val="20"/>
        </w:rPr>
        <w:t>FileNotFoundError</w:t>
      </w:r>
      <w:r>
        <w:rPr>
          <w:rFonts w:ascii="宋体" w:hAnsi="宋体" w:eastAsia="宋体"/>
          <w:b w:val="0"/>
          <w:sz w:val="21"/>
        </w:rPr>
        <w:t>（→409）；而</w:t>
      </w:r>
      <w:r>
        <w:rPr>
          <w:rFonts w:ascii="微软雅黑" w:hAnsi="微软雅黑" w:eastAsia="微软雅黑"/>
          <w:b/>
          <w:sz w:val="21"/>
        </w:rPr>
        <w:t>落库失败不抛异常</w:t>
      </w:r>
      <w:r>
        <w:rPr>
          <w:rFonts w:ascii="宋体" w:hAnsi="宋体" w:eastAsia="宋体"/>
          <w:b w:val="0"/>
          <w:sz w:val="21"/>
        </w:rPr>
        <w:t xml:space="preserve">，只在返回值的 </w:t>
      </w:r>
      <w:r>
        <w:rPr>
          <w:rFonts w:ascii="Consolas" w:hAnsi="Consolas" w:eastAsia="Consolas"/>
          <w:color w:val="C7254E"/>
          <w:sz w:val="20"/>
        </w:rPr>
        <w:t>db.written=False</w:t>
      </w:r>
      <w:r>
        <w:rPr>
          <w:rFonts w:ascii="宋体" w:hAnsi="宋体" w:eastAsia="宋体"/>
          <w:b w:val="0"/>
          <w:sz w:val="21"/>
        </w:rPr>
        <w:t xml:space="preserve"> 里说明原因（推理本身是成功的）</w:t>
      </w:r>
    </w:p>
    <w:p w14:paraId="62E00F6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 xml:space="preserve">6.3 模型登记表 </w:t>
      </w:r>
      <w:r>
        <w:rPr>
          <w:rFonts w:ascii="Consolas" w:hAnsi="Consolas" w:eastAsia="Consolas"/>
          <w:b/>
          <w:color w:val="C7254E"/>
          <w:sz w:val="26"/>
        </w:rPr>
        <w:t>MODEL_META</w:t>
      </w:r>
    </w:p>
    <w:p w14:paraId="036815D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文件：</w:t>
      </w:r>
      <w:r>
        <w:rPr>
          <w:rFonts w:ascii="Consolas" w:hAnsi="Consolas" w:eastAsia="Consolas"/>
          <w:color w:val="C7254E"/>
          <w:sz w:val="20"/>
        </w:rPr>
        <w:t>testRestfulProject/model_service/training.py</w:t>
      </w:r>
    </w:p>
    <w:p w14:paraId="627C39A4">
      <w:pPr>
        <w:spacing w:before="80" w:after="40"/>
        <w:jc w:val="center"/>
      </w:pPr>
      <w:r>
        <w:drawing>
          <wp:inline distT="0" distB="0" distL="114300" distR="114300">
            <wp:extent cx="5615940" cy="181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8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C1AE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图：模型登记表代码</w:t>
      </w:r>
    </w:p>
    <w:p w14:paraId="00359E1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这段代码说明了模型的"三套写法"：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C037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378B925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接口别名  --normalize_model--&gt;  内部键  --db_model_name--&gt;  库表 Models 里的名字</w:t>
            </w:r>
          </w:p>
          <w:p w14:paraId="20DDCFA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"CNN"           ↓            "1dcnn"         ↓              "1DCNN"</w:t>
            </w:r>
          </w:p>
          <w:p w14:paraId="53B6384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"模型1"                   (目录名/分派键)                  (种子数据名)</w:t>
            </w:r>
          </w:p>
        </w:tc>
      </w:tr>
    </w:tbl>
    <w:p w14:paraId="21B32BE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489B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7AC06BE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概念</w:t>
            </w:r>
          </w:p>
        </w:tc>
        <w:tc>
          <w:tcPr>
            <w:tcW w:w="3061" w:type="dxa"/>
            <w:shd w:val="clear" w:color="auto" w:fill="E8EEF7"/>
          </w:tcPr>
          <w:p w14:paraId="059B9F6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  <w:tc>
          <w:tcPr>
            <w:tcW w:w="3061" w:type="dxa"/>
            <w:shd w:val="clear" w:color="auto" w:fill="E8EEF7"/>
          </w:tcPr>
          <w:p w14:paraId="6E6CABE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示例</w:t>
            </w:r>
          </w:p>
        </w:tc>
      </w:tr>
      <w:tr w14:paraId="79C05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C90697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ALIASES</w:t>
            </w:r>
          </w:p>
        </w:tc>
        <w:tc>
          <w:tcPr>
            <w:tcW w:w="3061" w:type="dxa"/>
          </w:tcPr>
          <w:p w14:paraId="335FF9C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把用户可能写的各种叫法统一到内部键</w:t>
            </w:r>
          </w:p>
        </w:tc>
        <w:tc>
          <w:tcPr>
            <w:tcW w:w="3061" w:type="dxa"/>
          </w:tcPr>
          <w:p w14:paraId="035440C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cnn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模型1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1d-cnn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7"/>
              </w:rPr>
              <w:t>1dcnn</w:t>
            </w:r>
          </w:p>
        </w:tc>
      </w:tr>
      <w:tr w14:paraId="474E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335123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内部键</w:t>
            </w:r>
          </w:p>
        </w:tc>
        <w:tc>
          <w:tcPr>
            <w:tcW w:w="3061" w:type="dxa"/>
          </w:tcPr>
          <w:p w14:paraId="2E03378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同时是 </w:t>
            </w:r>
            <w:r>
              <w:rPr>
                <w:rFonts w:ascii="Consolas" w:hAnsi="Consolas" w:eastAsia="Consolas"/>
                <w:color w:val="C7254E"/>
                <w:sz w:val="17"/>
              </w:rPr>
              <w:t>data/models/&lt;键&gt;/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的目录名与 </w:t>
            </w:r>
            <w:r>
              <w:rPr>
                <w:rFonts w:ascii="Consolas" w:hAnsi="Consolas" w:eastAsia="Consolas"/>
                <w:color w:val="C7254E"/>
                <w:sz w:val="17"/>
              </w:rPr>
              <w:t>_TRAINERS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的字典键</w:t>
            </w:r>
          </w:p>
        </w:tc>
        <w:tc>
          <w:tcPr>
            <w:tcW w:w="3061" w:type="dxa"/>
          </w:tcPr>
          <w:p w14:paraId="1DE941C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1dcnn</w:t>
            </w:r>
          </w:p>
        </w:tc>
      </w:tr>
      <w:tr w14:paraId="72FD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9E54E6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db_name</w:t>
            </w:r>
          </w:p>
        </w:tc>
        <w:tc>
          <w:tcPr>
            <w:tcW w:w="3061" w:type="dxa"/>
          </w:tcPr>
          <w:p w14:paraId="441EB39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在数据库 </w:t>
            </w:r>
            <w:r>
              <w:rPr>
                <w:rFonts w:ascii="Consolas" w:hAnsi="Consolas" w:eastAsia="Consolas"/>
                <w:color w:val="C7254E"/>
                <w:sz w:val="17"/>
              </w:rPr>
              <w:t>Models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表里的正式名字</w:t>
            </w:r>
          </w:p>
        </w:tc>
        <w:tc>
          <w:tcPr>
            <w:tcW w:w="3061" w:type="dxa"/>
          </w:tcPr>
          <w:p w14:paraId="18D9627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1DCNN</w:t>
            </w:r>
            <w:r>
              <w:rPr>
                <w:rFonts w:ascii="宋体" w:hAnsi="宋体" w:eastAsia="宋体"/>
                <w:b w:val="0"/>
                <w:sz w:val="18"/>
              </w:rPr>
              <w:t>（全大写，与种子数据一致）</w:t>
            </w:r>
          </w:p>
        </w:tc>
      </w:tr>
    </w:tbl>
    <w:p w14:paraId="287F3516">
      <w:pPr>
        <w:spacing w:after="40"/>
      </w:pPr>
    </w:p>
    <w:p w14:paraId="18C4669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关键设计点：</w:t>
      </w:r>
    </w:p>
    <w:p w14:paraId="643F8442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normalize_model()</w:t>
      </w:r>
      <w:r>
        <w:rPr>
          <w:rFonts w:ascii="宋体" w:hAnsi="宋体" w:eastAsia="宋体"/>
          <w:b w:val="0"/>
          <w:sz w:val="21"/>
        </w:rPr>
        <w:t xml:space="preserve"> 认不出来时</w:t>
      </w:r>
      <w:r>
        <w:rPr>
          <w:rFonts w:ascii="微软雅黑" w:hAnsi="微软雅黑" w:eastAsia="微软雅黑"/>
          <w:b/>
          <w:sz w:val="21"/>
        </w:rPr>
        <w:t>直接抛 ValueError，不退回默认值</w:t>
      </w:r>
      <w:r>
        <w:rPr>
          <w:rFonts w:ascii="宋体" w:hAnsi="宋体" w:eastAsia="宋体"/>
          <w:b w:val="0"/>
          <w:sz w:val="21"/>
        </w:rPr>
        <w:t xml:space="preserve"> —— 静默换成另一个模型去训练，用户从返回里看不出来</w:t>
      </w:r>
    </w:p>
    <w:p w14:paraId="47F2F46B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db_name</w:t>
      </w:r>
      <w:r>
        <w:rPr>
          <w:rFonts w:ascii="宋体" w:hAnsi="宋体" w:eastAsia="宋体"/>
          <w:b w:val="0"/>
          <w:sz w:val="21"/>
        </w:rPr>
        <w:t xml:space="preserve"> 必须与种子数据</w:t>
      </w:r>
      <w:r>
        <w:rPr>
          <w:rFonts w:ascii="微软雅黑" w:hAnsi="微软雅黑" w:eastAsia="微软雅黑"/>
          <w:b/>
          <w:sz w:val="21"/>
        </w:rPr>
        <w:t>逐字一致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1DCNN</w:t>
      </w:r>
      <w:r>
        <w:rPr>
          <w:rFonts w:ascii="宋体" w:hAnsi="宋体" w:eastAsia="宋体"/>
          <w:b w:val="0"/>
          <w:sz w:val="21"/>
        </w:rPr>
        <w:t xml:space="preserve"> 是全大写），否则库里会多出一个"看着同名、其实另一行"的模型</w:t>
      </w:r>
    </w:p>
    <w:p w14:paraId="225B07B3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 xml:space="preserve">6.4 接口注册表 </w:t>
      </w:r>
      <w:r>
        <w:rPr>
          <w:rFonts w:ascii="Consolas" w:hAnsi="Consolas" w:eastAsia="Consolas"/>
          <w:b/>
          <w:color w:val="C7254E"/>
          <w:sz w:val="26"/>
        </w:rPr>
        <w:t>_ROUTES</w:t>
      </w:r>
    </w:p>
    <w:p w14:paraId="6C21931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文件：</w:t>
      </w:r>
      <w:r>
        <w:rPr>
          <w:rFonts w:ascii="Consolas" w:hAnsi="Consolas" w:eastAsia="Consolas"/>
          <w:color w:val="C7254E"/>
          <w:sz w:val="20"/>
        </w:rPr>
        <w:t>testRestfulProject/model_service/api.py</w:t>
      </w:r>
    </w:p>
    <w:p w14:paraId="56A6A20C">
      <w:pPr>
        <w:spacing w:before="80" w:after="40"/>
        <w:jc w:val="center"/>
      </w:pPr>
      <w:r>
        <w:drawing>
          <wp:inline distT="0" distB="0" distL="114300" distR="114300">
            <wp:extent cx="5615940" cy="58400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FF30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图：路由注册代码</w:t>
      </w:r>
    </w:p>
    <w:p w14:paraId="5DA0743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这段代码是全部业务接口的"唯一真相"：</w:t>
      </w:r>
    </w:p>
    <w:p w14:paraId="5CF94659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每个元组是 </w:t>
      </w:r>
      <w:r>
        <w:rPr>
          <w:rFonts w:ascii="Consolas" w:hAnsi="Consolas" w:eastAsia="Consolas"/>
          <w:color w:val="C7254E"/>
          <w:sz w:val="20"/>
        </w:rPr>
        <w:t>(资源类, 路径元组)</w:t>
      </w:r>
      <w:r>
        <w:rPr>
          <w:rFonts w:ascii="宋体" w:hAnsi="宋体" w:eastAsia="宋体"/>
          <w:b w:val="0"/>
          <w:sz w:val="21"/>
        </w:rPr>
        <w:t>，一个资源类可挂多个路径</w:t>
      </w:r>
    </w:p>
    <w:p w14:paraId="4F7A09B5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接口索引页的说明文字</w:t>
      </w:r>
      <w:r>
        <w:rPr>
          <w:rFonts w:ascii="微软雅黑" w:hAnsi="微软雅黑" w:eastAsia="微软雅黑"/>
          <w:b/>
          <w:sz w:val="21"/>
        </w:rPr>
        <w:t>直接取各资源类的 docstring 首行</w:t>
      </w:r>
      <w:r>
        <w:rPr>
          <w:rFonts w:ascii="宋体" w:hAnsi="宋体" w:eastAsia="宋体"/>
          <w:b w:val="0"/>
          <w:sz w:val="21"/>
        </w:rPr>
        <w:t>，不再手抄一份 —— 改了代码，索引自动跟着变</w:t>
      </w:r>
    </w:p>
    <w:p w14:paraId="72DB967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关键设计点：</w:t>
      </w:r>
    </w:p>
    <w:p w14:paraId="08F54247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⚠️ </w:t>
      </w:r>
      <w:r>
        <w:rPr>
          <w:rFonts w:ascii="Consolas" w:hAnsi="Consolas" w:eastAsia="Consolas"/>
          <w:color w:val="C7254E"/>
          <w:sz w:val="20"/>
        </w:rPr>
        <w:t>/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/api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一次 add_resource 挂两个 URL</w:t>
      </w:r>
      <w:r>
        <w:rPr>
          <w:rFonts w:ascii="宋体" w:hAnsi="宋体" w:eastAsia="宋体"/>
          <w:b w:val="0"/>
          <w:sz w:val="21"/>
        </w:rPr>
        <w:t xml:space="preserve">。不能拆成两次调用 —— </w:t>
      </w:r>
      <w:r>
        <w:rPr>
          <w:rFonts w:ascii="Consolas" w:hAnsi="Consolas" w:eastAsia="Consolas"/>
          <w:color w:val="C7254E"/>
          <w:sz w:val="20"/>
        </w:rPr>
        <w:t>flask_restful</w:t>
      </w:r>
      <w:r>
        <w:rPr>
          <w:rFonts w:ascii="宋体" w:hAnsi="宋体" w:eastAsia="宋体"/>
          <w:b w:val="0"/>
          <w:sz w:val="21"/>
        </w:rPr>
        <w:t xml:space="preserve"> 用"类名小写"当 endpoint，第二个同名 endpoint 会直接 </w:t>
      </w:r>
      <w:r>
        <w:rPr>
          <w:rFonts w:ascii="Consolas" w:hAnsi="Consolas" w:eastAsia="Consolas"/>
          <w:color w:val="C7254E"/>
          <w:sz w:val="20"/>
        </w:rPr>
        <w:t>AssertionError</w:t>
      </w:r>
    </w:p>
    <w:p w14:paraId="5EDC66D2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_install_path_mask(api)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出口脱敏</w:t>
      </w:r>
      <w:r>
        <w:rPr>
          <w:rFonts w:ascii="宋体" w:hAnsi="宋体" w:eastAsia="宋体"/>
          <w:b w:val="0"/>
          <w:sz w:val="21"/>
        </w:rPr>
        <w:t xml:space="preserve">：挂在 </w:t>
      </w:r>
      <w:r>
        <w:rPr>
          <w:rFonts w:ascii="Consolas" w:hAnsi="Consolas" w:eastAsia="Consolas"/>
          <w:color w:val="C7254E"/>
          <w:sz w:val="20"/>
        </w:rPr>
        <w:t>app.after_request</w:t>
      </w:r>
      <w:r>
        <w:rPr>
          <w:rFonts w:ascii="宋体" w:hAnsi="宋体" w:eastAsia="宋体"/>
          <w:b w:val="0"/>
          <w:sz w:val="21"/>
        </w:rPr>
        <w:t xml:space="preserve"> 上，保证响应里不再出现本机真实目录</w:t>
      </w:r>
    </w:p>
    <w:p w14:paraId="0ED178D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6.5 前端接口封装</w:t>
      </w:r>
    </w:p>
    <w:p w14:paraId="45416E2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文件：</w:t>
      </w:r>
      <w:r>
        <w:rPr>
          <w:rFonts w:ascii="Consolas" w:hAnsi="Consolas" w:eastAsia="Consolas"/>
          <w:color w:val="C7254E"/>
          <w:sz w:val="20"/>
        </w:rPr>
        <w:t>frontend/22project/src/api/platform/index.ts</w:t>
      </w:r>
    </w:p>
    <w:p w14:paraId="7B3472E5">
      <w:pPr>
        <w:spacing w:before="80" w:after="40"/>
        <w:jc w:val="center"/>
      </w:pPr>
      <w:r>
        <w:drawing>
          <wp:inline distT="0" distB="0" distL="114300" distR="114300">
            <wp:extent cx="5615940" cy="4700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0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6048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图：前端接口封装代码</w:t>
      </w:r>
    </w:p>
    <w:p w14:paraId="4A13D3C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这段代码是前端调用后端的统一入口：</w:t>
      </w:r>
    </w:p>
    <w:p w14:paraId="16EAFBB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所有平台业务接口都集中在这个 </w:t>
      </w:r>
      <w:r>
        <w:rPr>
          <w:rFonts w:ascii="Consolas" w:hAnsi="Consolas" w:eastAsia="Consolas"/>
          <w:color w:val="C7254E"/>
          <w:sz w:val="20"/>
        </w:rPr>
        <w:t>platformApi</w:t>
      </w:r>
      <w:r>
        <w:rPr>
          <w:rFonts w:ascii="宋体" w:hAnsi="宋体" w:eastAsia="宋体"/>
          <w:b w:val="0"/>
          <w:sz w:val="21"/>
        </w:rPr>
        <w:t xml:space="preserve"> 对象里，页面只调用 </w:t>
      </w:r>
      <w:r>
        <w:rPr>
          <w:rFonts w:ascii="Consolas" w:hAnsi="Consolas" w:eastAsia="Consolas"/>
          <w:color w:val="C7254E"/>
          <w:sz w:val="20"/>
        </w:rPr>
        <w:t>platformApi.train(...)</w:t>
      </w:r>
      <w:r>
        <w:rPr>
          <w:rFonts w:ascii="宋体" w:hAnsi="宋体" w:eastAsia="宋体"/>
          <w:b w:val="0"/>
          <w:sz w:val="21"/>
        </w:rPr>
        <w:t xml:space="preserve"> 这样的方法，不直接写 URL。</w:t>
      </w:r>
    </w:p>
    <w:p w14:paraId="7F60348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关键设计点：</w:t>
      </w:r>
    </w:p>
    <w:p w14:paraId="2463F679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使用 platformRequest 而非框架默认的 request</w:t>
      </w:r>
      <w:r>
        <w:rPr>
          <w:rFonts w:ascii="宋体" w:hAnsi="宋体" w:eastAsia="宋体"/>
          <w:b w:val="0"/>
          <w:sz w:val="21"/>
        </w:rPr>
        <w:t xml:space="preserve"> —— 这是整个前端最关键的一处定制：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319A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1201A9E1">
            <w:pPr>
              <w:spacing w:before="40" w:after="40" w:line="240" w:lineRule="auto"/>
            </w:pPr>
          </w:p>
        </w:tc>
        <w:tc>
          <w:tcPr>
            <w:tcW w:w="3061" w:type="dxa"/>
            <w:shd w:val="clear" w:color="auto" w:fill="E8EEF7"/>
          </w:tcPr>
          <w:p w14:paraId="44E0BE2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 xml:space="preserve">框架默认 </w:t>
            </w:r>
            <w:r>
              <w:rPr>
                <w:rFonts w:ascii="Consolas" w:hAnsi="Consolas" w:eastAsia="Consolas"/>
                <w:b/>
                <w:color w:val="C7254E"/>
                <w:sz w:val="18"/>
              </w:rPr>
              <w:t>utils/request.ts</w:t>
            </w:r>
          </w:p>
        </w:tc>
        <w:tc>
          <w:tcPr>
            <w:tcW w:w="3061" w:type="dxa"/>
            <w:shd w:val="clear" w:color="auto" w:fill="E8EEF7"/>
          </w:tcPr>
          <w:p w14:paraId="38BA503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 xml:space="preserve">平台专用 </w:t>
            </w:r>
            <w:r>
              <w:rPr>
                <w:rFonts w:ascii="Consolas" w:hAnsi="Consolas" w:eastAsia="Consolas"/>
                <w:b/>
                <w:color w:val="C7254E"/>
                <w:sz w:val="18"/>
              </w:rPr>
              <w:t>utils/platformRequest.ts</w:t>
            </w:r>
          </w:p>
        </w:tc>
      </w:tr>
      <w:tr w14:paraId="3B84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A69CCB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校验 </w:t>
            </w:r>
            <w:r>
              <w:rPr>
                <w:rFonts w:ascii="Consolas" w:hAnsi="Consolas" w:eastAsia="Consolas"/>
                <w:color w:val="C7254E"/>
                <w:sz w:val="17"/>
              </w:rPr>
              <w:t>{code, data, msg}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信封</w:t>
            </w:r>
          </w:p>
        </w:tc>
        <w:tc>
          <w:tcPr>
            <w:tcW w:w="3061" w:type="dxa"/>
          </w:tcPr>
          <w:p w14:paraId="19EE667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强制校验</w:t>
            </w:r>
          </w:p>
        </w:tc>
        <w:tc>
          <w:tcPr>
            <w:tcW w:w="3061" w:type="dxa"/>
          </w:tcPr>
          <w:p w14:paraId="290A3E6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不校验，直接返回 response.data</w:t>
            </w:r>
          </w:p>
        </w:tc>
      </w:tr>
      <w:tr w14:paraId="6A21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472307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适用接口</w:t>
            </w:r>
          </w:p>
        </w:tc>
        <w:tc>
          <w:tcPr>
            <w:tcW w:w="3061" w:type="dxa"/>
          </w:tcPr>
          <w:p w14:paraId="55230AE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dvadmin 兼容接口（登录/菜单/权限）</w:t>
            </w:r>
          </w:p>
        </w:tc>
        <w:tc>
          <w:tcPr>
            <w:tcW w:w="3061" w:type="dxa"/>
          </w:tcPr>
          <w:p w14:paraId="47AF4A4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model_service 业务接口（裸 JSON）</w:t>
            </w:r>
          </w:p>
        </w:tc>
      </w:tr>
    </w:tbl>
    <w:p w14:paraId="3AAFECD9">
      <w:pPr>
        <w:spacing w:after="40"/>
      </w:pPr>
    </w:p>
    <w:p w14:paraId="59528FF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若不使用专用实例，所有业务请求都会报 </w:t>
      </w:r>
      <w:r>
        <w:rPr>
          <w:rFonts w:ascii="Consolas" w:hAnsi="Consolas" w:eastAsia="Consolas"/>
          <w:color w:val="C7254E"/>
          <w:sz w:val="20"/>
        </w:rPr>
        <w:t>非标准返回：[obje</w:t>
      </w:r>
      <w:bookmarkStart w:id="0" w:name="_GoBack"/>
      <w:bookmarkEnd w:id="0"/>
      <w:r>
        <w:rPr>
          <w:rFonts w:ascii="Consolas" w:hAnsi="Consolas" w:eastAsia="Consolas"/>
          <w:color w:val="C7254E"/>
          <w:sz w:val="20"/>
        </w:rPr>
        <w:t>ct Object]</w:t>
      </w:r>
      <w:r>
        <w:rPr>
          <w:rFonts w:ascii="宋体" w:hAnsi="宋体" w:eastAsia="宋体"/>
          <w:b w:val="0"/>
          <w:sz w:val="21"/>
        </w:rPr>
        <w:t>。</w:t>
      </w:r>
    </w:p>
    <w:p w14:paraId="719A4F3C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fileUrl() 统一处理图片地址</w:t>
      </w:r>
      <w:r>
        <w:rPr>
          <w:rFonts w:ascii="宋体" w:hAnsi="宋体" w:eastAsia="宋体"/>
          <w:b w:val="0"/>
          <w:sz w:val="21"/>
        </w:rPr>
        <w:t xml:space="preserve"> —— </w:t>
      </w:r>
      <w:r>
        <w:rPr>
          <w:rFonts w:ascii="Consolas" w:hAnsi="Consolas" w:eastAsia="Consolas"/>
          <w:color w:val="C7254E"/>
          <w:sz w:val="20"/>
        </w:rPr>
        <w:t>VITE_API_URL</w:t>
      </w:r>
      <w:r>
        <w:rPr>
          <w:rFonts w:ascii="宋体" w:hAnsi="宋体" w:eastAsia="宋体"/>
          <w:b w:val="0"/>
          <w:sz w:val="21"/>
        </w:rPr>
        <w:t xml:space="preserve"> 可能是绝对地址（</w:t>
      </w:r>
      <w:r>
        <w:rPr>
          <w:rFonts w:ascii="Consolas" w:hAnsi="Consolas" w:eastAsia="Consolas"/>
          <w:color w:val="C7254E"/>
          <w:sz w:val="20"/>
        </w:rPr>
        <w:t>http://127.0.0.1:5000</w:t>
      </w:r>
      <w:r>
        <w:rPr>
          <w:rFonts w:ascii="宋体" w:hAnsi="宋体" w:eastAsia="宋体"/>
          <w:b w:val="0"/>
          <w:sz w:val="21"/>
        </w:rPr>
        <w:t>）也可能是前缀（</w:t>
      </w:r>
      <w:r>
        <w:rPr>
          <w:rFonts w:ascii="Consolas" w:hAnsi="Consolas" w:eastAsia="Consolas"/>
          <w:color w:val="C7254E"/>
          <w:sz w:val="20"/>
        </w:rPr>
        <w:t>/api</w:t>
      </w:r>
      <w:r>
        <w:rPr>
          <w:rFonts w:ascii="宋体" w:hAnsi="宋体" w:eastAsia="宋体"/>
          <w:b w:val="0"/>
          <w:sz w:val="21"/>
        </w:rPr>
        <w:t>），此函数统一拼接，避免页面里到处写判断</w:t>
      </w:r>
    </w:p>
    <w:p w14:paraId="53B61E2B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4D79B1CC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7. 常见问题排查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579C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08D07A1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现象</w:t>
            </w:r>
          </w:p>
        </w:tc>
        <w:tc>
          <w:tcPr>
            <w:tcW w:w="3061" w:type="dxa"/>
            <w:shd w:val="clear" w:color="auto" w:fill="E8EEF7"/>
          </w:tcPr>
          <w:p w14:paraId="6E46904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原因</w:t>
            </w:r>
          </w:p>
        </w:tc>
        <w:tc>
          <w:tcPr>
            <w:tcW w:w="3061" w:type="dxa"/>
            <w:shd w:val="clear" w:color="auto" w:fill="E8EEF7"/>
          </w:tcPr>
          <w:p w14:paraId="2934E5E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处理方式</w:t>
            </w:r>
          </w:p>
        </w:tc>
      </w:tr>
      <w:tr w14:paraId="368E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DDAB64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打不开 &lt;http://localhost:8080&gt;</w:t>
            </w:r>
          </w:p>
        </w:tc>
        <w:tc>
          <w:tcPr>
            <w:tcW w:w="3061" w:type="dxa"/>
          </w:tcPr>
          <w:p w14:paraId="393B486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前端端口回落到 5173</w:t>
            </w:r>
          </w:p>
        </w:tc>
        <w:tc>
          <w:tcPr>
            <w:tcW w:w="3061" w:type="dxa"/>
          </w:tcPr>
          <w:p w14:paraId="3768C2E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检查 </w:t>
            </w:r>
            <w:r>
              <w:rPr>
                <w:rFonts w:ascii="Consolas" w:hAnsi="Consolas" w:eastAsia="Consolas"/>
                <w:color w:val="C7254E"/>
                <w:sz w:val="17"/>
              </w:rPr>
              <w:t>.env.development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是否有 </w:t>
            </w:r>
            <w:r>
              <w:rPr>
                <w:rFonts w:ascii="Consolas" w:hAnsi="Consolas" w:eastAsia="Consolas"/>
                <w:color w:val="C7254E"/>
                <w:sz w:val="17"/>
              </w:rPr>
              <w:t>VITE_PORT = 8080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；确认 </w:t>
            </w:r>
            <w:r>
              <w:rPr>
                <w:rFonts w:ascii="Consolas" w:hAnsi="Consolas" w:eastAsia="Consolas"/>
                <w:color w:val="C7254E"/>
                <w:sz w:val="17"/>
              </w:rPr>
              <w:t>npm run dev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已启动</w:t>
            </w:r>
          </w:p>
        </w:tc>
      </w:tr>
      <w:tr w14:paraId="1E17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513F9A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页面能开但一直白屏</w:t>
            </w:r>
          </w:p>
        </w:tc>
        <w:tc>
          <w:tcPr>
            <w:tcW w:w="3061" w:type="dxa"/>
          </w:tcPr>
          <w:p w14:paraId="4863E0C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前端启动期抛异常（如 i18n 崩溃）</w:t>
            </w:r>
          </w:p>
        </w:tc>
        <w:tc>
          <w:tcPr>
            <w:tcW w:w="3061" w:type="dxa"/>
          </w:tcPr>
          <w:p w14:paraId="54F81DD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按 F12 看 Console 报错；确认 </w:t>
            </w:r>
            <w:r>
              <w:rPr>
                <w:rFonts w:ascii="Consolas" w:hAnsi="Consolas" w:eastAsia="Consolas"/>
                <w:color w:val="C7254E"/>
                <w:sz w:val="17"/>
              </w:rPr>
              <w:t>src/i18n/index.ts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的语言初始化逻辑正确</w:t>
            </w:r>
          </w:p>
        </w:tc>
      </w:tr>
      <w:tr w14:paraId="095D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20D84C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登录后不跳转</w:t>
            </w:r>
          </w:p>
        </w:tc>
        <w:tc>
          <w:tcPr>
            <w:tcW w:w="3061" w:type="dxa"/>
          </w:tcPr>
          <w:p w14:paraId="32EC9DE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登录响应缺 </w:t>
            </w:r>
            <w:r>
              <w:rPr>
                <w:rFonts w:ascii="Consolas" w:hAnsi="Consolas" w:eastAsia="Consolas"/>
                <w:color w:val="C7254E"/>
                <w:sz w:val="17"/>
              </w:rPr>
              <w:t>pwd_change_count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字段</w:t>
            </w:r>
          </w:p>
        </w:tc>
        <w:tc>
          <w:tcPr>
            <w:tcW w:w="3061" w:type="dxa"/>
          </w:tcPr>
          <w:p w14:paraId="0EA1846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检查后端 </w:t>
            </w:r>
            <w:r>
              <w:rPr>
                <w:rFonts w:ascii="Consolas" w:hAnsi="Consolas" w:eastAsia="Consolas"/>
                <w:color w:val="C7254E"/>
                <w:sz w:val="17"/>
              </w:rPr>
              <w:t>dvadmin.py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的登录返回</w:t>
            </w:r>
          </w:p>
        </w:tc>
      </w:tr>
      <w:tr w14:paraId="68FC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0CED5C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所有数据为空，控制台报 非标准返回：[object Object]</w:t>
            </w:r>
          </w:p>
        </w:tc>
        <w:tc>
          <w:tcPr>
            <w:tcW w:w="3061" w:type="dxa"/>
          </w:tcPr>
          <w:p w14:paraId="303A55A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业务接口走了框架的信封校验</w:t>
            </w:r>
          </w:p>
        </w:tc>
        <w:tc>
          <w:tcPr>
            <w:tcW w:w="3061" w:type="dxa"/>
          </w:tcPr>
          <w:p w14:paraId="6030493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确认页面使用的是 </w:t>
            </w:r>
            <w:r>
              <w:rPr>
                <w:rFonts w:ascii="Consolas" w:hAnsi="Consolas" w:eastAsia="Consolas"/>
                <w:color w:val="C7254E"/>
                <w:sz w:val="17"/>
              </w:rPr>
              <w:t>utils/platformRequest.ts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实例</w:t>
            </w:r>
          </w:p>
        </w:tc>
      </w:tr>
      <w:tr w14:paraId="33A5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C301F9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跨域被拦（CORS preflight 失败）</w:t>
            </w:r>
          </w:p>
        </w:tc>
        <w:tc>
          <w:tcPr>
            <w:tcW w:w="3061" w:type="dxa"/>
          </w:tcPr>
          <w:p w14:paraId="0221C54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后端改了路由但没重启</w:t>
            </w:r>
          </w:p>
        </w:tc>
        <w:tc>
          <w:tcPr>
            <w:tcW w:w="3061" w:type="dxa"/>
          </w:tcPr>
          <w:p w14:paraId="311F8D7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重启后端</w:t>
            </w:r>
            <w:r>
              <w:rPr>
                <w:rFonts w:ascii="宋体" w:hAnsi="宋体" w:eastAsia="宋体"/>
                <w:b w:val="0"/>
                <w:sz w:val="18"/>
              </w:rPr>
              <w:t>（改路由注册必须重启，debug 自动重载不重注册蓝图）</w:t>
            </w:r>
          </w:p>
        </w:tc>
      </w:tr>
      <w:tr w14:paraId="2471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9F9A8B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推理报"模型产物缺失"（409）</w:t>
            </w:r>
          </w:p>
        </w:tc>
        <w:tc>
          <w:tcPr>
            <w:tcW w:w="3061" w:type="dxa"/>
          </w:tcPr>
          <w:p w14:paraId="5071463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该模型还没有产物</w:t>
            </w:r>
          </w:p>
        </w:tc>
        <w:tc>
          <w:tcPr>
            <w:tcW w:w="3061" w:type="dxa"/>
          </w:tcPr>
          <w:p w14:paraId="534F0E1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先调用 </w:t>
            </w:r>
            <w:r>
              <w:rPr>
                <w:rFonts w:ascii="Consolas" w:hAnsi="Consolas" w:eastAsia="Consolas"/>
                <w:color w:val="C7254E"/>
                <w:sz w:val="17"/>
              </w:rPr>
              <w:t>/train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训练，或用 </w:t>
            </w:r>
            <w:r>
              <w:rPr>
                <w:rFonts w:ascii="Consolas" w:hAnsi="Consolas" w:eastAsia="Consolas"/>
                <w:color w:val="C7254E"/>
                <w:sz w:val="17"/>
              </w:rPr>
              <w:t>/models/upload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上传产物</w:t>
            </w:r>
          </w:p>
        </w:tc>
      </w:tr>
      <w:tr w14:paraId="0CDF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AB940A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推理报 500，日志显示 No module named 'xxx'</w:t>
            </w:r>
          </w:p>
        </w:tc>
        <w:tc>
          <w:tcPr>
            <w:tcW w:w="3061" w:type="dxa"/>
          </w:tcPr>
          <w:p w14:paraId="3776E0D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venv 缺少依赖</w:t>
            </w:r>
          </w:p>
        </w:tc>
        <w:tc>
          <w:tcPr>
            <w:tcW w:w="3061" w:type="dxa"/>
          </w:tcPr>
          <w:p w14:paraId="183EF84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venv\Scripts\python.exe -m pip install &lt;缺失的包&gt;</w:t>
            </w:r>
          </w:p>
        </w:tc>
      </w:tr>
      <w:tr w14:paraId="4EFA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12A2B8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训练报"数据集目录不存在"</w:t>
            </w:r>
          </w:p>
        </w:tc>
        <w:tc>
          <w:tcPr>
            <w:tcW w:w="3061" w:type="dxa"/>
          </w:tcPr>
          <w:p w14:paraId="0726807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dataset_dir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路径不对</w:t>
            </w:r>
          </w:p>
        </w:tc>
        <w:tc>
          <w:tcPr>
            <w:tcW w:w="3061" w:type="dxa"/>
          </w:tcPr>
          <w:p w14:paraId="1450C4E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使用工作区相对路径，如 </w:t>
            </w:r>
            <w:r>
              <w:rPr>
                <w:rFonts w:ascii="Consolas" w:hAnsi="Consolas" w:eastAsia="Consolas"/>
                <w:color w:val="C7254E"/>
                <w:sz w:val="17"/>
              </w:rPr>
              <w:t>1DCNN/0HP</w:t>
            </w:r>
          </w:p>
        </w:tc>
      </w:tr>
      <w:tr w14:paraId="1E01D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4F6995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上传数据集后列表看不到</w:t>
            </w:r>
          </w:p>
        </w:tc>
        <w:tc>
          <w:tcPr>
            <w:tcW w:w="3061" w:type="dxa"/>
          </w:tcPr>
          <w:p w14:paraId="340EBD8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体检结果有 120 秒 TTL 缓存</w:t>
            </w:r>
          </w:p>
        </w:tc>
        <w:tc>
          <w:tcPr>
            <w:tcW w:w="3061" w:type="dxa"/>
          </w:tcPr>
          <w:p w14:paraId="47D2D1B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稍等或刷新页面（上传后平台会主动清缓存）</w:t>
            </w:r>
          </w:p>
        </w:tc>
      </w:tr>
      <w:tr w14:paraId="233B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95969B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切页面很慢（3~10 秒）</w:t>
            </w:r>
          </w:p>
        </w:tc>
        <w:tc>
          <w:tcPr>
            <w:tcW w:w="3061" w:type="dxa"/>
          </w:tcPr>
          <w:p w14:paraId="3390A87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main.ts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里为让改动立即生效加了整页刷新</w:t>
            </w:r>
          </w:p>
        </w:tc>
        <w:tc>
          <w:tcPr>
            <w:tcW w:w="3061" w:type="dxa"/>
          </w:tcPr>
          <w:p w14:paraId="5FEA15A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属预期行为；不需要时可删掉标注 ② 的那段代码</w:t>
            </w:r>
          </w:p>
        </w:tc>
      </w:tr>
    </w:tbl>
    <w:p w14:paraId="66403CC9">
      <w:pPr>
        <w:spacing w:after="40"/>
      </w:pPr>
    </w:p>
    <w:p w14:paraId="55C1FCE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依赖缺失的补充说明</w:t>
      </w:r>
    </w:p>
    <w:p w14:paraId="26E9F89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平台依赖较特殊（TensorFlow、PyTorch、adtk 同时存在），</w:t>
      </w: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 xml:space="preserve"> 已列出完整清单。</w:t>
      </w:r>
    </w:p>
    <w:p w14:paraId="68412DCC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>⚠️ 特别注意：</w:t>
      </w:r>
      <w:r>
        <w:rPr>
          <w:rFonts w:ascii="Consolas" w:hAnsi="Consolas" w:eastAsia="Consolas"/>
          <w:color w:val="C7254E"/>
          <w:sz w:val="18"/>
        </w:rPr>
        <w:t>adtk</w:t>
      </w:r>
      <w:r>
        <w:rPr>
          <w:rFonts w:ascii="宋体" w:hAnsi="宋体" w:eastAsia="宋体"/>
          <w:b w:val="0"/>
          <w:sz w:val="19"/>
        </w:rPr>
        <w:t xml:space="preserve"> 是</w:t>
      </w:r>
      <w:r>
        <w:rPr>
          <w:rFonts w:ascii="微软雅黑" w:hAnsi="微软雅黑" w:eastAsia="微软雅黑"/>
          <w:b/>
          <w:sz w:val="19"/>
        </w:rPr>
        <w:t>源码内置</w:t>
      </w:r>
      <w:r>
        <w:rPr>
          <w:rFonts w:ascii="宋体" w:hAnsi="宋体" w:eastAsia="宋体"/>
          <w:b w:val="0"/>
          <w:sz w:val="19"/>
        </w:rPr>
        <w:t>在项目里的（</w:t>
      </w:r>
      <w:r>
        <w:rPr>
          <w:rFonts w:ascii="Consolas" w:hAnsi="Consolas" w:eastAsia="Consolas"/>
          <w:color w:val="C7254E"/>
          <w:sz w:val="18"/>
        </w:rPr>
        <w:t>testRestfulProject/adtk/</w:t>
      </w:r>
      <w:r>
        <w:rPr>
          <w:rFonts w:ascii="宋体" w:hAnsi="宋体" w:eastAsia="宋体"/>
          <w:b w:val="0"/>
          <w:sz w:val="19"/>
        </w:rPr>
        <w:t xml:space="preserve">），它额外依赖 </w:t>
      </w:r>
      <w:r>
        <w:rPr>
          <w:rFonts w:ascii="微软雅黑" w:hAnsi="微软雅黑" w:eastAsia="微软雅黑"/>
          <w:b/>
          <w:sz w:val="19"/>
        </w:rPr>
        <w:t>tabulate</w:t>
      </w:r>
      <w:r>
        <w:rPr>
          <w:rFonts w:ascii="宋体" w:hAnsi="宋体" w:eastAsia="宋体"/>
          <w:b w:val="0"/>
          <w:sz w:val="19"/>
        </w:rPr>
        <w:t xml:space="preserve"> 和 </w:t>
      </w:r>
      <w:r>
        <w:rPr>
          <w:rFonts w:ascii="微软雅黑" w:hAnsi="微软雅黑" w:eastAsia="微软雅黑"/>
          <w:b/>
          <w:sz w:val="19"/>
        </w:rPr>
        <w:t>statsmodels</w:t>
      </w:r>
      <w:r>
        <w:rPr>
          <w:rFonts w:ascii="宋体" w:hAnsi="宋体" w:eastAsia="宋体"/>
          <w:b w:val="0"/>
          <w:sz w:val="19"/>
        </w:rPr>
        <w:t xml:space="preserve">。这两个包在部分环境下会被遗漏，导致 adtk 推理直接报 </w:t>
      </w:r>
      <w:r>
        <w:rPr>
          <w:rFonts w:ascii="Consolas" w:hAnsi="Consolas" w:eastAsia="Consolas"/>
          <w:color w:val="C7254E"/>
          <w:sz w:val="18"/>
        </w:rPr>
        <w:t>ModuleNotFoundError</w:t>
      </w:r>
      <w:r>
        <w:rPr>
          <w:rFonts w:ascii="宋体" w:hAnsi="宋体" w:eastAsia="宋体"/>
          <w:b w:val="0"/>
          <w:sz w:val="19"/>
        </w:rPr>
        <w:t>。</w:t>
      </w:r>
      <w:r>
        <w:rPr>
          <w:rFonts w:ascii="Consolas" w:hAnsi="Consolas" w:eastAsia="Consolas"/>
          <w:color w:val="C7254E"/>
          <w:sz w:val="18"/>
        </w:rPr>
        <w:t>requirements.txt</w:t>
      </w:r>
      <w:r>
        <w:rPr>
          <w:rFonts w:ascii="宋体" w:hAnsi="宋体" w:eastAsia="宋体"/>
          <w:b w:val="0"/>
          <w:sz w:val="19"/>
        </w:rPr>
        <w:t xml:space="preserve"> 中已补上，若换机器部署请注意核对。</w:t>
      </w:r>
    </w:p>
    <w:p w14:paraId="5EA9B81F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420F637B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附录：目录结构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4621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F47DD1E">
            <w:pPr>
              <w:spacing w:before="60" w:after="6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D:\HUAT\22project\</w:t>
            </w:r>
          </w:p>
          <w:p w14:paraId="45801A7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testRestfulProject\                   后端</w:t>
            </w:r>
          </w:p>
          <w:p w14:paraId="11800A1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 main.py                            唯一入口</w:t>
            </w:r>
          </w:p>
          <w:p w14:paraId="1A46E76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 model_service\                     业务包（11 个模块）</w:t>
            </w:r>
          </w:p>
          <w:p w14:paraId="6705C9E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├─ api.py                          业务接口（裸 JSON）</w:t>
            </w:r>
          </w:p>
          <w:p w14:paraId="167386B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├─ dvadmin.py                      前端兼容层（信封 + CORS）</w:t>
            </w:r>
          </w:p>
          <w:p w14:paraId="547DA5C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├─ training.py                     训练编排 + 三个 trainer</w:t>
            </w:r>
          </w:p>
          <w:p w14:paraId="2FF9AD0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├─ inference.py                    推理 + 落库</w:t>
            </w:r>
          </w:p>
          <w:p w14:paraId="512F57B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├─ datasets.py / tabular.py        两套数据源</w:t>
            </w:r>
          </w:p>
          <w:p w14:paraId="4223663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├─ registry.py                     产物管理</w:t>
            </w:r>
          </w:p>
          <w:p w14:paraId="432880D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├─ db.py                           8 张表读写</w:t>
            </w:r>
          </w:p>
          <w:p w14:paraId="481E171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│  └─ figures.py / config.py</w:t>
            </w:r>
          </w:p>
          <w:p w14:paraId="5AEA8B3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 data\models\&lt;模型&gt;\                ★ 模型产物（一个模型一份）</w:t>
            </w:r>
          </w:p>
          <w:p w14:paraId="0868F13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 data\figures\ , logs\ , datasets\  图 / 日志 / 上传数据</w:t>
            </w:r>
          </w:p>
          <w:p w14:paraId="6D7C173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 sql\schema_mysql.sql               建表脚本</w:t>
            </w:r>
          </w:p>
          <w:p w14:paraId="11E900E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└─ db.env                             数据库配置</w:t>
            </w:r>
          </w:p>
          <w:p w14:paraId="53E91E3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frontend\22project\                   前端（Vue3 + Vite + Element Plus）</w:t>
            </w:r>
          </w:p>
          <w:p w14:paraId="1883406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└─ src\{views\platform, api\platform, utils\platformRequest.ts}</w:t>
            </w:r>
          </w:p>
          <w:p w14:paraId="7F6DA37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 docs\                                 本文档与截图</w:t>
            </w:r>
          </w:p>
          <w:p w14:paraId="50A31BC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 README.md · 项目交接文档.md · 项目技术详解.md</w:t>
            </w:r>
          </w:p>
        </w:tc>
      </w:tr>
    </w:tbl>
    <w:p w14:paraId="5F3261FC">
      <w:pPr>
        <w:spacing w:after="40"/>
      </w:pPr>
    </w:p>
    <w:sectPr>
      <w:footerReference r:id="rId5" w:type="default"/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B95D7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eastAsia="微软雅黑"/>
        <w:sz w:val="18"/>
      </w:rPr>
      <w:t>1</w:t>
    </w:r>
    <w:r>
      <w:rPr>
        <w:rFonts w:ascii="微软雅黑" w:eastAsia="微软雅黑"/>
        <w:sz w:val="18"/>
      </w:rPr>
      <w:fldChar w:fldCharType="end"/>
    </w:r>
    <w:r>
      <w:rPr>
        <w:rFonts w:ascii="微软雅黑" w:hAnsi="微软雅黑" w:eastAsia="微软雅黑"/>
        <w:color w:val="808080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微软雅黑" w:eastAsia="微软雅黑"/>
        <w:sz w:val="18"/>
      </w:rPr>
      <w:t>1</w:t>
    </w:r>
    <w:r>
      <w:rPr>
        <w:rFonts w:ascii="微软雅黑" w:eastAsia="微软雅黑"/>
        <w:sz w:val="18"/>
      </w:rPr>
      <w:fldChar w:fldCharType="end"/>
    </w:r>
    <w:r>
      <w:rPr>
        <w:rFonts w:ascii="微软雅黑" w:hAnsi="微软雅黑" w:eastAsia="微软雅黑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8B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1041</Words>
  <Characters>2160</Characters>
  <Lines>0</Lines>
  <Paragraphs>0</Paragraphs>
  <TotalTime>8</TotalTime>
  <ScaleCrop>false</ScaleCrop>
  <LinksUpToDate>false</LinksUpToDate>
  <CharactersWithSpaces>2635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幼稚园嘟嘟</cp:lastModifiedBy>
  <dcterms:modified xsi:type="dcterms:W3CDTF">2026-09-15T09:48:19Z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eyJoZGlkIjoiOWVkYzRiY2U1YjNiNWQzZDM1Y2E0NmU4NjcyOWJhMTQiLCJ1c2VySWQiOiI5NjAyMjkwOTQifQ==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3E2DD840234240559CE5C61DE62333E1_12</vt:lpwstr>
  </property>
</Properties>
</file>