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D33D5" w14:textId="1975DAF5" w:rsidR="00A81A12" w:rsidRDefault="00A81A12">
      <w:r>
        <w:t>For subject 1</w:t>
      </w:r>
      <w:r>
        <w:rPr>
          <w:rFonts w:hint="eastAsia"/>
        </w:rPr>
        <w:t>：</w:t>
      </w:r>
    </w:p>
    <w:p w14:paraId="595DAA44" w14:textId="0572DD1D" w:rsidR="00A81A12" w:rsidRDefault="00A81A12">
      <w:r>
        <w:rPr>
          <w:rFonts w:hint="eastAsia"/>
        </w:rPr>
        <w:t>低出生体重组：平均体重为：</w:t>
      </w:r>
      <w:r w:rsidRPr="00A81A12">
        <w:t>2097.084745762712</w:t>
      </w:r>
      <w:r>
        <w:rPr>
          <w:rFonts w:hint="eastAsia"/>
        </w:rPr>
        <w:t>，体重标准差为：</w:t>
      </w:r>
      <w:r w:rsidRPr="00A81A12">
        <w:t>387.55020617938146</w:t>
      </w:r>
    </w:p>
    <w:p w14:paraId="4BC1AF96" w14:textId="5FC8A096" w:rsidR="00A81A12" w:rsidRDefault="00A81A12">
      <w:r>
        <w:rPr>
          <w:rFonts w:hint="eastAsia"/>
        </w:rPr>
        <w:t>非低出生体重组：平均体重为：</w:t>
      </w:r>
      <w:r w:rsidRPr="00A81A12">
        <w:t>3329.3230769230768</w:t>
      </w:r>
      <w:r>
        <w:rPr>
          <w:rFonts w:hint="eastAsia"/>
        </w:rPr>
        <w:t>，体重标准差为：</w:t>
      </w:r>
      <w:r w:rsidRPr="00A81A12">
        <w:t>475.8422042164918</w:t>
      </w:r>
    </w:p>
    <w:p w14:paraId="2EC59467" w14:textId="77777777" w:rsidR="00A81A12" w:rsidRDefault="00A81A12">
      <w:pPr>
        <w:rPr>
          <w:rFonts w:hint="eastAsia"/>
        </w:rPr>
      </w:pPr>
      <w:bookmarkStart w:id="0" w:name="_GoBack"/>
      <w:bookmarkEnd w:id="0"/>
    </w:p>
    <w:sectPr w:rsidR="00A81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FB2"/>
    <w:rsid w:val="00A81A12"/>
    <w:rsid w:val="00E671FE"/>
    <w:rsid w:val="00FD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76B18"/>
  <w15:chartTrackingRefBased/>
  <w15:docId w15:val="{8895B5B5-22E4-4B1C-8105-6F7B8906A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Jie</dc:creator>
  <cp:keywords/>
  <dc:description/>
  <cp:lastModifiedBy>Li Jie</cp:lastModifiedBy>
  <cp:revision>2</cp:revision>
  <dcterms:created xsi:type="dcterms:W3CDTF">2019-11-17T08:40:00Z</dcterms:created>
  <dcterms:modified xsi:type="dcterms:W3CDTF">2019-11-17T08:47:00Z</dcterms:modified>
</cp:coreProperties>
</file>