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D4" w:rsidRDefault="009053B7">
      <w:r>
        <w:rPr>
          <w:rFonts w:hint="eastAsia"/>
        </w:rPr>
        <w:t xml:space="preserve">1.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构建的</w:t>
      </w:r>
      <w:r>
        <w:rPr>
          <w:rFonts w:hint="eastAsia"/>
        </w:rPr>
        <w:t>redis</w:t>
      </w:r>
      <w:r w:rsidR="004F05B0">
        <w:rPr>
          <w:rFonts w:hint="eastAsia"/>
        </w:rPr>
        <w:t xml:space="preserve"> cache</w:t>
      </w:r>
      <w:r w:rsidR="004F05B0">
        <w:rPr>
          <w:rFonts w:hint="eastAsia"/>
        </w:rPr>
        <w:t>集群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本文目标是设计高可用，易伸缩的</w:t>
      </w:r>
      <w:hyperlink r:id="rId7" w:tgtFrame="_blank" w:history="1">
        <w:r w:rsidRPr="00512532">
          <w:rPr>
            <w:rFonts w:ascii="Tahoma" w:eastAsia="微软雅黑" w:hAnsi="Tahoma" w:cs="Tahoma" w:hint="eastAsia"/>
            <w:color w:val="336699"/>
            <w:kern w:val="0"/>
            <w:sz w:val="18"/>
            <w:u w:val="single"/>
          </w:rPr>
          <w:t>Redis</w:t>
        </w:r>
      </w:hyperlink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Cache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集群方案，需求：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1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故障转移：某个Redis实例故障应当可以把负责的key转移到其他实例。故障实例保存的数据可能丢失，这是符合Cache应用场景需求的。</w:t>
      </w:r>
    </w:p>
    <w:p w:rsidR="00512532" w:rsidRPr="008504F6" w:rsidRDefault="00512532" w:rsidP="00512532">
      <w:pPr>
        <w:widowControl/>
        <w:numPr>
          <w:ilvl w:val="0"/>
          <w:numId w:val="1"/>
        </w:numPr>
        <w:ind w:left="655"/>
        <w:rPr>
          <w:rFonts w:ascii="微软雅黑" w:eastAsia="微软雅黑" w:hAnsi="微软雅黑" w:cs="宋体"/>
          <w:b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动态水平伸缩：应当可以在运行时动态增加Redis实例，以达到容量水平扩容。水平扩容可能造成部分Cache Key丢失。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1.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总体架构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8"/>
          <w:szCs w:val="18"/>
        </w:rPr>
        <w:drawing>
          <wp:inline distT="0" distB="0" distL="0" distR="0">
            <wp:extent cx="485140" cy="238760"/>
            <wp:effectExtent l="19050" t="0" r="0" b="0"/>
            <wp:docPr id="2" name="aimg_xNa7b" descr="http://dl.iteye.com/upload/picture/pic/132436/8005f6ac-fef4-3087-99f9-765d0c99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Na7b" descr="http://dl.iteye.com/upload/picture/pic/132436/8005f6ac-fef4-3087-99f9-765d0c99796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每一个Redis实例都在Zookeeper当中注册一个EPHEMERAL SEQUENTIAL节点。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Zookeeper就可以负责维护Redis实例是否可用的状态信息，支持动态增减Redis实例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每个Redis实例获得一个唯一ID方便一致性哈希</w:t>
      </w:r>
      <w:hyperlink r:id="rId9" w:tgtFrame="_blank" w:history="1">
        <w:r w:rsidRPr="00512532">
          <w:rPr>
            <w:rFonts w:ascii="微软雅黑" w:eastAsia="微软雅黑" w:hAnsi="微软雅黑" w:cs="宋体" w:hint="eastAsia"/>
            <w:color w:val="336699"/>
            <w:kern w:val="0"/>
            <w:sz w:val="18"/>
            <w:u w:val="single"/>
          </w:rPr>
          <w:t>算法</w:t>
        </w:r>
      </w:hyperlink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的实现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每个Redis实例都需要有一个Keeper，代理维护其与Zookeeper之间的连接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2. 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负责在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Zookeeper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中注册维护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实例的信息。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和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位于同一台机器，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通过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LOCAL HOST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地址访问它维护的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2.1.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启动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启动过程的输入：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 IP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 端口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redis-server程序的路径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Redis实例端口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Client应当通过什么IP访问Redis实例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启动完成的工作：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启动本机Redis实例</w:t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与Zookeeper建立Session</w:t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在Zookeeper中创建EPHEMERAL SEQUENTIAL节点，并保存Redis实例的IP、Port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2.2. Redis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实例故障的检测与转移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Keeper每隔一段时间就向它的Redis实例发送一个PING命令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若Keeper连续几次都PING失败则删除Zookeeper中对应的节点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若Keeper与Redis实例一起发生故障，则在Zookeeper检测到Session关闭之后自动删除节点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lastRenderedPageBreak/>
        <w:t>若Keeper故障Redis实例未故障，则逻辑上也认为Redis实例故障，将其移除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故障转移耗时评估：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5274310" cy="2597212"/>
            <wp:effectExtent l="19050" t="0" r="0" b="0"/>
            <wp:docPr id="3" name="图片 3" descr="http://dl.iteye.com/upload/picture/pic/132436/8005f6ac-fef4-3087-99f9-765d0c99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32436/8005f6ac-fef4-3087-99f9-765d0c99796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假设配置Zookeeper集群tickTime为500ms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要求Zookeeper Session 超市时间为tickTime的：2~20倍，配置为3倍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配置Keeper Ping Redis实例的间隔为500ms，故障重试次数也未3次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则故障转移最长耗时评估为：1.5s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2.3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水平扩容的过程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水平扩容十分简便，过程如下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分配机器，在上面安装好Redis和Keeper程序</w:t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配置好Keeper启动需要的输入参数（见2.1）</w:t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启动Keeper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3.Client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3.1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数据分片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通过一致性哈希算法，在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端实现数据分片。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3.2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动态容错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访问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实例的过程可以分为三步：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1.在Zookeeper中查询Redis集群的动态配置信息</w:t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2.根据一致性哈希算法计算Key-&gt;Redis实例的映射</w:t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3.访问Redis实例进行数据操作</w:t>
      </w:r>
    </w:p>
    <w:p w:rsidR="009053B7" w:rsidRDefault="00512532" w:rsidP="00512532"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可能在上述的第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1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步之后，第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3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步之前发生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集群的动态变化，导致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实例访问失败。此时需要进行重试访问，超过一定次数之后，向上层返回错误。具体流程图如下所示：</w:t>
      </w:r>
      <w:r>
        <w:rPr>
          <w:rFonts w:ascii="Tahoma" w:eastAsia="微软雅黑" w:hAnsi="Tahoma" w:cs="Tahoma"/>
          <w:color w:val="444444"/>
          <w:kern w:val="0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>
            <wp:extent cx="3522345" cy="5931535"/>
            <wp:effectExtent l="19050" t="0" r="1905" b="0"/>
            <wp:docPr id="6" name="图片 6" descr="http://dl.iteye.com/upload/picture/pic/132440/75565a88-379f-3bdb-8906-16fb171d3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picture/pic/132440/75565a88-379f-3bdb-8906-16fb171d3e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59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3B7" w:rsidSect="0004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64" w:rsidRDefault="00913964" w:rsidP="009053B7">
      <w:r>
        <w:separator/>
      </w:r>
    </w:p>
  </w:endnote>
  <w:endnote w:type="continuationSeparator" w:id="1">
    <w:p w:rsidR="00913964" w:rsidRDefault="00913964" w:rsidP="00905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64" w:rsidRDefault="00913964" w:rsidP="009053B7">
      <w:r>
        <w:separator/>
      </w:r>
    </w:p>
  </w:footnote>
  <w:footnote w:type="continuationSeparator" w:id="1">
    <w:p w:rsidR="00913964" w:rsidRDefault="00913964" w:rsidP="00905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D0E"/>
    <w:multiLevelType w:val="multilevel"/>
    <w:tmpl w:val="470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D689D"/>
    <w:multiLevelType w:val="multilevel"/>
    <w:tmpl w:val="3F8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35D04"/>
    <w:multiLevelType w:val="multilevel"/>
    <w:tmpl w:val="6DA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C0B8C"/>
    <w:multiLevelType w:val="multilevel"/>
    <w:tmpl w:val="604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B1102"/>
    <w:multiLevelType w:val="multilevel"/>
    <w:tmpl w:val="683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D4895"/>
    <w:multiLevelType w:val="multilevel"/>
    <w:tmpl w:val="5B9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03997"/>
    <w:multiLevelType w:val="multilevel"/>
    <w:tmpl w:val="421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E796A"/>
    <w:multiLevelType w:val="multilevel"/>
    <w:tmpl w:val="58D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CD4"/>
    <w:rsid w:val="000449D2"/>
    <w:rsid w:val="003F5CD4"/>
    <w:rsid w:val="004F05B0"/>
    <w:rsid w:val="00512532"/>
    <w:rsid w:val="00645F56"/>
    <w:rsid w:val="008504F6"/>
    <w:rsid w:val="009053B7"/>
    <w:rsid w:val="00913964"/>
    <w:rsid w:val="00DC6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9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3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1253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125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5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taguru.cn/article-8569-1.html?union_site=inner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dataguru.cn/article-5747-1.html?union_site=inner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231</Words>
  <Characters>1323</Characters>
  <Application>Microsoft Office Word</Application>
  <DocSecurity>0</DocSecurity>
  <Lines>11</Lines>
  <Paragraphs>3</Paragraphs>
  <ScaleCrop>false</ScaleCrop>
  <Company>china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2017-09-15T03:41:00Z</dcterms:created>
  <dcterms:modified xsi:type="dcterms:W3CDTF">2017-09-15T08:46:00Z</dcterms:modified>
</cp:coreProperties>
</file>