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0D2E" w:rsidRDefault="006E533E" w:rsidP="006E533E">
      <w:pPr>
        <w:jc w:val="center"/>
      </w:pPr>
      <w:r>
        <w:rPr>
          <w:rFonts w:hint="eastAsia"/>
        </w:rPr>
        <w:t>生成对抗网络</w:t>
      </w:r>
    </w:p>
    <w:p w:rsidR="006E533E" w:rsidRDefault="006E533E" w:rsidP="00D5196B">
      <w:pPr>
        <w:rPr>
          <w:rFonts w:ascii="NimbusRomNo9L-Medi" w:hAnsi="NimbusRomNo9L-Medi" w:cs="NimbusRomNo9L-Medi" w:hint="eastAsia"/>
          <w:kern w:val="0"/>
          <w:sz w:val="20"/>
          <w:szCs w:val="20"/>
        </w:rPr>
      </w:pPr>
      <w:bookmarkStart w:id="0" w:name="_GoBack"/>
      <w:bookmarkEnd w:id="0"/>
    </w:p>
    <w:p w:rsidR="00D5196B" w:rsidRDefault="00D5196B" w:rsidP="00D5196B">
      <w:pPr>
        <w:jc w:val="center"/>
        <w:rPr>
          <w:rFonts w:ascii="NimbusRomNo9L-Medi" w:hAnsi="NimbusRomNo9L-Medi" w:cs="NimbusRomNo9L-Medi" w:hint="eastAsia"/>
          <w:kern w:val="0"/>
          <w:sz w:val="20"/>
          <w:szCs w:val="20"/>
        </w:rPr>
      </w:pPr>
      <w:r>
        <w:rPr>
          <w:rFonts w:ascii="NimbusRomNo9L-Medi" w:hAnsi="NimbusRomNo9L-Medi" w:cs="NimbusRomNo9L-Medi" w:hint="eastAsia"/>
          <w:kern w:val="0"/>
          <w:sz w:val="20"/>
          <w:szCs w:val="20"/>
        </w:rPr>
        <w:t>摘要</w:t>
      </w:r>
    </w:p>
    <w:p w:rsidR="00D5196B" w:rsidRDefault="00D5196B" w:rsidP="00D5196B">
      <w:pPr>
        <w:ind w:firstLine="420"/>
      </w:pPr>
      <w:r w:rsidRPr="00D5196B">
        <w:rPr>
          <w:rFonts w:hint="eastAsia"/>
        </w:rPr>
        <w:t>我们提出了一个通过对抗过程来估计生成模型的新框架，其中我们同时训练两个模型：捕获数据分布的生成模型</w:t>
      </w:r>
      <w:r w:rsidRPr="00D5196B">
        <w:t>G和估计样本来自训练数据的概率的判别模型D G的训练过程是使D犯的概率最大化。 这个框架对应于一个极小的双人游戏。 在任意函数G和D的空间中，存在一个唯一的解，G随机地恢复训练数据分布，D等于1 2。 在G和D由多层感知器定义的情况下，整个系统可以用反向传播来训练。 在训练或生成样本期间，不需要任何马尔可夫链或展开的近似推理网络。 实验通过定性和定量评估生成的样本来证明框架的潜力。</w:t>
      </w:r>
    </w:p>
    <w:p w:rsidR="0018142A" w:rsidRDefault="0018142A" w:rsidP="00D5196B">
      <w:pPr>
        <w:ind w:firstLine="420"/>
      </w:pPr>
    </w:p>
    <w:p w:rsidR="0018142A" w:rsidRDefault="0018142A" w:rsidP="0018142A">
      <w:r>
        <w:t xml:space="preserve">1 </w:t>
      </w:r>
      <w:r>
        <w:rPr>
          <w:rFonts w:hint="eastAsia"/>
        </w:rPr>
        <w:t>引言</w:t>
      </w:r>
    </w:p>
    <w:p w:rsidR="0018142A" w:rsidRDefault="0018142A" w:rsidP="0018142A">
      <w:r>
        <w:tab/>
      </w:r>
      <w:r w:rsidRPr="0018142A">
        <w:rPr>
          <w:rFonts w:hint="eastAsia"/>
        </w:rPr>
        <w:t>深度学习的承诺是发现丰富的层次模型</w:t>
      </w:r>
      <w:r w:rsidRPr="0018142A">
        <w:t>[2]，它们表示人工智能应用中遇到的各种数据的概率分布，如自然图像，包含语音的音频波形和自然语言语料库中的符号。到目前为止，深度学习中最引人注目的成功涉及区分模型，通常是那些将高维度，丰富的感官输入</w:t>
      </w:r>
      <w:proofErr w:type="gramStart"/>
      <w:r w:rsidRPr="0018142A">
        <w:t>映射到类标签</w:t>
      </w:r>
      <w:proofErr w:type="gramEnd"/>
      <w:r w:rsidRPr="0018142A">
        <w:t>的模型[14,22]。这些惊人的成功主要基于反向传播和丢失算法，使用分段线性单元[19,9,10]，它们具有特别良好的梯度。深层生成模型受到的影响较小，原因在于很难</w:t>
      </w:r>
      <w:proofErr w:type="gramStart"/>
      <w:r w:rsidRPr="0018142A">
        <w:t>逼近极</w:t>
      </w:r>
      <w:proofErr w:type="gramEnd"/>
      <w:r w:rsidRPr="0018142A">
        <w:t>大似然估计和相关策略中出现的许多棘手的概率计算，以及难以在生成环境中利用分段线性单元的好处。我们提</w:t>
      </w:r>
      <w:r w:rsidRPr="0018142A">
        <w:rPr>
          <w:rFonts w:hint="eastAsia"/>
        </w:rPr>
        <w:t>出了一个新的生成模型估计程序来回避这些困难。</w:t>
      </w:r>
    </w:p>
    <w:p w:rsidR="00352E77" w:rsidRDefault="00352E77" w:rsidP="0018142A">
      <w:r>
        <w:tab/>
      </w:r>
      <w:r w:rsidRPr="00352E77">
        <w:rPr>
          <w:rFonts w:hint="eastAsia"/>
        </w:rPr>
        <w:t>在提出的敌对网络框架中，生成模型与敌手进行对抗：一个判别模型，用于判断样本是来自模型分布还是来自数据分布。</w:t>
      </w:r>
      <w:r w:rsidRPr="00352E77">
        <w:t xml:space="preserve"> 生成模式可以被认为是类似于造假者团队，试图产生</w:t>
      </w:r>
      <w:proofErr w:type="gramStart"/>
      <w:r w:rsidRPr="00352E77">
        <w:t>假货币</w:t>
      </w:r>
      <w:proofErr w:type="gramEnd"/>
      <w:r w:rsidRPr="00352E77">
        <w:t>而没有被检测到，而鉴别模型类似于警察，试图检测假货币。 这场比赛的竞争促使两支球队改进他们的方法，直到假冒伪劣品从真品上无法辨认。</w:t>
      </w:r>
    </w:p>
    <w:p w:rsidR="00BD05C1" w:rsidRDefault="00BD05C1" w:rsidP="0018142A">
      <w:r>
        <w:tab/>
      </w:r>
      <w:r w:rsidRPr="00BD05C1">
        <w:rPr>
          <w:rFonts w:hint="eastAsia"/>
        </w:rPr>
        <w:t>该框架可以产生针对多种模型和优化算法的特定训练算法。</w:t>
      </w:r>
      <w:r w:rsidRPr="00BD05C1">
        <w:t xml:space="preserve"> 在本文中，我们探讨了生成模型通过将随机噪声传递通过多层感知器产生样本的特殊情况，并且判别模型也是多层感知器。 我们把这个特例称为敌对网。 在这种情况下，我们可以仅使用高度成功的反向传播和丢失算法[17]来训练这两个模型，并且仅使用正向传播从生成模型中抽样。 没有近似的推理或马尔可夫链是必要的。</w:t>
      </w:r>
    </w:p>
    <w:p w:rsidR="00BA5853" w:rsidRDefault="00BA5853" w:rsidP="0018142A"/>
    <w:p w:rsidR="00BA5853" w:rsidRDefault="00BA5853" w:rsidP="0018142A">
      <w:r w:rsidRPr="00BA5853">
        <w:t>2</w:t>
      </w:r>
      <w:r>
        <w:t xml:space="preserve"> </w:t>
      </w:r>
      <w:r w:rsidRPr="00BA5853">
        <w:t>相关工作</w:t>
      </w:r>
    </w:p>
    <w:p w:rsidR="00221628" w:rsidRDefault="00221628" w:rsidP="0018142A">
      <w:r>
        <w:tab/>
      </w:r>
      <w:r w:rsidRPr="00221628">
        <w:rPr>
          <w:rFonts w:hint="eastAsia"/>
        </w:rPr>
        <w:t>带有潜在变量的定向图形模型的替代方法是具有潜在变量的无向图形模型，如限制玻尔兹曼机（</w:t>
      </w:r>
      <w:r w:rsidRPr="00221628">
        <w:t>RBMs）[27,16]，深玻尔兹曼机（DBMs）[26]及其众多变体。 这些模型中的相互作用被表示为未规范化的潜在函数的乘积，通过对随机变量的所有状态进行全局总和/积分来归一化。 这个数量（分配函数）及其梯度对于除了最微不足道的实例外都是难以处理的，虽然它们可以用马尔可夫链蒙特卡洛（MCMC）方法来估计。 混合构成依赖MCMC的学习算法的一个重要问题[3,5]。</w:t>
      </w:r>
    </w:p>
    <w:p w:rsidR="00A07E6E" w:rsidRDefault="00A07E6E" w:rsidP="0018142A">
      <w:r>
        <w:tab/>
      </w:r>
      <w:r w:rsidR="00614444" w:rsidRPr="00614444">
        <w:rPr>
          <w:rFonts w:hint="eastAsia"/>
        </w:rPr>
        <w:t>深信念网络（</w:t>
      </w:r>
      <w:r w:rsidR="00614444" w:rsidRPr="00614444">
        <w:t>DBN）[16]是包含单个</w:t>
      </w:r>
      <w:proofErr w:type="gramStart"/>
      <w:r w:rsidR="00614444" w:rsidRPr="00614444">
        <w:t>无向层和</w:t>
      </w:r>
      <w:proofErr w:type="gramEnd"/>
      <w:r w:rsidR="00614444" w:rsidRPr="00614444">
        <w:t>多个</w:t>
      </w:r>
      <w:proofErr w:type="gramStart"/>
      <w:r w:rsidR="00614444" w:rsidRPr="00614444">
        <w:t>有向层的</w:t>
      </w:r>
      <w:proofErr w:type="gramEnd"/>
      <w:r w:rsidR="00614444" w:rsidRPr="00614444">
        <w:t>混合模型。 虽然存在快速近似分层训练标准，但DBN会产生与无向和有向模型相关的计算困难。</w:t>
      </w:r>
    </w:p>
    <w:p w:rsidR="00614444" w:rsidRDefault="00614444" w:rsidP="0018142A">
      <w:r>
        <w:tab/>
      </w:r>
      <w:r w:rsidR="00E36792" w:rsidRPr="00E36792">
        <w:rPr>
          <w:rFonts w:hint="eastAsia"/>
        </w:rPr>
        <w:t>也提出了不接近或限制对数似然的替代标准，如分数匹配</w:t>
      </w:r>
      <w:r w:rsidR="00E36792" w:rsidRPr="00E36792">
        <w:t>[18]和噪声对比估计[13]。这两个要求学习的概率密度分析指定达到归一化常数。请注意，在许多具有多层潜在变量（如DBN和DBM）的有趣的生成模型中，甚至不可能推导出易处理的非标准化概率密度。一些模型，</w:t>
      </w:r>
      <w:proofErr w:type="gramStart"/>
      <w:r w:rsidR="00E36792" w:rsidRPr="00E36792">
        <w:t>例如去噪自动编码</w:t>
      </w:r>
      <w:proofErr w:type="gramEnd"/>
      <w:r w:rsidR="00E36792" w:rsidRPr="00E36792">
        <w:t>器[30]和收缩自动编码器，其学习规则与应用于RBM的分数匹配非常相似。在NCE中，正如在这项工作中，采用了一种有区别的训练标准来适应生成模型。然而，生成模型本身不是用一个单独的判别模型来拟合，而是用来区分生成的数据与固定的</w:t>
      </w:r>
      <w:r w:rsidR="00E36792" w:rsidRPr="00E36792">
        <w:lastRenderedPageBreak/>
        <w:t>噪声分布。由于NCE</w:t>
      </w:r>
      <w:r w:rsidR="00E36792" w:rsidRPr="00E36792">
        <w:rPr>
          <w:rFonts w:hint="eastAsia"/>
        </w:rPr>
        <w:t>使用固定的噪声分布，所以在模型已经学习了观测变量的</w:t>
      </w:r>
      <w:proofErr w:type="gramStart"/>
      <w:r w:rsidR="00E36792" w:rsidRPr="00E36792">
        <w:rPr>
          <w:rFonts w:hint="eastAsia"/>
        </w:rPr>
        <w:t>一</w:t>
      </w:r>
      <w:proofErr w:type="gramEnd"/>
      <w:r w:rsidR="00E36792" w:rsidRPr="00E36792">
        <w:rPr>
          <w:rFonts w:hint="eastAsia"/>
        </w:rPr>
        <w:t>小部分基本正确的分布之后，学习速度就会急剧下降。</w:t>
      </w:r>
    </w:p>
    <w:p w:rsidR="00783A69" w:rsidRDefault="00783A69" w:rsidP="0018142A">
      <w:r>
        <w:tab/>
      </w:r>
      <w:r w:rsidRPr="00783A69">
        <w:rPr>
          <w:rFonts w:hint="eastAsia"/>
        </w:rPr>
        <w:t>最后，一些技术不涉及明确定义概率分布，而是训练一个生成机器从所需的分布中抽取样本。这种方法的优点是这种机器可以设计成通过反向传播来训练。最近在这个领域的重要工作包括生成随机网络（</w:t>
      </w:r>
      <w:r w:rsidRPr="00783A69">
        <w:t>GSN）框架[5]，它扩展了广义降噪自动编码器[4]：两者都可以被看作是定义一个参数化的马尔可夫链，即一个学习机器的参数执行生成马尔可夫链的一个步骤。与GSN相比，敌对网络框架不需要马尔可夫链进行抽样。因为敌对网络在生成过程中不需要反馈循环，所以它们能够更好地利用分段线性单元[19,9,10]，这可以提高反向传播的性能，但是当在反馈</w:t>
      </w:r>
      <w:r w:rsidRPr="00783A69">
        <w:rPr>
          <w:rFonts w:hint="eastAsia"/>
        </w:rPr>
        <w:t>环路中使用时会遇到无限激活的问题。最近一些通过向后传播来</w:t>
      </w:r>
      <w:proofErr w:type="gramStart"/>
      <w:r w:rsidRPr="00783A69">
        <w:rPr>
          <w:rFonts w:hint="eastAsia"/>
        </w:rPr>
        <w:t>生成生成</w:t>
      </w:r>
      <w:proofErr w:type="gramEnd"/>
      <w:r w:rsidRPr="00783A69">
        <w:rPr>
          <w:rFonts w:hint="eastAsia"/>
        </w:rPr>
        <w:t>机器的例子包括最近在自动编码变</w:t>
      </w:r>
      <w:proofErr w:type="gramStart"/>
      <w:r w:rsidRPr="00783A69">
        <w:rPr>
          <w:rFonts w:hint="eastAsia"/>
        </w:rPr>
        <w:t>分贝叶斯</w:t>
      </w:r>
      <w:proofErr w:type="gramEnd"/>
      <w:r w:rsidRPr="00783A69">
        <w:t>[20]和随机反向传播[24]方面的工作。</w:t>
      </w:r>
    </w:p>
    <w:p w:rsidR="008C1D77" w:rsidRDefault="008C1D77" w:rsidP="0018142A"/>
    <w:p w:rsidR="008C1D77" w:rsidRDefault="008C1D77" w:rsidP="0018142A">
      <w:r w:rsidRPr="008C1D77">
        <w:t>3</w:t>
      </w:r>
      <w:r>
        <w:t xml:space="preserve"> </w:t>
      </w:r>
      <w:r>
        <w:rPr>
          <w:rFonts w:hint="eastAsia"/>
        </w:rPr>
        <w:t>对抗</w:t>
      </w:r>
      <w:r w:rsidRPr="008C1D77">
        <w:t>网</w:t>
      </w:r>
      <w:r>
        <w:rPr>
          <w:rFonts w:hint="eastAsia"/>
        </w:rPr>
        <w:t>络</w:t>
      </w:r>
    </w:p>
    <w:p w:rsidR="00EC0B02" w:rsidRDefault="008318EE" w:rsidP="0018142A">
      <w:r>
        <w:tab/>
      </w:r>
      <w:r w:rsidRPr="008318EE">
        <w:rPr>
          <w:rFonts w:hint="eastAsia"/>
        </w:rPr>
        <w:t>当模型都是多层感知器时，敌对建模框架是最直接的应用。</w:t>
      </w:r>
      <w:r w:rsidRPr="008318EE">
        <w:t xml:space="preserve"> 为了学习发生器对数据x的分布</w:t>
      </w:r>
      <w:proofErr w:type="spellStart"/>
      <w:r w:rsidRPr="008318EE">
        <w:t>p</w:t>
      </w:r>
      <w:r w:rsidRPr="00AF1251">
        <w:rPr>
          <w:vertAlign w:val="subscript"/>
        </w:rPr>
        <w:t>g</w:t>
      </w:r>
      <w:proofErr w:type="spellEnd"/>
      <w:r w:rsidRPr="008318EE">
        <w:t>，我们定义了一个先验输入噪声变量</w:t>
      </w:r>
      <w:proofErr w:type="spellStart"/>
      <w:r w:rsidRPr="008318EE">
        <w:t>p</w:t>
      </w:r>
      <w:r w:rsidRPr="00AF1251">
        <w:rPr>
          <w:vertAlign w:val="subscript"/>
        </w:rPr>
        <w:t>z</w:t>
      </w:r>
      <w:proofErr w:type="spellEnd"/>
      <w:r w:rsidRPr="008318EE">
        <w:t>（z），然后代表到数据空间的映射为G（</w:t>
      </w:r>
      <w:proofErr w:type="spellStart"/>
      <w:r w:rsidRPr="008318EE">
        <w:t>z;</w:t>
      </w:r>
      <w:r w:rsidR="00C54FC5">
        <w:rPr>
          <w:rFonts w:eastAsiaTheme="minorHAnsi"/>
        </w:rPr>
        <w:t>θ</w:t>
      </w:r>
      <w:r w:rsidRPr="00C54FC5">
        <w:rPr>
          <w:vertAlign w:val="subscript"/>
        </w:rPr>
        <w:t>g</w:t>
      </w:r>
      <w:proofErr w:type="spellEnd"/>
      <w:r w:rsidRPr="008318EE">
        <w:t>），其中G是由多层感知</w:t>
      </w:r>
      <w:proofErr w:type="gramStart"/>
      <w:r w:rsidRPr="008318EE">
        <w:t>器表示</w:t>
      </w:r>
      <w:proofErr w:type="gramEnd"/>
      <w:r w:rsidRPr="008318EE">
        <w:t>的可微函数 参数</w:t>
      </w:r>
      <w:proofErr w:type="spellStart"/>
      <w:r w:rsidR="00C54FC5">
        <w:rPr>
          <w:rFonts w:eastAsiaTheme="minorHAnsi"/>
        </w:rPr>
        <w:t>θ</w:t>
      </w:r>
      <w:r w:rsidR="00C54FC5" w:rsidRPr="00C54FC5">
        <w:rPr>
          <w:vertAlign w:val="subscript"/>
        </w:rPr>
        <w:t>g</w:t>
      </w:r>
      <w:proofErr w:type="spellEnd"/>
      <w:r w:rsidRPr="008318EE">
        <w:t>。我们还定义了第二个多层感知器D（x;</w:t>
      </w:r>
      <w:r w:rsidR="00C54FC5" w:rsidRPr="00C54FC5">
        <w:rPr>
          <w:rFonts w:eastAsiaTheme="minorHAnsi"/>
        </w:rPr>
        <w:t xml:space="preserve"> </w:t>
      </w:r>
      <w:proofErr w:type="spellStart"/>
      <w:r w:rsidR="00C54FC5">
        <w:rPr>
          <w:rFonts w:eastAsiaTheme="minorHAnsi"/>
        </w:rPr>
        <w:t>θ</w:t>
      </w:r>
      <w:r w:rsidR="00C54FC5" w:rsidRPr="00C54FC5">
        <w:rPr>
          <w:rFonts w:eastAsiaTheme="minorHAnsi" w:hint="eastAsia"/>
          <w:vertAlign w:val="subscript"/>
        </w:rPr>
        <w:t>d</w:t>
      </w:r>
      <w:proofErr w:type="spellEnd"/>
      <w:r w:rsidRPr="008318EE">
        <w:t>），输出单个标量。 D（x）表示x来自数据而不是</w:t>
      </w:r>
      <w:proofErr w:type="spellStart"/>
      <w:r w:rsidRPr="008318EE">
        <w:t>p</w:t>
      </w:r>
      <w:r w:rsidRPr="00EC0B02">
        <w:rPr>
          <w:vertAlign w:val="subscript"/>
        </w:rPr>
        <w:t>g</w:t>
      </w:r>
      <w:proofErr w:type="spellEnd"/>
      <w:r w:rsidRPr="008318EE">
        <w:t>的概率。 我们对D进行训练，以最大化将正确标签分配给训练样本和来自G的样本的概率。我们同时训练G以最小化</w:t>
      </w:r>
    </w:p>
    <w:p w:rsidR="003F6988" w:rsidRDefault="008318EE" w:rsidP="0018142A">
      <w:pPr>
        <w:rPr>
          <w:rFonts w:hint="eastAsia"/>
        </w:rPr>
      </w:pPr>
      <w:r w:rsidRPr="008318EE">
        <w:t>log（1</w:t>
      </w:r>
      <w:r w:rsidR="00EC0B02">
        <w:rPr>
          <w:rFonts w:hint="eastAsia"/>
        </w:rPr>
        <w:t>-</w:t>
      </w:r>
      <w:r w:rsidRPr="008318EE">
        <w:t>D（G（z</w:t>
      </w:r>
      <w:r w:rsidR="00EC0B02">
        <w:t>）））</w:t>
      </w:r>
      <w:r w:rsidR="00EC0B02">
        <w:rPr>
          <w:rFonts w:hint="eastAsia"/>
        </w:rPr>
        <w:t>：</w:t>
      </w:r>
    </w:p>
    <w:p w:rsidR="008318EE" w:rsidRDefault="008318EE" w:rsidP="0018142A">
      <w:r>
        <w:tab/>
      </w:r>
      <w:r w:rsidR="003F6988" w:rsidRPr="003F6988">
        <w:rPr>
          <w:rFonts w:hint="eastAsia"/>
        </w:rPr>
        <w:t>换句话说，</w:t>
      </w:r>
      <w:r w:rsidR="003F6988" w:rsidRPr="003F6988">
        <w:t>D和G发挥</w:t>
      </w:r>
      <w:proofErr w:type="gramStart"/>
      <w:r w:rsidR="003F6988" w:rsidRPr="003F6988">
        <w:t>以下双值球员</w:t>
      </w:r>
      <w:proofErr w:type="gramEnd"/>
      <w:r w:rsidR="003F6988" w:rsidRPr="003F6988">
        <w:t>的极大极小游戏的价值函数V（G; D）：</w:t>
      </w:r>
    </w:p>
    <w:p w:rsidR="003F6988" w:rsidRDefault="003F6988" w:rsidP="003F6988">
      <w:pPr>
        <w:jc w:val="center"/>
      </w:pPr>
      <w:r>
        <w:rPr>
          <w:noProof/>
        </w:rPr>
        <w:drawing>
          <wp:inline distT="0" distB="0" distL="0" distR="0" wp14:anchorId="3AC48CBD" wp14:editId="6B5CB8B7">
            <wp:extent cx="5274310" cy="4565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56565"/>
                    </a:xfrm>
                    <a:prstGeom prst="rect">
                      <a:avLst/>
                    </a:prstGeom>
                  </pic:spPr>
                </pic:pic>
              </a:graphicData>
            </a:graphic>
          </wp:inline>
        </w:drawing>
      </w:r>
    </w:p>
    <w:p w:rsidR="003F6988" w:rsidRDefault="003F6988" w:rsidP="003F6988">
      <w:pPr>
        <w:ind w:firstLine="420"/>
      </w:pPr>
      <w:r w:rsidRPr="003F6988">
        <w:rPr>
          <w:rFonts w:hint="eastAsia"/>
        </w:rPr>
        <w:t>在下一节中，我们提出了对抗网络的理论分析，基本上表明训练准则允许我们恢复数据生成分布，因为</w:t>
      </w:r>
      <w:r w:rsidRPr="003F6988">
        <w:t>G和D被给予足够的容量，即在非参数极限。请参阅图1，对此方法进行较不正式的教学解释。在实践中，我们必须使用迭代的数值方法来实现游戏。在训练的内部循环中优化D以完成是计算禁止的，并且在有限的数据集上会导致过度拟合。相反，我们在优化D的k</w:t>
      </w:r>
      <w:proofErr w:type="gramStart"/>
      <w:r w:rsidRPr="003F6988">
        <w:t>个</w:t>
      </w:r>
      <w:proofErr w:type="gramEnd"/>
      <w:r w:rsidRPr="003F6988">
        <w:t>步骤和优化G的一个步骤之间交替。这导致D维持在最佳解决方案附近，只要G足够慢地变化。这个策略类似于SML / PCD [31,29]训练的方式，从一个学习步骤到下一个学习步骤保持马尔可夫</w:t>
      </w:r>
      <w:r w:rsidRPr="003F6988">
        <w:rPr>
          <w:rFonts w:hint="eastAsia"/>
        </w:rPr>
        <w:t>链的样本，以避免作为内部学习循环的一部分在马尔可夫链中燃烧。程序在算法</w:t>
      </w:r>
      <w:r w:rsidRPr="003F6988">
        <w:t>1中正式提出。</w:t>
      </w:r>
    </w:p>
    <w:p w:rsidR="00F551C6" w:rsidRDefault="00F551C6" w:rsidP="003F6988">
      <w:pPr>
        <w:ind w:firstLine="420"/>
      </w:pPr>
      <w:r w:rsidRPr="00F551C6">
        <w:rPr>
          <w:rFonts w:hint="eastAsia"/>
        </w:rPr>
        <w:t>在实践中，方程</w:t>
      </w:r>
      <w:r w:rsidRPr="00F551C6">
        <w:t>1可能不能提供足够的梯度让G学好。 在学习初期，当G很差时，D可以高信度地拒绝样本，因为它们与训练数据明显不同。 在这种情况下，log（1</w:t>
      </w:r>
      <w:r w:rsidR="000E0A32">
        <w:rPr>
          <w:rFonts w:hint="eastAsia"/>
        </w:rPr>
        <w:t>-</w:t>
      </w:r>
      <w:r w:rsidRPr="00F551C6">
        <w:t>D（G（z）））饱和。 我们可以训练G来最大化</w:t>
      </w:r>
      <w:proofErr w:type="spellStart"/>
      <w:r w:rsidRPr="00F551C6">
        <w:t>logD</w:t>
      </w:r>
      <w:proofErr w:type="spellEnd"/>
      <w:r w:rsidRPr="00F551C6">
        <w:t>（G（z）），而不是训练G来最小化log（1</w:t>
      </w:r>
      <w:r w:rsidR="000E0A32">
        <w:rPr>
          <w:rFonts w:hint="eastAsia"/>
        </w:rPr>
        <w:t>-</w:t>
      </w:r>
      <w:r w:rsidRPr="00F551C6">
        <w:t>D（G（z）））。 这个目标函数导致了G和D动力学的相同的固定点，但在学习的早期提供了更强的梯度。</w:t>
      </w:r>
    </w:p>
    <w:p w:rsidR="002771EF" w:rsidRDefault="002771EF" w:rsidP="003F6988">
      <w:pPr>
        <w:ind w:firstLine="420"/>
      </w:pPr>
      <w:r>
        <w:rPr>
          <w:noProof/>
        </w:rPr>
        <w:drawing>
          <wp:inline distT="0" distB="0" distL="0" distR="0" wp14:anchorId="58A80F43" wp14:editId="6D74F89F">
            <wp:extent cx="5274310" cy="18192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819275"/>
                    </a:xfrm>
                    <a:prstGeom prst="rect">
                      <a:avLst/>
                    </a:prstGeom>
                  </pic:spPr>
                </pic:pic>
              </a:graphicData>
            </a:graphic>
          </wp:inline>
        </w:drawing>
      </w:r>
    </w:p>
    <w:p w:rsidR="00723FF8" w:rsidRDefault="00E63EF2" w:rsidP="003F6988">
      <w:pPr>
        <w:ind w:firstLine="420"/>
      </w:pPr>
      <w:r w:rsidRPr="00E63EF2">
        <w:rPr>
          <w:rFonts w:hint="eastAsia"/>
        </w:rPr>
        <w:lastRenderedPageBreak/>
        <w:t>图</w:t>
      </w:r>
      <w:r w:rsidRPr="00E63EF2">
        <w:t>1：通过同时更新判别分布（D，蓝色，虚线）来训练生成对抗网络，以便从生成分布</w:t>
      </w:r>
      <w:proofErr w:type="spellStart"/>
      <w:r w:rsidRPr="00E63EF2">
        <w:t>pg</w:t>
      </w:r>
      <w:proofErr w:type="spellEnd"/>
      <w:r w:rsidRPr="00E63EF2">
        <w:t>（G）的数据生成分布（黑色，虚线）</w:t>
      </w:r>
      <w:proofErr w:type="spellStart"/>
      <w:r w:rsidRPr="00E63EF2">
        <w:t>px</w:t>
      </w:r>
      <w:proofErr w:type="spellEnd"/>
      <w:r w:rsidRPr="00E63EF2">
        <w:t>中区分样本， （绿色，实线）。下面的水平线是从中采样z的区域，在这种情况下是均匀的。上面的水平线是x的域的一部分。向上的箭头显示映射x = G（z）如何在变换的样本上施加非均匀分布</w:t>
      </w:r>
      <w:proofErr w:type="spellStart"/>
      <w:r w:rsidRPr="00E63EF2">
        <w:t>pg</w:t>
      </w:r>
      <w:proofErr w:type="spellEnd"/>
      <w:r w:rsidRPr="00E63EF2">
        <w:t>。 G在高密度区域收缩并在低密度区域扩大。 （a）考虑近似收敛的敌对配对：</w:t>
      </w:r>
      <w:proofErr w:type="spellStart"/>
      <w:r w:rsidRPr="00E63EF2">
        <w:t>pg</w:t>
      </w:r>
      <w:proofErr w:type="spellEnd"/>
      <w:r w:rsidRPr="00E63EF2">
        <w:t>类似于</w:t>
      </w:r>
      <w:proofErr w:type="spellStart"/>
      <w:r w:rsidRPr="00E63EF2">
        <w:t>pdata</w:t>
      </w:r>
      <w:proofErr w:type="spellEnd"/>
      <w:r w:rsidRPr="00E63EF2">
        <w:t xml:space="preserve">，D是部分准确的分类器（b）在算法D的内部循环中，训练样本与数据进行区分，收敛于D（x）= </w:t>
      </w:r>
      <w:proofErr w:type="spellStart"/>
      <w:r w:rsidRPr="00E63EF2">
        <w:t>pdata</w:t>
      </w:r>
      <w:proofErr w:type="spellEnd"/>
      <w:r w:rsidRPr="00E63EF2">
        <w:t xml:space="preserve"> （x）</w:t>
      </w:r>
      <w:proofErr w:type="spellStart"/>
      <w:r w:rsidRPr="00E63EF2">
        <w:t>pdata</w:t>
      </w:r>
      <w:proofErr w:type="spellEnd"/>
      <w:r w:rsidRPr="00E63EF2">
        <w:t xml:space="preserve">（x）+ </w:t>
      </w:r>
      <w:proofErr w:type="spellStart"/>
      <w:r w:rsidRPr="00E63EF2">
        <w:t>pg</w:t>
      </w:r>
      <w:proofErr w:type="spellEnd"/>
      <w:r w:rsidRPr="00E63EF2">
        <w:t>（x）。 （c）在更新到G之后，D的梯度已经引导G（z）流向更可能被分类为数据的区域。 （d）经过几个步骤的训练，如果G和D有足够的能力，他们将达到两个都不能提高的点，因为</w:t>
      </w:r>
      <w:proofErr w:type="spellStart"/>
      <w:r w:rsidRPr="00E63EF2">
        <w:t>pg</w:t>
      </w:r>
      <w:proofErr w:type="spellEnd"/>
      <w:r w:rsidRPr="00E63EF2">
        <w:t xml:space="preserve"> = </w:t>
      </w:r>
      <w:proofErr w:type="spellStart"/>
      <w:r w:rsidRPr="00E63EF2">
        <w:t>pdata</w:t>
      </w:r>
      <w:proofErr w:type="spellEnd"/>
      <w:r w:rsidRPr="00E63EF2">
        <w:t>。鉴别器不能区分这两个分布，即D（x）= 12。</w:t>
      </w:r>
    </w:p>
    <w:p w:rsidR="00CE10B5" w:rsidRDefault="00CE10B5" w:rsidP="00CE10B5"/>
    <w:p w:rsidR="00CE10B5" w:rsidRDefault="00CE10B5" w:rsidP="00CE10B5">
      <w:r w:rsidRPr="00CE10B5">
        <w:t>4</w:t>
      </w:r>
      <w:r>
        <w:t xml:space="preserve"> </w:t>
      </w:r>
      <w:r w:rsidRPr="00CE10B5">
        <w:t>理论结果</w:t>
      </w:r>
    </w:p>
    <w:p w:rsidR="00DB0BCC" w:rsidRDefault="00DB0BCC" w:rsidP="00CE10B5">
      <w:r>
        <w:tab/>
      </w:r>
      <w:r w:rsidRPr="00DB0BCC">
        <w:rPr>
          <w:rFonts w:hint="eastAsia"/>
        </w:rPr>
        <w:t>发生器</w:t>
      </w:r>
      <w:r w:rsidRPr="00DB0BCC">
        <w:t>G隐含地将概率分布</w:t>
      </w:r>
      <w:proofErr w:type="spellStart"/>
      <w:r w:rsidRPr="00DB0BCC">
        <w:t>pg</w:t>
      </w:r>
      <w:proofErr w:type="spellEnd"/>
      <w:r w:rsidRPr="00DB0BCC">
        <w:t>定义为当z≥1时获得的样本G（z）的分布。PZ。 因此，如果给定足够的容量和训练时间，我们希望算法1收敛到一个好的</w:t>
      </w:r>
      <w:proofErr w:type="spellStart"/>
      <w:r w:rsidRPr="00DB0BCC">
        <w:t>pdata</w:t>
      </w:r>
      <w:proofErr w:type="spellEnd"/>
      <w:r w:rsidRPr="00DB0BCC">
        <w:t>估计量。 本部分的结果是在非参数设置下完成的，例如， 我们通过研究概率密度函数空间中的收敛来表示具有无限容量的模型。</w:t>
      </w:r>
    </w:p>
    <w:p w:rsidR="007A2139" w:rsidRDefault="007A2139" w:rsidP="00CE10B5">
      <w:r>
        <w:tab/>
      </w:r>
      <w:r w:rsidRPr="007A2139">
        <w:rPr>
          <w:rFonts w:hint="eastAsia"/>
        </w:rPr>
        <w:t>我们将在</w:t>
      </w:r>
      <w:r w:rsidRPr="007A2139">
        <w:t>4.1节中展示这个minimax游戏对于</w:t>
      </w:r>
      <w:proofErr w:type="spellStart"/>
      <w:r w:rsidRPr="007A2139">
        <w:t>pg</w:t>
      </w:r>
      <w:proofErr w:type="spellEnd"/>
      <w:r w:rsidRPr="007A2139">
        <w:t xml:space="preserve"> = </w:t>
      </w:r>
      <w:proofErr w:type="spellStart"/>
      <w:r w:rsidRPr="007A2139">
        <w:t>pdata</w:t>
      </w:r>
      <w:proofErr w:type="spellEnd"/>
      <w:r w:rsidRPr="007A2139">
        <w:t>有一个全局最优值。 然后，我们将在4.2节展示算法1优化公式1，从而获得期望的结果。</w:t>
      </w:r>
    </w:p>
    <w:p w:rsidR="005C0FD1" w:rsidRDefault="005C0FD1" w:rsidP="00CE10B5">
      <w:pPr>
        <w:rPr>
          <w:rFonts w:hint="eastAsia"/>
        </w:rPr>
      </w:pPr>
      <w:r>
        <w:rPr>
          <w:rFonts w:hint="eastAsia"/>
          <w:noProof/>
        </w:rPr>
        <mc:AlternateContent>
          <mc:Choice Requires="wps">
            <w:drawing>
              <wp:anchor distT="0" distB="0" distL="114300" distR="114300" simplePos="0" relativeHeight="251659264" behindDoc="0" locked="0" layoutInCell="1" allowOverlap="1" wp14:anchorId="3CB5C7CD" wp14:editId="24BEE196">
                <wp:simplePos x="0" y="0"/>
                <wp:positionH relativeFrom="column">
                  <wp:posOffset>28575</wp:posOffset>
                </wp:positionH>
                <wp:positionV relativeFrom="paragraph">
                  <wp:posOffset>118110</wp:posOffset>
                </wp:positionV>
                <wp:extent cx="5276850" cy="4763"/>
                <wp:effectExtent l="0" t="0" r="19050" b="33655"/>
                <wp:wrapNone/>
                <wp:docPr id="3" name="直接连接符 3"/>
                <wp:cNvGraphicFramePr/>
                <a:graphic xmlns:a="http://schemas.openxmlformats.org/drawingml/2006/main">
                  <a:graphicData uri="http://schemas.microsoft.com/office/word/2010/wordprocessingShape">
                    <wps:wsp>
                      <wps:cNvCnPr/>
                      <wps:spPr>
                        <a:xfrm flipV="1">
                          <a:off x="0" y="0"/>
                          <a:ext cx="5276850" cy="476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3DCBE" id="直接连接符 3"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9.3pt" to="417.7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" strokecolor="black [3213]" strokeweight=".5pt">
                <v:stroke joinstyle="miter"/>
              </v:line>
            </w:pict>
          </mc:Fallback>
        </mc:AlternateContent>
      </w:r>
    </w:p>
    <w:p w:rsidR="00704F03" w:rsidRDefault="005C0FD1" w:rsidP="00CE10B5">
      <w:r>
        <w:rPr>
          <w:rFonts w:hint="eastAsia"/>
          <w:noProof/>
        </w:rPr>
        <mc:AlternateContent>
          <mc:Choice Requires="wps">
            <w:drawing>
              <wp:anchor distT="0" distB="0" distL="114300" distR="114300" simplePos="0" relativeHeight="251661312" behindDoc="0" locked="0" layoutInCell="1" allowOverlap="1" wp14:anchorId="5E3C9205" wp14:editId="54BAC333">
                <wp:simplePos x="0" y="0"/>
                <wp:positionH relativeFrom="margin">
                  <wp:align>left</wp:align>
                </wp:positionH>
                <wp:positionV relativeFrom="paragraph">
                  <wp:posOffset>486727</wp:posOffset>
                </wp:positionV>
                <wp:extent cx="5276850" cy="4763"/>
                <wp:effectExtent l="0" t="0" r="19050" b="33655"/>
                <wp:wrapNone/>
                <wp:docPr id="4" name="直接连接符 4"/>
                <wp:cNvGraphicFramePr/>
                <a:graphic xmlns:a="http://schemas.openxmlformats.org/drawingml/2006/main">
                  <a:graphicData uri="http://schemas.microsoft.com/office/word/2010/wordprocessingShape">
                    <wps:wsp>
                      <wps:cNvCnPr/>
                      <wps:spPr>
                        <a:xfrm flipV="1">
                          <a:off x="0" y="0"/>
                          <a:ext cx="5276850" cy="476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60C23" id="直接连接符 4" o:spid="_x0000_s1026" style="position:absolute;left:0;text-align:left;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8.3pt" to="415.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" strokecolor="black [3213]" strokeweight=".5pt">
                <v:stroke joinstyle="miter"/>
                <w10:wrap anchorx="margin"/>
              </v:line>
            </w:pict>
          </mc:Fallback>
        </mc:AlternateContent>
      </w:r>
      <w:r w:rsidR="00704F03">
        <w:tab/>
      </w:r>
      <w:r w:rsidR="00704F03" w:rsidRPr="00704F03">
        <w:rPr>
          <w:rFonts w:hint="eastAsia"/>
        </w:rPr>
        <w:t>算法</w:t>
      </w:r>
      <w:r w:rsidR="00704F03" w:rsidRPr="00704F03">
        <w:t>1生成敌对网络的</w:t>
      </w:r>
      <w:proofErr w:type="spellStart"/>
      <w:r w:rsidR="00704F03" w:rsidRPr="00704F03">
        <w:t>Minibatch</w:t>
      </w:r>
      <w:proofErr w:type="spellEnd"/>
      <w:r w:rsidR="00704F03" w:rsidRPr="00704F03">
        <w:t>随机梯度下降训练。 应用于鉴别器的步数k是一个超参数。 在我们的实验中，我们使用k = 1，最便宜的选项。</w:t>
      </w:r>
    </w:p>
    <w:p w:rsidR="004E3D1A" w:rsidRDefault="004E3D1A" w:rsidP="00CE10B5"/>
    <w:p w:rsidR="002F286B" w:rsidRDefault="00C6148D" w:rsidP="00C6148D">
      <w:r>
        <w:rPr>
          <w:noProof/>
        </w:rPr>
        <w:drawing>
          <wp:inline distT="0" distB="0" distL="0" distR="0" wp14:anchorId="1BDF5F42" wp14:editId="635637BF">
            <wp:extent cx="5274310" cy="26231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23185"/>
                    </a:xfrm>
                    <a:prstGeom prst="rect">
                      <a:avLst/>
                    </a:prstGeom>
                  </pic:spPr>
                </pic:pic>
              </a:graphicData>
            </a:graphic>
          </wp:inline>
        </w:drawing>
      </w:r>
    </w:p>
    <w:p w:rsidR="00C6148D" w:rsidRDefault="00C6148D" w:rsidP="00C6148D">
      <w:r>
        <w:rPr>
          <w:rFonts w:hint="eastAsia"/>
          <w:noProof/>
        </w:rPr>
        <mc:AlternateContent>
          <mc:Choice Requires="wps">
            <w:drawing>
              <wp:anchor distT="0" distB="0" distL="114300" distR="114300" simplePos="0" relativeHeight="251663360" behindDoc="0" locked="0" layoutInCell="1" allowOverlap="1" wp14:anchorId="52B0DF26" wp14:editId="666D84AD">
                <wp:simplePos x="0" y="0"/>
                <wp:positionH relativeFrom="margin">
                  <wp:align>right</wp:align>
                </wp:positionH>
                <wp:positionV relativeFrom="paragraph">
                  <wp:posOffset>290195</wp:posOffset>
                </wp:positionV>
                <wp:extent cx="5276850" cy="4763"/>
                <wp:effectExtent l="0" t="0" r="19050" b="33655"/>
                <wp:wrapNone/>
                <wp:docPr id="10" name="直接连接符 10"/>
                <wp:cNvGraphicFramePr/>
                <a:graphic xmlns:a="http://schemas.openxmlformats.org/drawingml/2006/main">
                  <a:graphicData uri="http://schemas.microsoft.com/office/word/2010/wordprocessingShape">
                    <wps:wsp>
                      <wps:cNvCnPr/>
                      <wps:spPr>
                        <a:xfrm flipV="1">
                          <a:off x="0" y="0"/>
                          <a:ext cx="5276850" cy="476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0E176B" id="直接连接符 10" o:spid="_x0000_s1026" style="position:absolute;left:0;text-align:left;flip:y;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4.3pt,22.85pt" to="779.8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" strokecolor="black [3213]" strokeweight=".5pt">
                <v:stroke joinstyle="miter"/>
                <w10:wrap anchorx="margin"/>
              </v:line>
            </w:pict>
          </mc:Fallback>
        </mc:AlternateContent>
      </w:r>
      <w:r w:rsidRPr="00C6148D">
        <w:rPr>
          <w:rFonts w:hint="eastAsia"/>
        </w:rPr>
        <w:t>基于渐变的更新可以使用任何标准的基于渐变的学习规则。</w:t>
      </w:r>
      <w:r w:rsidRPr="00C6148D">
        <w:t xml:space="preserve"> 我们在实验中使用了动力</w:t>
      </w:r>
    </w:p>
    <w:p w:rsidR="00BA6191" w:rsidRDefault="00BA6191" w:rsidP="00C6148D"/>
    <w:p w:rsidR="00BA6191" w:rsidRDefault="00141D13" w:rsidP="00C6148D">
      <w:r>
        <w:rPr>
          <w:noProof/>
        </w:rPr>
        <w:lastRenderedPageBreak/>
        <w:drawing>
          <wp:inline distT="0" distB="0" distL="0" distR="0" wp14:anchorId="7DCBF759" wp14:editId="2524C7DE">
            <wp:extent cx="5274310" cy="49364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936490"/>
                    </a:xfrm>
                    <a:prstGeom prst="rect">
                      <a:avLst/>
                    </a:prstGeom>
                  </pic:spPr>
                </pic:pic>
              </a:graphicData>
            </a:graphic>
          </wp:inline>
        </w:drawing>
      </w:r>
    </w:p>
    <w:p w:rsidR="00141D13" w:rsidRDefault="00141D13" w:rsidP="00C6148D">
      <w:r>
        <w:rPr>
          <w:noProof/>
        </w:rPr>
        <w:drawing>
          <wp:inline distT="0" distB="0" distL="0" distR="0" wp14:anchorId="1F165E1B" wp14:editId="1567DCE3">
            <wp:extent cx="5274310" cy="34836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83610"/>
                    </a:xfrm>
                    <a:prstGeom prst="rect">
                      <a:avLst/>
                    </a:prstGeom>
                  </pic:spPr>
                </pic:pic>
              </a:graphicData>
            </a:graphic>
          </wp:inline>
        </w:drawing>
      </w:r>
    </w:p>
    <w:p w:rsidR="00141D13" w:rsidRDefault="00141D13" w:rsidP="00C6148D">
      <w:r>
        <w:rPr>
          <w:noProof/>
        </w:rPr>
        <w:lastRenderedPageBreak/>
        <w:drawing>
          <wp:inline distT="0" distB="0" distL="0" distR="0" wp14:anchorId="717B4D39" wp14:editId="55FA2393">
            <wp:extent cx="5274310" cy="31153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15310"/>
                    </a:xfrm>
                    <a:prstGeom prst="rect">
                      <a:avLst/>
                    </a:prstGeom>
                  </pic:spPr>
                </pic:pic>
              </a:graphicData>
            </a:graphic>
          </wp:inline>
        </w:drawing>
      </w:r>
    </w:p>
    <w:p w:rsidR="00141D13" w:rsidRDefault="00141D13" w:rsidP="00C6148D"/>
    <w:p w:rsidR="00141D13" w:rsidRDefault="00141D13" w:rsidP="00C6148D">
      <w:r>
        <w:rPr>
          <w:rFonts w:hint="eastAsia"/>
        </w:rPr>
        <w:t>5 实验</w:t>
      </w:r>
    </w:p>
    <w:p w:rsidR="00141D13" w:rsidRDefault="0032727C" w:rsidP="00C6148D">
      <w:r>
        <w:tab/>
      </w:r>
      <w:r w:rsidRPr="0032727C">
        <w:rPr>
          <w:rFonts w:hint="eastAsia"/>
        </w:rPr>
        <w:t>我们训练了对抗网络的一系列数据集，包括</w:t>
      </w:r>
      <w:r w:rsidRPr="0032727C">
        <w:t>MNIST [23]，多伦多人脸数据库（TFD）[28]和CIFAR-10 [21]。 发生器网络使用了整流器线性激活[19,9]和S形激活的混合，而鉴别</w:t>
      </w:r>
      <w:proofErr w:type="gramStart"/>
      <w:r w:rsidRPr="0032727C">
        <w:t>器网络</w:t>
      </w:r>
      <w:proofErr w:type="gramEnd"/>
      <w:r w:rsidRPr="0032727C">
        <w:t>使用了</w:t>
      </w:r>
      <w:proofErr w:type="spellStart"/>
      <w:r w:rsidRPr="0032727C">
        <w:t>maxout</w:t>
      </w:r>
      <w:proofErr w:type="spellEnd"/>
      <w:r w:rsidRPr="0032727C">
        <w:t xml:space="preserve"> [10]激活。 辍学[17]被应用于训练鉴别网。 虽然我们的理论框架允许使用发电机中间层的压降和其他噪声，但是我们只使用噪声作为发电机网络</w:t>
      </w:r>
      <w:proofErr w:type="gramStart"/>
      <w:r w:rsidRPr="0032727C">
        <w:t>最</w:t>
      </w:r>
      <w:proofErr w:type="gramEnd"/>
      <w:r w:rsidRPr="0032727C">
        <w:t>底层的输入。</w:t>
      </w:r>
    </w:p>
    <w:p w:rsidR="00705B47" w:rsidRDefault="00705B47" w:rsidP="00C6148D">
      <w:r>
        <w:tab/>
      </w:r>
      <w:r w:rsidRPr="00705B47">
        <w:rPr>
          <w:rFonts w:hint="eastAsia"/>
        </w:rPr>
        <w:t>我们通过拟合高斯</w:t>
      </w:r>
      <w:proofErr w:type="spellStart"/>
      <w:r w:rsidRPr="00705B47">
        <w:t>Parzen</w:t>
      </w:r>
      <w:proofErr w:type="spellEnd"/>
      <w:r w:rsidRPr="00705B47">
        <w:t>窗口到G生成的样本并报告在这个分布下的对数似然估计测试集合数据在</w:t>
      </w:r>
      <w:proofErr w:type="spellStart"/>
      <w:r w:rsidRPr="00705B47">
        <w:t>pg</w:t>
      </w:r>
      <w:proofErr w:type="spellEnd"/>
      <w:r w:rsidRPr="00705B47">
        <w:t>下的概率。 这个</w:t>
      </w:r>
      <w:r w:rsidR="00C12CF7">
        <w:rPr>
          <w:rFonts w:asciiTheme="minorEastAsia" w:hAnsiTheme="minorEastAsia"/>
        </w:rPr>
        <w:t>σ</w:t>
      </w:r>
      <w:r w:rsidRPr="00705B47">
        <w:t>参数</w:t>
      </w:r>
    </w:p>
    <w:p w:rsidR="00545384" w:rsidRDefault="00545384" w:rsidP="00545384">
      <w:pPr>
        <w:jc w:val="center"/>
      </w:pPr>
      <w:r>
        <w:rPr>
          <w:noProof/>
        </w:rPr>
        <w:drawing>
          <wp:inline distT="0" distB="0" distL="0" distR="0" wp14:anchorId="5328D46A" wp14:editId="184BD48E">
            <wp:extent cx="3901778" cy="126503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1778" cy="1265030"/>
                    </a:xfrm>
                    <a:prstGeom prst="rect">
                      <a:avLst/>
                    </a:prstGeom>
                  </pic:spPr>
                </pic:pic>
              </a:graphicData>
            </a:graphic>
          </wp:inline>
        </w:drawing>
      </w:r>
    </w:p>
    <w:p w:rsidR="00253B96" w:rsidRDefault="00253B96" w:rsidP="00253B96">
      <w:r>
        <w:tab/>
      </w:r>
      <w:r w:rsidRPr="00253B96">
        <w:rPr>
          <w:rFonts w:hint="eastAsia"/>
        </w:rPr>
        <w:t>表</w:t>
      </w:r>
      <w:r w:rsidRPr="00253B96">
        <w:t>1：</w:t>
      </w:r>
      <w:proofErr w:type="spellStart"/>
      <w:r w:rsidRPr="00253B96">
        <w:t>Parzen</w:t>
      </w:r>
      <w:proofErr w:type="spellEnd"/>
      <w:r w:rsidRPr="00253B96">
        <w:t>基于窗口的对数似然估计。 在MNIST上报告的数字是样本在测试集合上的平均对数似然，跨越示例计算的平均值的标准误差。 在TFD上，我们计算了数据集折叠的标准误差， 使用每个折叠的验证集进行选择。 在TFD上？ 在每个倍数上进行交叉验证并计算每个倍数的平均对数似然。 对于MNIST，我们将其与实数值（而不是二元）版本的数据集的其他模型进行比较。</w:t>
      </w:r>
    </w:p>
    <w:p w:rsidR="00C56DFA" w:rsidRDefault="00C56DFA" w:rsidP="00253B96">
      <w:r>
        <w:tab/>
      </w:r>
      <w:r w:rsidRPr="00C56DFA">
        <w:rPr>
          <w:rFonts w:hint="eastAsia"/>
        </w:rPr>
        <w:t>的高斯是通过验证集上的交叉验证获得的。</w:t>
      </w:r>
      <w:r w:rsidRPr="00C56DFA">
        <w:t xml:space="preserve"> 这个程序是在</w:t>
      </w:r>
      <w:proofErr w:type="spellStart"/>
      <w:r w:rsidRPr="00C56DFA">
        <w:t>Breuleux</w:t>
      </w:r>
      <w:proofErr w:type="spellEnd"/>
      <w:r w:rsidRPr="00C56DFA">
        <w:t>等人介绍的。 [8]并用于各种生成模型，其确切的可能性是不容易的[25,3,5]。 结果报告在表1中。这种估计可能性的方法具有稍高的方差，并且在高维空间中表现不佳，但是这是我们所知道的最好的方法。 可以抽样但不估计可能性的生成模型的进展直接推动了如何评估这些模型的进一步研究。</w:t>
      </w:r>
    </w:p>
    <w:p w:rsidR="00586375" w:rsidRDefault="00586375" w:rsidP="00586375">
      <w:pPr>
        <w:ind w:firstLine="420"/>
      </w:pPr>
      <w:r w:rsidRPr="00586375">
        <w:rPr>
          <w:rFonts w:hint="eastAsia"/>
        </w:rPr>
        <w:t>在图</w:t>
      </w:r>
      <w:r w:rsidRPr="00586375">
        <w:t>2和图3中，我们显示了训练后从发生器网络中抽取的样本。 虽然我们没有声称这些样本比现有方法产生的样本更好，但我们认为这些样本至少与文献中更好的生成模型相竞争，并突出了对抗框架的潜力。</w:t>
      </w:r>
    </w:p>
    <w:p w:rsidR="00247545" w:rsidRDefault="00247545" w:rsidP="00586375">
      <w:pPr>
        <w:ind w:firstLine="420"/>
      </w:pPr>
      <w:r>
        <w:rPr>
          <w:noProof/>
        </w:rPr>
        <w:lastRenderedPageBreak/>
        <w:drawing>
          <wp:inline distT="0" distB="0" distL="0" distR="0" wp14:anchorId="4C1B22CD" wp14:editId="762F6067">
            <wp:extent cx="5274310" cy="38658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65880"/>
                    </a:xfrm>
                    <a:prstGeom prst="rect">
                      <a:avLst/>
                    </a:prstGeom>
                  </pic:spPr>
                </pic:pic>
              </a:graphicData>
            </a:graphic>
          </wp:inline>
        </w:drawing>
      </w:r>
    </w:p>
    <w:p w:rsidR="00921280" w:rsidRDefault="00921280" w:rsidP="00586375">
      <w:pPr>
        <w:ind w:firstLine="420"/>
      </w:pPr>
      <w:r w:rsidRPr="00921280">
        <w:rPr>
          <w:rFonts w:hint="eastAsia"/>
        </w:rPr>
        <w:t>图</w:t>
      </w:r>
      <w:r w:rsidRPr="00921280">
        <w:t>2：来自模型的样本的可视化。 最右边的</w:t>
      </w:r>
      <w:proofErr w:type="gramStart"/>
      <w:r w:rsidRPr="00921280">
        <w:t>列显示</w:t>
      </w:r>
      <w:proofErr w:type="gramEnd"/>
      <w:r w:rsidRPr="00921280">
        <w:t>了邻近样本的最近训练样本，以证明模型没有记住训练集。 样本是公平的随机抽签，而不是樱桃采摘。 与大多数其他深度生成模型的可视化不同，这些图像显示了模型分布的实际样本，而不是给定隐藏单元样本的条件均值。 此外，这些样本是不相关的，因为抽样过程不依赖于马尔可夫链混合。 a）MNIST b）TFD c）CIFAR-10（全连接模型）d）CIFAR-10（卷积鉴别器和“去卷积”发生器）</w:t>
      </w:r>
    </w:p>
    <w:p w:rsidR="00632471" w:rsidRDefault="00632471" w:rsidP="00586375">
      <w:pPr>
        <w:ind w:firstLine="420"/>
      </w:pPr>
      <w:r>
        <w:rPr>
          <w:noProof/>
        </w:rPr>
        <w:drawing>
          <wp:inline distT="0" distB="0" distL="0" distR="0" wp14:anchorId="22069BEC" wp14:editId="0D8274BB">
            <wp:extent cx="5274310" cy="3665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65855"/>
                    </a:xfrm>
                    <a:prstGeom prst="rect">
                      <a:avLst/>
                    </a:prstGeom>
                  </pic:spPr>
                </pic:pic>
              </a:graphicData>
            </a:graphic>
          </wp:inline>
        </w:drawing>
      </w:r>
    </w:p>
    <w:p w:rsidR="00C47ED7" w:rsidRDefault="00C47ED7" w:rsidP="00586375">
      <w:pPr>
        <w:ind w:firstLine="420"/>
      </w:pPr>
      <w:r w:rsidRPr="00C47ED7">
        <w:rPr>
          <w:rFonts w:hint="eastAsia"/>
        </w:rPr>
        <w:lastRenderedPageBreak/>
        <w:t>表</w:t>
      </w:r>
      <w:r w:rsidRPr="00C47ED7">
        <w:t>2：生成建模方面的挑战：对涉及模型的每个主要操作的深度生成建模的不同方法所遇到的困难的总结。</w:t>
      </w:r>
    </w:p>
    <w:p w:rsidR="0049726E" w:rsidRDefault="0049726E" w:rsidP="0049726E"/>
    <w:p w:rsidR="0049726E" w:rsidRDefault="0049726E" w:rsidP="0049726E">
      <w:r w:rsidRPr="0049726E">
        <w:t>6</w:t>
      </w:r>
      <w:r>
        <w:t xml:space="preserve"> </w:t>
      </w:r>
      <w:r w:rsidRPr="0049726E">
        <w:t>优点和缺点</w:t>
      </w:r>
    </w:p>
    <w:p w:rsidR="00602C1B" w:rsidRDefault="00602C1B" w:rsidP="0049726E">
      <w:r>
        <w:tab/>
      </w:r>
      <w:r w:rsidRPr="00602C1B">
        <w:rPr>
          <w:rFonts w:hint="eastAsia"/>
        </w:rPr>
        <w:t>这个新的框架与先前的建模框架相比具有优点和缺点。</w:t>
      </w:r>
      <w:r w:rsidRPr="00602C1B">
        <w:t xml:space="preserve"> 缺点主要是没有</w:t>
      </w:r>
      <w:proofErr w:type="spellStart"/>
      <w:r w:rsidRPr="00602C1B">
        <w:t>pg</w:t>
      </w:r>
      <w:proofErr w:type="spellEnd"/>
      <w:r w:rsidRPr="00602C1B">
        <w:t>（x）的显式表示，并且D在训练过程中必须与G很好地同步（特别是，为了避免“Helvetica场景”，G不能被更新地训练得太多， 其中G将z的太多值坍缩到x的相同值以具有足够的多样性来对</w:t>
      </w:r>
      <w:proofErr w:type="spellStart"/>
      <w:r w:rsidRPr="00602C1B">
        <w:t>pdata</w:t>
      </w:r>
      <w:proofErr w:type="spellEnd"/>
      <w:r w:rsidRPr="00602C1B">
        <w:t>进行建模），就像玻尔兹曼机器的负链必须在学习步骤之间保持最新一样。 它的优点是不需要马尔可夫链，只有反向传播被用来获得梯度，在学习过程中不需要推理，并且可以将各种各样的功能结合到模型中。 表2总结了生成敌对网与其他生成建模方法的比较。</w:t>
      </w:r>
    </w:p>
    <w:p w:rsidR="00547204" w:rsidRDefault="00547204" w:rsidP="0049726E">
      <w:r>
        <w:tab/>
      </w:r>
      <w:r w:rsidRPr="00547204">
        <w:rPr>
          <w:rFonts w:hint="eastAsia"/>
        </w:rPr>
        <w:t>上述优点主要是计算性的。</w:t>
      </w:r>
      <w:r w:rsidRPr="00547204">
        <w:t xml:space="preserve"> 对冲模型也可以从发电机网络获得一些统计上的优点，而不是直接用数据例子更新，而只是通过鉴别器中流动的梯度。 这意味着输入的组件不会直接复制到生成器的参数中。 敌对网络的另一个优点是它们可以表示非常尖锐甚至退化的分布，而基于马尔可夫链的方法要求分布有些模糊，以便</w:t>
      </w:r>
      <w:proofErr w:type="gramStart"/>
      <w:r w:rsidRPr="00547204">
        <w:t>链能够</w:t>
      </w:r>
      <w:proofErr w:type="gramEnd"/>
      <w:r w:rsidRPr="00547204">
        <w:t>在模式之间进行混合。</w:t>
      </w:r>
    </w:p>
    <w:p w:rsidR="009C6C8B" w:rsidRDefault="009C6C8B" w:rsidP="0049726E"/>
    <w:p w:rsidR="00DF33EB" w:rsidRDefault="00DF33EB" w:rsidP="0049726E">
      <w:pPr>
        <w:rPr>
          <w:rFonts w:hint="eastAsia"/>
        </w:rPr>
      </w:pPr>
    </w:p>
    <w:p w:rsidR="009C6C8B" w:rsidRDefault="009C6C8B" w:rsidP="0049726E">
      <w:r w:rsidRPr="009C6C8B">
        <w:t>7</w:t>
      </w:r>
      <w:r>
        <w:t xml:space="preserve"> </w:t>
      </w:r>
      <w:r w:rsidRPr="009C6C8B">
        <w:t>结论和未来的工作</w:t>
      </w:r>
    </w:p>
    <w:p w:rsidR="00DF33EB" w:rsidRDefault="00DF33EB" w:rsidP="0049726E"/>
    <w:p w:rsidR="007F02B8" w:rsidRDefault="007F02B8" w:rsidP="00FB284C">
      <w:pPr>
        <w:ind w:firstLine="420"/>
      </w:pPr>
      <w:r w:rsidRPr="007F02B8">
        <w:rPr>
          <w:rFonts w:hint="eastAsia"/>
        </w:rPr>
        <w:t>这个框架承认了许多直接的扩展：</w:t>
      </w:r>
    </w:p>
    <w:p w:rsidR="003774BE" w:rsidRDefault="003774BE" w:rsidP="00FB284C">
      <w:pPr>
        <w:ind w:firstLine="420"/>
      </w:pPr>
      <w:r>
        <w:t>1.一个条件生成模型p（x j c）可以通过将c作为输入添加到G和D来获得。</w:t>
      </w:r>
    </w:p>
    <w:p w:rsidR="007F02B8" w:rsidRDefault="003774BE" w:rsidP="00FB284C">
      <w:pPr>
        <w:ind w:firstLine="420"/>
      </w:pPr>
      <w:r>
        <w:t>2.学习近似推理可以通过训练一个辅助网络来预测给定的x。 这与唤醒算法[15]训练的推理网类似，但是其优点是可以在发电机网络完成训练之后对固定的发电机网络训练推理网络。</w:t>
      </w:r>
    </w:p>
    <w:p w:rsidR="00DD3613" w:rsidRDefault="00DD3613" w:rsidP="00FB284C">
      <w:pPr>
        <w:ind w:firstLine="420"/>
      </w:pPr>
      <w:r>
        <w:t>3.通过训练一系列共享参数的条件模型，可以对所有的条件p（</w:t>
      </w:r>
      <w:proofErr w:type="spellStart"/>
      <w:r>
        <w:t>xS</w:t>
      </w:r>
      <w:proofErr w:type="spellEnd"/>
      <w:r>
        <w:t xml:space="preserve"> j x6S）进行近似建模，其中S是x的下标的一个子集。 从本质上讲，可以使用敌对网络来实现确定性MP-DBM的随机扩展[11]。</w:t>
      </w:r>
    </w:p>
    <w:p w:rsidR="00DD3613" w:rsidRDefault="00DD3613" w:rsidP="00FB284C">
      <w:pPr>
        <w:ind w:firstLine="420"/>
      </w:pPr>
      <w:r>
        <w:t>4.半监督学习：当有限的标记数据可用时，来自鉴别器或推理网络的特征可以提高分类器的性能。</w:t>
      </w:r>
    </w:p>
    <w:p w:rsidR="00DD3613" w:rsidRDefault="00DD3613" w:rsidP="00FB284C">
      <w:pPr>
        <w:ind w:firstLine="420"/>
      </w:pPr>
      <w:r>
        <w:t>5.提高效率：通过分配更好的协调G和D的方法或从培训中确定样本z的更好的分布，可以大大加速培训。</w:t>
      </w:r>
    </w:p>
    <w:p w:rsidR="00B705DC" w:rsidRDefault="00B705DC" w:rsidP="00DD3613">
      <w:pPr>
        <w:rPr>
          <w:rFonts w:hint="eastAsia"/>
        </w:rPr>
      </w:pPr>
    </w:p>
    <w:p w:rsidR="00B705DC" w:rsidRDefault="00B705DC" w:rsidP="00FB284C">
      <w:pPr>
        <w:ind w:firstLine="420"/>
      </w:pPr>
      <w:r w:rsidRPr="00B705DC">
        <w:rPr>
          <w:rFonts w:hint="eastAsia"/>
        </w:rPr>
        <w:t>本文已经证明了对抗建模框架的可行性，表明这些研究方向可能是有用的。</w:t>
      </w:r>
    </w:p>
    <w:p w:rsidR="00FB284C" w:rsidRDefault="00FB284C" w:rsidP="00DD3613"/>
    <w:p w:rsidR="00FB284C" w:rsidRDefault="00FB284C" w:rsidP="00DD3613">
      <w:r w:rsidRPr="00FB284C">
        <w:rPr>
          <w:rFonts w:hint="eastAsia"/>
        </w:rPr>
        <w:t>致谢</w:t>
      </w:r>
    </w:p>
    <w:p w:rsidR="00FB284C" w:rsidRPr="002F286B" w:rsidRDefault="00FB284C" w:rsidP="00FB284C">
      <w:pPr>
        <w:ind w:firstLine="420"/>
        <w:rPr>
          <w:rFonts w:hint="eastAsia"/>
        </w:rPr>
      </w:pPr>
      <w:r w:rsidRPr="00FB284C">
        <w:rPr>
          <w:rFonts w:hint="eastAsia"/>
        </w:rPr>
        <w:t>我们要感谢</w:t>
      </w:r>
      <w:r w:rsidRPr="00FB284C">
        <w:t xml:space="preserve">Patrice </w:t>
      </w:r>
      <w:proofErr w:type="spellStart"/>
      <w:r w:rsidRPr="00FB284C">
        <w:t>Marcotte</w:t>
      </w:r>
      <w:proofErr w:type="spellEnd"/>
      <w:r w:rsidRPr="00FB284C">
        <w:t xml:space="preserve">，Olivier </w:t>
      </w:r>
      <w:proofErr w:type="spellStart"/>
      <w:r w:rsidRPr="00FB284C">
        <w:t>Delalleau</w:t>
      </w:r>
      <w:proofErr w:type="spellEnd"/>
      <w:r w:rsidRPr="00FB284C">
        <w:t>，</w:t>
      </w:r>
      <w:proofErr w:type="spellStart"/>
      <w:r w:rsidRPr="00FB284C">
        <w:t>Kyunghyun</w:t>
      </w:r>
      <w:proofErr w:type="spellEnd"/>
      <w:r w:rsidRPr="00FB284C">
        <w:t xml:space="preserve"> Cho，Guillaume Alain和Jason </w:t>
      </w:r>
      <w:proofErr w:type="spellStart"/>
      <w:r w:rsidRPr="00FB284C">
        <w:t>Yosinski</w:t>
      </w:r>
      <w:proofErr w:type="spellEnd"/>
      <w:r w:rsidRPr="00FB284C">
        <w:t>进行有益的讨论。 Yann Dauphin与我们分享了他的</w:t>
      </w:r>
      <w:proofErr w:type="spellStart"/>
      <w:r w:rsidRPr="00FB284C">
        <w:t>Parzen</w:t>
      </w:r>
      <w:proofErr w:type="spellEnd"/>
      <w:r w:rsidRPr="00FB284C">
        <w:t>窗口评估代码。 我们要感谢Pylearn2 [12]和</w:t>
      </w:r>
      <w:proofErr w:type="spellStart"/>
      <w:r w:rsidRPr="00FB284C">
        <w:t>Theano</w:t>
      </w:r>
      <w:proofErr w:type="spellEnd"/>
      <w:r w:rsidRPr="00FB284C">
        <w:t xml:space="preserve"> [7,1]的开发者，特别是</w:t>
      </w:r>
      <w:proofErr w:type="spellStart"/>
      <w:r w:rsidRPr="00FB284C">
        <w:t>Fr'ed'eric</w:t>
      </w:r>
      <w:proofErr w:type="spellEnd"/>
      <w:r w:rsidRPr="00FB284C">
        <w:t xml:space="preserve"> </w:t>
      </w:r>
      <w:proofErr w:type="spellStart"/>
      <w:r w:rsidRPr="00FB284C">
        <w:t>Bastien</w:t>
      </w:r>
      <w:proofErr w:type="spellEnd"/>
      <w:r w:rsidRPr="00FB284C">
        <w:t>，他</w:t>
      </w:r>
      <w:proofErr w:type="gramStart"/>
      <w:r w:rsidRPr="00FB284C">
        <w:t>特别</w:t>
      </w:r>
      <w:proofErr w:type="gramEnd"/>
      <w:r w:rsidRPr="00FB284C">
        <w:t>为了这个项目而特意冲击了</w:t>
      </w:r>
      <w:proofErr w:type="spellStart"/>
      <w:r w:rsidRPr="00FB284C">
        <w:t>Theano</w:t>
      </w:r>
      <w:proofErr w:type="spellEnd"/>
      <w:r w:rsidRPr="00FB284C">
        <w:t>特性。 Arnaud Bergeron为LATEX排版提供了急需的支持。 我们还要感谢CIFAR和加</w:t>
      </w:r>
      <w:r w:rsidRPr="00FB284C">
        <w:rPr>
          <w:rFonts w:hint="eastAsia"/>
        </w:rPr>
        <w:t>拿大研究会的资助，加拿大计算机学会和</w:t>
      </w:r>
      <w:proofErr w:type="spellStart"/>
      <w:r w:rsidRPr="00FB284C">
        <w:t>Calcul</w:t>
      </w:r>
      <w:proofErr w:type="spellEnd"/>
      <w:r w:rsidRPr="00FB284C">
        <w:t xml:space="preserve"> </w:t>
      </w:r>
      <w:proofErr w:type="spellStart"/>
      <w:r w:rsidRPr="00FB284C">
        <w:t>Qu'ebec</w:t>
      </w:r>
      <w:proofErr w:type="spellEnd"/>
      <w:r w:rsidRPr="00FB284C">
        <w:t xml:space="preserve">提供计算资源。 伊恩·古德费洛（Ian </w:t>
      </w:r>
      <w:proofErr w:type="spellStart"/>
      <w:r w:rsidRPr="00FB284C">
        <w:t>Goodfellow</w:t>
      </w:r>
      <w:proofErr w:type="spellEnd"/>
      <w:r w:rsidRPr="00FB284C">
        <w:t>）受到2013年深度</w:t>
      </w:r>
      <w:proofErr w:type="gramStart"/>
      <w:r w:rsidRPr="00FB284C">
        <w:t>学习谷歌奖学金</w:t>
      </w:r>
      <w:proofErr w:type="gramEnd"/>
      <w:r w:rsidRPr="00FB284C">
        <w:t xml:space="preserve">的支持。 最后，我们要感谢Les </w:t>
      </w:r>
      <w:proofErr w:type="spellStart"/>
      <w:r w:rsidRPr="00FB284C">
        <w:t>Trois</w:t>
      </w:r>
      <w:proofErr w:type="spellEnd"/>
      <w:r w:rsidRPr="00FB284C">
        <w:t xml:space="preserve"> Brasseurs激发我们的创造力。</w:t>
      </w:r>
    </w:p>
    <w:sectPr w:rsidR="00FB284C" w:rsidRPr="002F286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CMSY10">
    <w:altName w:val="Times New Roman"/>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1937E3"/>
    <w:multiLevelType w:val="hybridMultilevel"/>
    <w:tmpl w:val="398E8D76"/>
    <w:lvl w:ilvl="0" w:tplc="7E0040DA">
      <w:start w:val="4"/>
      <w:numFmt w:val="bullet"/>
      <w:lvlText w:val="·"/>
      <w:lvlJc w:val="left"/>
      <w:pPr>
        <w:ind w:left="1620" w:hanging="360"/>
      </w:pPr>
      <w:rPr>
        <w:rFonts w:ascii="等线" w:eastAsia="等线" w:hAnsi="等线" w:cs="CMSY10" w:hint="eastAsia"/>
        <w:sz w:val="44"/>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EA2"/>
    <w:rsid w:val="000E0A32"/>
    <w:rsid w:val="00141D13"/>
    <w:rsid w:val="0018142A"/>
    <w:rsid w:val="00221628"/>
    <w:rsid w:val="00247545"/>
    <w:rsid w:val="00253B96"/>
    <w:rsid w:val="00276497"/>
    <w:rsid w:val="002771EF"/>
    <w:rsid w:val="002F286B"/>
    <w:rsid w:val="0032727C"/>
    <w:rsid w:val="00352E77"/>
    <w:rsid w:val="003774BE"/>
    <w:rsid w:val="003F6988"/>
    <w:rsid w:val="0049726E"/>
    <w:rsid w:val="004E3D1A"/>
    <w:rsid w:val="00545384"/>
    <w:rsid w:val="00547204"/>
    <w:rsid w:val="00586375"/>
    <w:rsid w:val="005C0FD1"/>
    <w:rsid w:val="00602C1B"/>
    <w:rsid w:val="006061A5"/>
    <w:rsid w:val="00614444"/>
    <w:rsid w:val="00632471"/>
    <w:rsid w:val="006E533E"/>
    <w:rsid w:val="00704F03"/>
    <w:rsid w:val="00705B47"/>
    <w:rsid w:val="00723FF8"/>
    <w:rsid w:val="00783A69"/>
    <w:rsid w:val="007A2139"/>
    <w:rsid w:val="007C7915"/>
    <w:rsid w:val="007F02B8"/>
    <w:rsid w:val="008318EE"/>
    <w:rsid w:val="008C1D77"/>
    <w:rsid w:val="00900D2E"/>
    <w:rsid w:val="00921280"/>
    <w:rsid w:val="009C6C8B"/>
    <w:rsid w:val="00A07E6E"/>
    <w:rsid w:val="00AE3EA2"/>
    <w:rsid w:val="00AF1251"/>
    <w:rsid w:val="00B705DC"/>
    <w:rsid w:val="00BA5853"/>
    <w:rsid w:val="00BA6191"/>
    <w:rsid w:val="00BD05C1"/>
    <w:rsid w:val="00C12CF7"/>
    <w:rsid w:val="00C47ED7"/>
    <w:rsid w:val="00C54FC5"/>
    <w:rsid w:val="00C56DFA"/>
    <w:rsid w:val="00C6148D"/>
    <w:rsid w:val="00CB19FA"/>
    <w:rsid w:val="00CE10B5"/>
    <w:rsid w:val="00D5196B"/>
    <w:rsid w:val="00D743C4"/>
    <w:rsid w:val="00DB0BCC"/>
    <w:rsid w:val="00DD3613"/>
    <w:rsid w:val="00DF33EB"/>
    <w:rsid w:val="00E36792"/>
    <w:rsid w:val="00E63EF2"/>
    <w:rsid w:val="00EC0B02"/>
    <w:rsid w:val="00F551C6"/>
    <w:rsid w:val="00FB28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E5EAE"/>
  <w15:chartTrackingRefBased/>
  <w15:docId w15:val="{3C6EC110-3C0E-4C38-9E97-331049080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286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7</Pages>
  <Words>813</Words>
  <Characters>4635</Characters>
  <Application>Microsoft Office Word</Application>
  <DocSecurity>0</DocSecurity>
  <Lines>38</Lines>
  <Paragraphs>10</Paragraphs>
  <ScaleCrop>false</ScaleCrop>
  <Company/>
  <LinksUpToDate>false</LinksUpToDate>
  <CharactersWithSpaces>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shiyanshi</dc:creator>
  <cp:keywords/>
  <dc:description/>
  <cp:lastModifiedBy>shiyanshi</cp:lastModifiedBy>
  <cp:revision>60</cp:revision>
  <dcterms:created xsi:type="dcterms:W3CDTF">2017-11-07T11:28:00Z</dcterms:created>
  <dcterms:modified xsi:type="dcterms:W3CDTF">2017-11-07T12:06:00Z</dcterms:modified>
</cp:coreProperties>
</file>