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5BB046" w14:textId="77777777" w:rsidR="00144C1F" w:rsidRDefault="00144C1F" w:rsidP="004C638D">
      <w:pPr>
        <w:adjustRightInd w:val="0"/>
        <w:snapToGrid w:val="0"/>
        <w:spacing w:line="360" w:lineRule="auto"/>
        <w:ind w:firstLineChars="200" w:firstLine="480"/>
        <w:jc w:val="both"/>
        <w:rPr>
          <w:rFonts w:ascii="宋体" w:hAnsi="宋体" w:hint="eastAsia"/>
          <w:szCs w:val="28"/>
        </w:rPr>
      </w:pPr>
      <w:r w:rsidRPr="00144C1F">
        <w:rPr>
          <w:rFonts w:ascii="宋体" w:hAnsi="宋体" w:hint="eastAsia"/>
          <w:szCs w:val="28"/>
          <w:highlight w:val="yellow"/>
        </w:rPr>
        <w:t>监测数据管理系统</w:t>
      </w:r>
    </w:p>
    <w:p w14:paraId="4186738D" w14:textId="77777777" w:rsidR="004C638D" w:rsidRDefault="004C638D" w:rsidP="004C638D">
      <w:pPr>
        <w:adjustRightInd w:val="0"/>
        <w:snapToGrid w:val="0"/>
        <w:spacing w:line="360" w:lineRule="auto"/>
        <w:ind w:firstLineChars="200" w:firstLine="480"/>
        <w:jc w:val="both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>系统基于</w:t>
      </w:r>
      <w:r w:rsidRPr="00AE6200">
        <w:rPr>
          <w:rFonts w:ascii="宋体" w:hAnsi="宋体" w:hint="eastAsia"/>
          <w:szCs w:val="28"/>
        </w:rPr>
        <w:t>荒漠化和沙化监测成果，利用信息化手段，对荒漠化沙化</w:t>
      </w:r>
      <w:r>
        <w:rPr>
          <w:rFonts w:ascii="宋体" w:hAnsi="宋体" w:hint="eastAsia"/>
          <w:szCs w:val="28"/>
        </w:rPr>
        <w:t>监测数据</w:t>
      </w:r>
      <w:r w:rsidRPr="00AE6200">
        <w:rPr>
          <w:rFonts w:ascii="宋体" w:hAnsi="宋体" w:hint="eastAsia"/>
          <w:szCs w:val="28"/>
        </w:rPr>
        <w:t>和相关业务数据进行处理、加工、统计、</w:t>
      </w:r>
      <w:r>
        <w:rPr>
          <w:rFonts w:ascii="宋体" w:hAnsi="宋体" w:hint="eastAsia"/>
          <w:szCs w:val="28"/>
        </w:rPr>
        <w:t>分析，将大量庞杂的数据信息转化为可为领导提供支持的服务决策信息</w:t>
      </w:r>
      <w:r>
        <w:rPr>
          <w:rFonts w:ascii="宋体" w:hAnsi="宋体" w:hint="eastAsia"/>
          <w:szCs w:val="28"/>
        </w:rPr>
        <w:t>。</w:t>
      </w:r>
    </w:p>
    <w:p w14:paraId="5E0BC774" w14:textId="77777777" w:rsidR="004C638D" w:rsidRDefault="004C638D" w:rsidP="004C638D">
      <w:pPr>
        <w:adjustRightInd w:val="0"/>
        <w:snapToGrid w:val="0"/>
        <w:spacing w:line="360" w:lineRule="auto"/>
        <w:ind w:firstLineChars="200" w:firstLine="480"/>
        <w:jc w:val="both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>在系统中，首先实现了各类数据整合，包括公共基础数据、荒漠化沙化数据（第一次、第二次、第三次、第四次）、林业资源数据、气象数据、社会经济数据；</w:t>
      </w:r>
    </w:p>
    <w:p w14:paraId="04EFA82D" w14:textId="77777777" w:rsidR="004C638D" w:rsidRDefault="004C638D" w:rsidP="004C638D">
      <w:pPr>
        <w:adjustRightInd w:val="0"/>
        <w:snapToGrid w:val="0"/>
        <w:spacing w:line="360" w:lineRule="auto"/>
        <w:ind w:firstLineChars="200" w:firstLine="480"/>
        <w:jc w:val="both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>在整合数据的基础上，对数据进行分析，信息统计分析、专题图分析、历史数据分析。</w:t>
      </w:r>
    </w:p>
    <w:p w14:paraId="79138390" w14:textId="77777777" w:rsidR="004C638D" w:rsidRDefault="004C638D" w:rsidP="004C638D">
      <w:pPr>
        <w:adjustRightInd w:val="0"/>
        <w:snapToGrid w:val="0"/>
        <w:spacing w:line="360" w:lineRule="auto"/>
        <w:ind w:firstLineChars="200" w:firstLine="480"/>
        <w:jc w:val="both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>并可以将一些成果发布为信息服务，</w:t>
      </w:r>
      <w:r w:rsidR="00144C1F">
        <w:rPr>
          <w:rFonts w:ascii="宋体" w:hAnsi="宋体" w:hint="eastAsia"/>
          <w:szCs w:val="28"/>
        </w:rPr>
        <w:t>提供共享和使用。</w:t>
      </w:r>
    </w:p>
    <w:p w14:paraId="7CAB1482" w14:textId="77777777" w:rsidR="00144C1F" w:rsidRDefault="00144C1F" w:rsidP="004C638D">
      <w:pPr>
        <w:adjustRightInd w:val="0"/>
        <w:snapToGrid w:val="0"/>
        <w:spacing w:line="360" w:lineRule="auto"/>
        <w:ind w:firstLineChars="200" w:firstLine="480"/>
        <w:jc w:val="both"/>
        <w:rPr>
          <w:rFonts w:ascii="宋体" w:hAnsi="宋体" w:hint="eastAsia"/>
          <w:szCs w:val="28"/>
          <w:highlight w:val="yellow"/>
        </w:rPr>
      </w:pPr>
      <w:r w:rsidRPr="00144C1F">
        <w:rPr>
          <w:rFonts w:ascii="宋体" w:hAnsi="宋体" w:hint="eastAsia"/>
          <w:szCs w:val="28"/>
          <w:highlight w:val="yellow"/>
        </w:rPr>
        <w:t>发展演进分析系统</w:t>
      </w:r>
    </w:p>
    <w:p w14:paraId="46281759" w14:textId="1039B0CC" w:rsidR="00340573" w:rsidRDefault="00144C1F" w:rsidP="004C638D">
      <w:pPr>
        <w:adjustRightInd w:val="0"/>
        <w:snapToGrid w:val="0"/>
        <w:spacing w:line="360" w:lineRule="auto"/>
        <w:ind w:firstLineChars="200" w:firstLine="480"/>
        <w:jc w:val="both"/>
        <w:rPr>
          <w:rFonts w:asciiTheme="minorEastAsia" w:hAnsiTheme="minorEastAsia" w:hint="eastAsia"/>
        </w:rPr>
      </w:pPr>
      <w:r w:rsidRPr="00144C1F">
        <w:rPr>
          <w:rFonts w:ascii="宋体" w:hAnsi="宋体" w:hint="eastAsia"/>
          <w:szCs w:val="28"/>
        </w:rPr>
        <w:t>系统</w:t>
      </w:r>
      <w:r w:rsidR="00F30F94">
        <w:rPr>
          <w:rFonts w:ascii="宋体" w:hAnsi="宋体" w:hint="eastAsia"/>
          <w:szCs w:val="28"/>
        </w:rPr>
        <w:t>结合地理信息、气象信息、历史信息等综合信息，</w:t>
      </w:r>
      <w:r w:rsidR="00340573" w:rsidRPr="00406DD4">
        <w:rPr>
          <w:rFonts w:asciiTheme="minorEastAsia" w:hAnsiTheme="minorEastAsia" w:hint="eastAsia"/>
        </w:rPr>
        <w:t>深入分析、研究荒漠化沙化发生、发展、演变机理</w:t>
      </w:r>
      <w:r w:rsidR="00340573">
        <w:rPr>
          <w:rFonts w:asciiTheme="minorEastAsia" w:hAnsiTheme="minorEastAsia" w:hint="eastAsia"/>
        </w:rPr>
        <w:t>，</w:t>
      </w:r>
      <w:r w:rsidR="00340573" w:rsidRPr="00406DD4">
        <w:rPr>
          <w:rFonts w:asciiTheme="minorEastAsia" w:hAnsiTheme="minorEastAsia" w:hint="eastAsia"/>
        </w:rPr>
        <w:t>分析判断地区荒漠化、沙化土地进程，为下一步防沙治沙工作提供决策辅助。</w:t>
      </w:r>
    </w:p>
    <w:p w14:paraId="1040319E" w14:textId="4C570932" w:rsidR="00340573" w:rsidRDefault="002068C2" w:rsidP="004C638D">
      <w:pPr>
        <w:adjustRightInd w:val="0"/>
        <w:snapToGrid w:val="0"/>
        <w:spacing w:line="360" w:lineRule="auto"/>
        <w:ind w:firstLineChars="200" w:firstLine="480"/>
        <w:jc w:val="both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>在系统中数据整合涉及到的内容包括公共基础数据、林业资源数据、气象类数据荒漠化沙化监测现状以及历史数据。通过数据的采编、结构转换、各式转换、质量检查、数据导入等完成对数据的整合。</w:t>
      </w:r>
    </w:p>
    <w:p w14:paraId="420894D6" w14:textId="343DB71A" w:rsidR="002068C2" w:rsidRDefault="002068C2" w:rsidP="004C638D">
      <w:pPr>
        <w:adjustRightInd w:val="0"/>
        <w:snapToGrid w:val="0"/>
        <w:spacing w:line="360" w:lineRule="auto"/>
        <w:ind w:firstLineChars="200" w:firstLine="480"/>
        <w:jc w:val="both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>概况分析模块，实现对研究区域整体概况，包括研究区域的土地利用类型情况、荒漠化类型情况以及荒漠化程度情况。提供对概况信息的分类、评价指标体系管理以及监测结果的评价；</w:t>
      </w:r>
    </w:p>
    <w:p w14:paraId="0CEB4283" w14:textId="1A0CA41F" w:rsidR="002068C2" w:rsidRDefault="002068C2" w:rsidP="002068C2">
      <w:pPr>
        <w:adjustRightInd w:val="0"/>
        <w:snapToGrid w:val="0"/>
        <w:spacing w:line="360" w:lineRule="auto"/>
        <w:ind w:firstLineChars="200" w:firstLine="480"/>
        <w:jc w:val="both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>趋势分析，包括多期数据的对比分析、</w:t>
      </w:r>
      <w:r w:rsidR="0074503F">
        <w:rPr>
          <w:rFonts w:ascii="宋体" w:hAnsi="宋体" w:hint="eastAsia"/>
          <w:szCs w:val="28"/>
        </w:rPr>
        <w:t>区域荒漠化沙化演进分析以及对整个趋势的预测分析。</w:t>
      </w:r>
    </w:p>
    <w:p w14:paraId="26A81A7B" w14:textId="0F048907" w:rsidR="0074503F" w:rsidRDefault="00AD6E4E" w:rsidP="002068C2">
      <w:pPr>
        <w:adjustRightInd w:val="0"/>
        <w:snapToGrid w:val="0"/>
        <w:spacing w:line="360" w:lineRule="auto"/>
        <w:ind w:firstLineChars="200" w:firstLine="480"/>
        <w:jc w:val="both"/>
        <w:rPr>
          <w:rFonts w:ascii="宋体" w:hAnsi="宋体" w:hint="eastAsia"/>
          <w:szCs w:val="28"/>
        </w:rPr>
      </w:pPr>
      <w:r w:rsidRPr="00AD6E4E">
        <w:rPr>
          <w:rFonts w:ascii="宋体" w:hAnsi="宋体" w:hint="eastAsia"/>
          <w:szCs w:val="28"/>
          <w:highlight w:val="yellow"/>
        </w:rPr>
        <w:t>干湿状况动态监测系统</w:t>
      </w:r>
    </w:p>
    <w:p w14:paraId="69A4AD17" w14:textId="4D12B0F8" w:rsidR="002B2B13" w:rsidRDefault="00D5583A" w:rsidP="002B2B13">
      <w:pPr>
        <w:adjustRightInd w:val="0"/>
        <w:snapToGrid w:val="0"/>
        <w:spacing w:line="360" w:lineRule="auto"/>
        <w:ind w:firstLineChars="200" w:firstLine="480"/>
        <w:jc w:val="both"/>
        <w:rPr>
          <w:rFonts w:ascii="宋体" w:hAnsi="宋体" w:hint="eastAsia"/>
        </w:rPr>
      </w:pPr>
      <w:r>
        <w:rPr>
          <w:rFonts w:ascii="宋体" w:hAnsi="宋体" w:hint="eastAsia"/>
          <w:szCs w:val="28"/>
        </w:rPr>
        <w:t>系统将公共基础数据、干湿监测数据</w:t>
      </w:r>
      <w:r w:rsidR="00E44C0D">
        <w:rPr>
          <w:rFonts w:ascii="宋体" w:hAnsi="宋体" w:hint="eastAsia"/>
          <w:szCs w:val="28"/>
        </w:rPr>
        <w:t>、林地资源数据、干湿指数数据、蒸散量的数据集成起来分析，</w:t>
      </w:r>
      <w:r w:rsidR="002B2B13" w:rsidRPr="00406DD4">
        <w:rPr>
          <w:rFonts w:ascii="宋体" w:hAnsi="宋体" w:hint="eastAsia"/>
        </w:rPr>
        <w:t>提取全国陆地干湿状况动态监测指标，利用常规统计方法和相关分析模型，实现各气候区干湿状况及其界线的变化状况的动态监测。</w:t>
      </w:r>
    </w:p>
    <w:p w14:paraId="7477D34F" w14:textId="790641CD" w:rsidR="00A54AA2" w:rsidRDefault="00A54AA2" w:rsidP="002B2B13">
      <w:pPr>
        <w:adjustRightInd w:val="0"/>
        <w:snapToGrid w:val="0"/>
        <w:spacing w:line="360" w:lineRule="auto"/>
        <w:ind w:firstLineChars="200" w:firstLine="480"/>
        <w:jc w:val="both"/>
        <w:rPr>
          <w:rFonts w:ascii="宋体" w:hAnsi="宋体" w:hint="eastAsia"/>
        </w:rPr>
      </w:pPr>
      <w:r>
        <w:rPr>
          <w:rFonts w:ascii="宋体" w:hAnsi="宋体" w:hint="eastAsia"/>
        </w:rPr>
        <w:t>首先在系统中实现数据的整合，</w:t>
      </w:r>
      <w:r w:rsidR="00487A5C">
        <w:rPr>
          <w:rFonts w:ascii="宋体" w:hAnsi="宋体" w:hint="eastAsia"/>
        </w:rPr>
        <w:t>在整合基础上提供对数据的分析，并将分析的结果提供信息服务，包括干湿指数</w:t>
      </w:r>
      <w:r w:rsidR="004F2B39">
        <w:rPr>
          <w:rFonts w:ascii="宋体" w:hAnsi="宋体" w:hint="eastAsia"/>
        </w:rPr>
        <w:t>信息发布、气象相关信息的发布等。</w:t>
      </w:r>
    </w:p>
    <w:p w14:paraId="36265E8E" w14:textId="17A47700" w:rsidR="004F2B39" w:rsidRDefault="00780D17" w:rsidP="002B2B13">
      <w:pPr>
        <w:adjustRightInd w:val="0"/>
        <w:snapToGrid w:val="0"/>
        <w:spacing w:line="360" w:lineRule="auto"/>
        <w:ind w:firstLineChars="200" w:firstLine="480"/>
        <w:jc w:val="both"/>
        <w:rPr>
          <w:rFonts w:ascii="宋体" w:hAnsi="宋体" w:hint="eastAsia"/>
        </w:rPr>
      </w:pPr>
      <w:r w:rsidRPr="00367C20">
        <w:rPr>
          <w:rFonts w:ascii="宋体" w:hAnsi="宋体" w:hint="eastAsia"/>
          <w:highlight w:val="yellow"/>
        </w:rPr>
        <w:lastRenderedPageBreak/>
        <w:t>沙化土地封禁保护区建设管理子系统</w:t>
      </w:r>
    </w:p>
    <w:p w14:paraId="4D46F5ED" w14:textId="33458A6E" w:rsidR="005C64C9" w:rsidRPr="005C64C9" w:rsidRDefault="00367C20" w:rsidP="005C64C9">
      <w:pPr>
        <w:adjustRightInd w:val="0"/>
        <w:snapToGrid w:val="0"/>
        <w:spacing w:line="360" w:lineRule="auto"/>
        <w:ind w:firstLineChars="200" w:firstLine="480"/>
        <w:jc w:val="both"/>
        <w:rPr>
          <w:rFonts w:ascii="宋体" w:hAnsi="宋体"/>
        </w:rPr>
      </w:pPr>
      <w:r>
        <w:rPr>
          <w:rFonts w:ascii="宋体" w:hAnsi="宋体" w:hint="eastAsia"/>
        </w:rPr>
        <w:t>系统</w:t>
      </w:r>
      <w:r w:rsidR="005C64C9">
        <w:rPr>
          <w:rFonts w:ascii="宋体" w:hAnsi="宋体" w:hint="eastAsia"/>
        </w:rPr>
        <w:t>主要实现</w:t>
      </w:r>
      <w:r w:rsidR="005C64C9" w:rsidRPr="00307CC7">
        <w:rPr>
          <w:rFonts w:ascii="宋体" w:hAnsi="宋体" w:hint="eastAsia"/>
          <w:szCs w:val="28"/>
        </w:rPr>
        <w:t>保护区综合资源管理的信息化，从数据的采集、更新</w:t>
      </w:r>
      <w:r w:rsidR="005C64C9">
        <w:rPr>
          <w:rFonts w:ascii="宋体" w:hAnsi="宋体" w:hint="eastAsia"/>
          <w:szCs w:val="28"/>
        </w:rPr>
        <w:t>到管理实现流程化到管理，</w:t>
      </w:r>
      <w:r w:rsidR="005C64C9" w:rsidRPr="00307CC7">
        <w:rPr>
          <w:rFonts w:ascii="宋体" w:hAnsi="宋体" w:hint="eastAsia"/>
          <w:szCs w:val="28"/>
        </w:rPr>
        <w:t>为各级业务人员提供详实的数据支撑和应用支撑</w:t>
      </w:r>
      <w:r w:rsidR="005C64C9">
        <w:rPr>
          <w:rFonts w:ascii="宋体" w:hAnsi="宋体" w:hint="eastAsia"/>
          <w:szCs w:val="28"/>
        </w:rPr>
        <w:t>，</w:t>
      </w:r>
      <w:r w:rsidR="005C64C9" w:rsidRPr="00307CC7">
        <w:rPr>
          <w:rFonts w:ascii="宋体" w:hAnsi="宋体" w:hint="eastAsia"/>
          <w:szCs w:val="28"/>
        </w:rPr>
        <w:t>为领导及时、准确的</w:t>
      </w:r>
      <w:r w:rsidR="00965ADE">
        <w:rPr>
          <w:rFonts w:ascii="宋体" w:hAnsi="宋体" w:hint="eastAsia"/>
          <w:szCs w:val="28"/>
        </w:rPr>
        <w:t>了解</w:t>
      </w:r>
      <w:r w:rsidR="005C64C9" w:rsidRPr="00307CC7">
        <w:rPr>
          <w:rFonts w:ascii="宋体" w:hAnsi="宋体" w:hint="eastAsia"/>
          <w:szCs w:val="28"/>
        </w:rPr>
        <w:t>保护区自然资源、监督管理和决策</w:t>
      </w:r>
      <w:r w:rsidR="00965ADE" w:rsidRPr="00307CC7">
        <w:rPr>
          <w:rFonts w:ascii="宋体" w:hAnsi="宋体" w:hint="eastAsia"/>
          <w:szCs w:val="28"/>
        </w:rPr>
        <w:t>提供</w:t>
      </w:r>
      <w:r w:rsidR="005C64C9" w:rsidRPr="00307CC7">
        <w:rPr>
          <w:rFonts w:ascii="宋体" w:hAnsi="宋体" w:hint="eastAsia"/>
          <w:szCs w:val="28"/>
        </w:rPr>
        <w:t>技术支撑</w:t>
      </w:r>
      <w:r w:rsidR="00965ADE">
        <w:rPr>
          <w:rFonts w:ascii="宋体" w:hAnsi="宋体" w:hint="eastAsia"/>
          <w:szCs w:val="28"/>
        </w:rPr>
        <w:t>；</w:t>
      </w:r>
    </w:p>
    <w:p w14:paraId="08C37407" w14:textId="04BF67FD" w:rsidR="005C64C9" w:rsidRDefault="00965ADE" w:rsidP="005C64C9">
      <w:pPr>
        <w:adjustRightInd w:val="0"/>
        <w:snapToGrid w:val="0"/>
        <w:spacing w:line="360" w:lineRule="auto"/>
        <w:ind w:firstLineChars="200" w:firstLine="480"/>
        <w:jc w:val="both"/>
        <w:rPr>
          <w:rFonts w:ascii="宋体" w:hAnsi="宋体" w:hint="eastAsia"/>
        </w:rPr>
      </w:pPr>
      <w:r>
        <w:rPr>
          <w:rFonts w:ascii="宋体" w:hAnsi="宋体" w:hint="eastAsia"/>
        </w:rPr>
        <w:t>首先</w:t>
      </w:r>
      <w:r w:rsidR="00BD320B">
        <w:rPr>
          <w:rFonts w:ascii="宋体" w:hAnsi="宋体" w:hint="eastAsia"/>
        </w:rPr>
        <w:t>将</w:t>
      </w:r>
      <w:r w:rsidR="000D7374">
        <w:rPr>
          <w:rFonts w:ascii="宋体" w:hAnsi="宋体" w:hint="eastAsia"/>
        </w:rPr>
        <w:t>保护区的综合管理，</w:t>
      </w:r>
      <w:r w:rsidR="00C51692">
        <w:rPr>
          <w:rFonts w:ascii="宋体" w:hAnsi="宋体" w:hint="eastAsia"/>
        </w:rPr>
        <w:t>包括基础信息的管理、规划信息管理、档案信息管理、资金信息的管理。提供对信息的基本查询、新增、删除、编辑、查看、定位以及空间图形的挂接。</w:t>
      </w:r>
    </w:p>
    <w:p w14:paraId="3B609EF8" w14:textId="3A618F4E" w:rsidR="00C51692" w:rsidRDefault="00C51692" w:rsidP="005C64C9">
      <w:pPr>
        <w:adjustRightInd w:val="0"/>
        <w:snapToGrid w:val="0"/>
        <w:spacing w:line="360" w:lineRule="auto"/>
        <w:ind w:firstLineChars="200" w:firstLine="480"/>
        <w:jc w:val="both"/>
        <w:rPr>
          <w:rFonts w:ascii="宋体" w:hAnsi="宋体" w:hint="eastAsia"/>
        </w:rPr>
      </w:pPr>
      <w:r>
        <w:rPr>
          <w:rFonts w:ascii="宋体" w:hAnsi="宋体" w:hint="eastAsia"/>
        </w:rPr>
        <w:t>利用巡护管理，完成保护区巡护人员以及日常巡护的管理，包括巡护实时监控、轨迹管理、巡护事件管理等。</w:t>
      </w:r>
    </w:p>
    <w:p w14:paraId="3A5C760E" w14:textId="5C030F61" w:rsidR="005E282B" w:rsidRDefault="005E282B" w:rsidP="005C64C9">
      <w:pPr>
        <w:adjustRightInd w:val="0"/>
        <w:snapToGrid w:val="0"/>
        <w:spacing w:line="360" w:lineRule="auto"/>
        <w:ind w:firstLineChars="200" w:firstLine="480"/>
        <w:jc w:val="both"/>
        <w:rPr>
          <w:rFonts w:ascii="宋体" w:hAnsi="宋体" w:hint="eastAsia"/>
        </w:rPr>
      </w:pPr>
      <w:r>
        <w:rPr>
          <w:rFonts w:ascii="宋体" w:hAnsi="宋体" w:hint="eastAsia"/>
        </w:rPr>
        <w:t>数据分析，</w:t>
      </w:r>
      <w:r w:rsidR="00D51D54">
        <w:rPr>
          <w:rFonts w:ascii="宋体" w:hAnsi="宋体" w:hint="eastAsia"/>
        </w:rPr>
        <w:t>提供对保护区</w:t>
      </w:r>
      <w:r w:rsidR="000A7E68">
        <w:rPr>
          <w:rFonts w:ascii="宋体" w:hAnsi="宋体" w:hint="eastAsia"/>
        </w:rPr>
        <w:t>设施影响分析，空间分析以及治理成效分析；</w:t>
      </w:r>
    </w:p>
    <w:p w14:paraId="0C16A6A0" w14:textId="56DD2D97" w:rsidR="000A7E68" w:rsidRDefault="000A7E68" w:rsidP="005C64C9">
      <w:pPr>
        <w:adjustRightInd w:val="0"/>
        <w:snapToGrid w:val="0"/>
        <w:spacing w:line="360" w:lineRule="auto"/>
        <w:ind w:firstLineChars="200" w:firstLine="480"/>
        <w:jc w:val="both"/>
        <w:rPr>
          <w:rFonts w:ascii="宋体" w:hAnsi="宋体" w:hint="eastAsia"/>
        </w:rPr>
      </w:pPr>
      <w:r>
        <w:rPr>
          <w:rFonts w:ascii="宋体" w:hAnsi="宋体" w:hint="eastAsia"/>
        </w:rPr>
        <w:t>宣传教育，主要是普及保护区科普知识，宣传教育模块包括了培养对象管理、培训管理、活动管理、宣传牌管理等</w:t>
      </w:r>
      <w:r w:rsidR="00B02304">
        <w:rPr>
          <w:rFonts w:ascii="宋体" w:hAnsi="宋体" w:hint="eastAsia"/>
        </w:rPr>
        <w:t>，</w:t>
      </w:r>
      <w:r w:rsidR="00B02304">
        <w:rPr>
          <w:rFonts w:ascii="宋体" w:hAnsi="宋体" w:hint="eastAsia"/>
          <w:szCs w:val="28"/>
        </w:rPr>
        <w:t>为公众提供生态信息查询浏览服务</w:t>
      </w:r>
      <w:r w:rsidR="00B02304" w:rsidRPr="00307CC7">
        <w:rPr>
          <w:rFonts w:ascii="宋体" w:hAnsi="宋体" w:hint="eastAsia"/>
          <w:szCs w:val="28"/>
        </w:rPr>
        <w:t>。</w:t>
      </w:r>
    </w:p>
    <w:p w14:paraId="39422A67" w14:textId="7C4C6288" w:rsidR="00C51692" w:rsidRDefault="000A7E68" w:rsidP="005C64C9">
      <w:pPr>
        <w:adjustRightInd w:val="0"/>
        <w:snapToGrid w:val="0"/>
        <w:spacing w:line="360" w:lineRule="auto"/>
        <w:ind w:firstLineChars="200" w:firstLine="480"/>
        <w:jc w:val="both"/>
        <w:rPr>
          <w:rFonts w:ascii="宋体" w:hAnsi="宋体" w:hint="eastAsia"/>
        </w:rPr>
      </w:pPr>
      <w:r w:rsidRPr="000A7E68">
        <w:rPr>
          <w:rFonts w:ascii="宋体" w:hAnsi="宋体" w:hint="eastAsia"/>
          <w:highlight w:val="yellow"/>
        </w:rPr>
        <w:t>防沙治沙综合示范管理</w:t>
      </w:r>
    </w:p>
    <w:p w14:paraId="380DE3FE" w14:textId="36A39E6B" w:rsidR="000A7E68" w:rsidRDefault="000A7E68" w:rsidP="000A7E68">
      <w:pPr>
        <w:adjustRightInd w:val="0"/>
        <w:snapToGrid w:val="0"/>
        <w:spacing w:line="360" w:lineRule="auto"/>
        <w:ind w:firstLineChars="200" w:firstLine="480"/>
        <w:jc w:val="both"/>
        <w:rPr>
          <w:rFonts w:ascii="宋体" w:hAnsi="宋体"/>
        </w:rPr>
      </w:pPr>
      <w:r>
        <w:rPr>
          <w:rFonts w:ascii="宋体" w:hAnsi="宋体" w:hint="eastAsia"/>
        </w:rPr>
        <w:t>本系统</w:t>
      </w:r>
      <w:r w:rsidRPr="00406DD4">
        <w:rPr>
          <w:rFonts w:ascii="宋体" w:hAnsi="宋体" w:hint="eastAsia"/>
        </w:rPr>
        <w:t>结合防沙治沙的业务进程，综合管理防沙治沙的工程信息，建立防沙治沙综合示范区管理子系统，从新技术、新模式、新机制的角度，以点带面，实现国家级防沙治沙工作的推进。</w:t>
      </w:r>
    </w:p>
    <w:p w14:paraId="196D056D" w14:textId="3C3FAE5D" w:rsidR="000A7E68" w:rsidRDefault="000A7E68" w:rsidP="005C64C9">
      <w:pPr>
        <w:adjustRightInd w:val="0"/>
        <w:snapToGrid w:val="0"/>
        <w:spacing w:line="360" w:lineRule="auto"/>
        <w:ind w:firstLineChars="200" w:firstLine="480"/>
        <w:jc w:val="both"/>
        <w:rPr>
          <w:rFonts w:ascii="宋体" w:hAnsi="宋体" w:hint="eastAsia"/>
        </w:rPr>
      </w:pPr>
      <w:r>
        <w:rPr>
          <w:rFonts w:ascii="宋体" w:hAnsi="宋体" w:hint="eastAsia"/>
        </w:rPr>
        <w:t>规划管理是针对防沙治沙规划的编制、上报、审批等进行一体化的管理。规划管理内容包括计划管理、资金管理、规划上报、审核管理、成果管理、统计分析等。</w:t>
      </w:r>
    </w:p>
    <w:p w14:paraId="386600F6" w14:textId="1BCAC7F5" w:rsidR="000A7E68" w:rsidRDefault="000A7E68" w:rsidP="005C64C9">
      <w:pPr>
        <w:adjustRightInd w:val="0"/>
        <w:snapToGrid w:val="0"/>
        <w:spacing w:line="360" w:lineRule="auto"/>
        <w:ind w:firstLineChars="200" w:firstLine="480"/>
        <w:jc w:val="both"/>
        <w:rPr>
          <w:rFonts w:ascii="宋体" w:hAnsi="宋体" w:hint="eastAsia"/>
        </w:rPr>
      </w:pPr>
      <w:r>
        <w:rPr>
          <w:rFonts w:ascii="宋体" w:hAnsi="宋体" w:hint="eastAsia"/>
        </w:rPr>
        <w:t>数据分析，是对示范区对工程数据、规划数据、管理数据、科研监测数据等进行统一的分析。</w:t>
      </w:r>
    </w:p>
    <w:p w14:paraId="23C370CA" w14:textId="62E8E578" w:rsidR="000A7E68" w:rsidRDefault="000A7E68" w:rsidP="005C64C9">
      <w:pPr>
        <w:adjustRightInd w:val="0"/>
        <w:snapToGrid w:val="0"/>
        <w:spacing w:line="360" w:lineRule="auto"/>
        <w:ind w:firstLineChars="200" w:firstLine="480"/>
        <w:jc w:val="both"/>
        <w:rPr>
          <w:rFonts w:ascii="宋体" w:hAnsi="宋体" w:hint="eastAsia"/>
        </w:rPr>
      </w:pPr>
      <w:r>
        <w:rPr>
          <w:rFonts w:ascii="宋体" w:hAnsi="宋体" w:hint="eastAsia"/>
        </w:rPr>
        <w:t>综合管理，实现对示范区基本情况信息的管理，对示范区建设工程项目的管理，包括工程计划管理、资金管理、进度管理、检查验收股哪里等。</w:t>
      </w:r>
    </w:p>
    <w:p w14:paraId="091E1A70" w14:textId="3B03A694" w:rsidR="000A7E68" w:rsidRDefault="00D461AF" w:rsidP="005C64C9">
      <w:pPr>
        <w:adjustRightInd w:val="0"/>
        <w:snapToGrid w:val="0"/>
        <w:spacing w:line="360" w:lineRule="auto"/>
        <w:ind w:firstLineChars="200" w:firstLine="480"/>
        <w:jc w:val="both"/>
        <w:rPr>
          <w:rFonts w:ascii="宋体" w:hAnsi="宋体" w:hint="eastAsia"/>
        </w:rPr>
      </w:pPr>
      <w:r w:rsidRPr="00406DD4">
        <w:rPr>
          <w:rFonts w:ascii="宋体" w:hAnsi="宋体" w:hint="eastAsia"/>
        </w:rPr>
        <w:t>将示范区的建设情况以及相关的治理措施、治理成效等信息资源对外提供信息服务，为社会公众、企事业单位、相关的业务部门等提供一站式的信息服务</w:t>
      </w:r>
      <w:r>
        <w:rPr>
          <w:rFonts w:ascii="宋体" w:hAnsi="宋体" w:hint="eastAsia"/>
        </w:rPr>
        <w:t>。</w:t>
      </w:r>
    </w:p>
    <w:p w14:paraId="1CBFC5D5" w14:textId="68506004" w:rsidR="000A7E68" w:rsidRDefault="00D461AF" w:rsidP="005C64C9">
      <w:pPr>
        <w:adjustRightInd w:val="0"/>
        <w:snapToGrid w:val="0"/>
        <w:spacing w:line="360" w:lineRule="auto"/>
        <w:ind w:firstLineChars="200" w:firstLine="480"/>
        <w:jc w:val="both"/>
        <w:rPr>
          <w:rFonts w:ascii="宋体" w:hAnsi="宋体" w:hint="eastAsia"/>
        </w:rPr>
      </w:pPr>
      <w:bookmarkStart w:id="0" w:name="_Toc531158067"/>
      <w:r w:rsidRPr="00D461AF">
        <w:rPr>
          <w:rFonts w:hint="eastAsia"/>
          <w:b/>
          <w:highlight w:val="yellow"/>
        </w:rPr>
        <w:t>沙尘暴监测管理子系统</w:t>
      </w:r>
      <w:bookmarkEnd w:id="0"/>
    </w:p>
    <w:p w14:paraId="38B16FFC" w14:textId="5B23745F" w:rsidR="00D461AF" w:rsidRDefault="00D461AF" w:rsidP="00D461AF">
      <w:pPr>
        <w:adjustRightInd w:val="0"/>
        <w:snapToGrid w:val="0"/>
        <w:spacing w:line="360" w:lineRule="auto"/>
        <w:ind w:firstLineChars="200" w:firstLine="480"/>
        <w:jc w:val="both"/>
        <w:rPr>
          <w:rFonts w:ascii="宋体" w:hAnsi="宋体" w:hint="eastAsia"/>
        </w:rPr>
      </w:pPr>
      <w:r>
        <w:rPr>
          <w:rFonts w:ascii="宋体" w:hAnsi="宋体" w:hint="eastAsia"/>
        </w:rPr>
        <w:t>系统</w:t>
      </w:r>
      <w:r w:rsidRPr="00406DD4">
        <w:rPr>
          <w:rFonts w:ascii="宋体" w:hAnsi="宋体" w:hint="eastAsia"/>
        </w:rPr>
        <w:t>根据沙尘暴多年度监测数据，综合</w:t>
      </w:r>
      <w:r>
        <w:rPr>
          <w:rFonts w:ascii="宋体" w:hAnsi="宋体" w:hint="eastAsia"/>
        </w:rPr>
        <w:t>其它信息</w:t>
      </w:r>
      <w:r w:rsidRPr="00406DD4">
        <w:rPr>
          <w:rFonts w:ascii="宋体" w:hAnsi="宋体" w:hint="eastAsia"/>
        </w:rPr>
        <w:t>，实现沙尘暴发生源区的地表状况的监测，实现对沙尘暴发生的预警和预报。</w:t>
      </w:r>
    </w:p>
    <w:p w14:paraId="7A34442A" w14:textId="7F04B2BD" w:rsidR="00D461AF" w:rsidRDefault="00D461AF" w:rsidP="00D461AF">
      <w:pPr>
        <w:adjustRightInd w:val="0"/>
        <w:snapToGrid w:val="0"/>
        <w:spacing w:line="360" w:lineRule="auto"/>
        <w:ind w:firstLineChars="200" w:firstLine="480"/>
        <w:jc w:val="both"/>
        <w:rPr>
          <w:rFonts w:ascii="宋体" w:hAnsi="宋体" w:hint="eastAsia"/>
        </w:rPr>
      </w:pPr>
      <w:r>
        <w:rPr>
          <w:rFonts w:ascii="宋体" w:hAnsi="宋体" w:hint="eastAsia"/>
        </w:rPr>
        <w:t>数据整合是将基础数据、沙尘暴监测数据、沙尘暴历史数据、林地数据、荒漠化监测数据、社会经济数据等进行整合管理，为沙尘暴的分析提供依据；</w:t>
      </w:r>
    </w:p>
    <w:p w14:paraId="2D2EFF4B" w14:textId="58DFA86F" w:rsidR="00D461AF" w:rsidRDefault="00E36770" w:rsidP="00D461AF">
      <w:pPr>
        <w:adjustRightInd w:val="0"/>
        <w:snapToGrid w:val="0"/>
        <w:spacing w:line="360" w:lineRule="auto"/>
        <w:ind w:firstLineChars="200" w:firstLine="480"/>
        <w:jc w:val="both"/>
        <w:rPr>
          <w:rFonts w:ascii="宋体" w:hAnsi="宋体" w:hint="eastAsia"/>
        </w:rPr>
      </w:pPr>
      <w:r>
        <w:rPr>
          <w:rFonts w:ascii="宋体" w:hAnsi="宋体" w:hint="eastAsia"/>
        </w:rPr>
        <w:t>数据分析，根据沙尘暴的综合数据分析，进行沙尘暴的分区管理，对沙尘暴预测预报模型进行管理，并提供对结果的预测分析。</w:t>
      </w:r>
    </w:p>
    <w:p w14:paraId="174D801F" w14:textId="5EF5BC57" w:rsidR="00E36770" w:rsidRDefault="002C11DB" w:rsidP="00D461AF">
      <w:pPr>
        <w:adjustRightInd w:val="0"/>
        <w:snapToGrid w:val="0"/>
        <w:spacing w:line="360" w:lineRule="auto"/>
        <w:ind w:firstLineChars="200" w:firstLine="480"/>
        <w:jc w:val="both"/>
        <w:rPr>
          <w:rFonts w:ascii="宋体" w:hAnsi="宋体" w:hint="eastAsia"/>
        </w:rPr>
      </w:pPr>
      <w:r>
        <w:rPr>
          <w:rFonts w:ascii="宋体" w:hAnsi="宋体" w:hint="eastAsia"/>
        </w:rPr>
        <w:t>将预测分析的结果发布为信息服务。</w:t>
      </w:r>
    </w:p>
    <w:p w14:paraId="1FB4322D" w14:textId="3D233067" w:rsidR="002C11DB" w:rsidRDefault="002C11DB" w:rsidP="00D461AF">
      <w:pPr>
        <w:adjustRightInd w:val="0"/>
        <w:snapToGrid w:val="0"/>
        <w:spacing w:line="360" w:lineRule="auto"/>
        <w:ind w:firstLineChars="200" w:firstLine="480"/>
        <w:jc w:val="both"/>
        <w:rPr>
          <w:rFonts w:ascii="宋体" w:hAnsi="宋体" w:hint="eastAsia"/>
        </w:rPr>
      </w:pPr>
      <w:r w:rsidRPr="002C11DB">
        <w:rPr>
          <w:rFonts w:ascii="宋体" w:hAnsi="宋体" w:hint="eastAsia"/>
          <w:highlight w:val="yellow"/>
        </w:rPr>
        <w:t>沙尘暴的灾害评估子系统</w:t>
      </w:r>
    </w:p>
    <w:p w14:paraId="0A04A508" w14:textId="5B0FC842" w:rsidR="002C11DB" w:rsidRDefault="002C11DB" w:rsidP="00D461AF">
      <w:pPr>
        <w:adjustRightInd w:val="0"/>
        <w:snapToGrid w:val="0"/>
        <w:spacing w:line="360" w:lineRule="auto"/>
        <w:ind w:firstLineChars="200" w:firstLine="480"/>
        <w:jc w:val="both"/>
        <w:rPr>
          <w:rFonts w:ascii="宋体" w:hAnsi="宋体" w:hint="eastAsia"/>
        </w:rPr>
      </w:pPr>
      <w:r>
        <w:rPr>
          <w:rFonts w:ascii="宋体" w:hAnsi="宋体" w:hint="eastAsia"/>
        </w:rPr>
        <w:t>利用系统</w:t>
      </w:r>
      <w:r w:rsidRPr="00406DD4">
        <w:rPr>
          <w:rFonts w:ascii="宋体" w:hAnsi="宋体" w:hint="eastAsia"/>
        </w:rPr>
        <w:t>在沙尘暴灾情发生后，及时对发生区域和影响地区的沙尘暴造成的损失进行评估，为沙尘暴的救灾和灾后重建提供依据。</w:t>
      </w:r>
    </w:p>
    <w:p w14:paraId="037CCD3C" w14:textId="16790935" w:rsidR="003329E5" w:rsidRDefault="003329E5" w:rsidP="00D461AF">
      <w:pPr>
        <w:adjustRightInd w:val="0"/>
        <w:snapToGrid w:val="0"/>
        <w:spacing w:line="360" w:lineRule="auto"/>
        <w:ind w:firstLineChars="200" w:firstLine="480"/>
        <w:jc w:val="both"/>
        <w:rPr>
          <w:rFonts w:ascii="宋体" w:hAnsi="宋体" w:hint="eastAsia"/>
        </w:rPr>
      </w:pPr>
      <w:r>
        <w:rPr>
          <w:rFonts w:ascii="宋体" w:hAnsi="宋体" w:hint="eastAsia"/>
        </w:rPr>
        <w:t>数据整合，整合的数据内容包括公共基础数据、沙尘暴数据、林地资源数据等，借助于</w:t>
      </w:r>
      <w:r w:rsidR="00C34F16">
        <w:rPr>
          <w:rFonts w:ascii="宋体" w:hAnsi="宋体" w:hint="eastAsia"/>
        </w:rPr>
        <w:t>外业移动调查设备，进行</w:t>
      </w:r>
      <w:r w:rsidR="008F231B">
        <w:rPr>
          <w:rFonts w:ascii="宋体" w:hAnsi="宋体" w:hint="eastAsia"/>
        </w:rPr>
        <w:t>灾后数据的采集，并通过</w:t>
      </w:r>
      <w:r>
        <w:rPr>
          <w:rFonts w:ascii="宋体" w:hAnsi="宋体" w:hint="eastAsia"/>
        </w:rPr>
        <w:t>数据下发、数据接收功能</w:t>
      </w:r>
      <w:r w:rsidR="008F231B">
        <w:rPr>
          <w:rFonts w:ascii="宋体" w:hAnsi="宋体" w:hint="eastAsia"/>
        </w:rPr>
        <w:t>将采集到的数据直接的导入到系统中。</w:t>
      </w:r>
    </w:p>
    <w:p w14:paraId="182D21DE" w14:textId="128C0668" w:rsidR="008F231B" w:rsidRDefault="008F231B" w:rsidP="00D461AF">
      <w:pPr>
        <w:adjustRightInd w:val="0"/>
        <w:snapToGrid w:val="0"/>
        <w:spacing w:line="360" w:lineRule="auto"/>
        <w:ind w:firstLineChars="200" w:firstLine="480"/>
        <w:jc w:val="both"/>
        <w:rPr>
          <w:rFonts w:ascii="宋体" w:hAnsi="宋体" w:hint="eastAsia"/>
        </w:rPr>
      </w:pPr>
      <w:r>
        <w:rPr>
          <w:rFonts w:ascii="宋体" w:hAnsi="宋体" w:hint="eastAsia"/>
        </w:rPr>
        <w:t>利用采集的数据对灾害情况进行综合分析，分析灾害损失情况，</w:t>
      </w:r>
      <w:r w:rsidR="009D2734">
        <w:rPr>
          <w:rFonts w:ascii="宋体" w:hAnsi="宋体" w:hint="eastAsia"/>
        </w:rPr>
        <w:t>可以根据灾害评估的模型对沙尘暴的危险性进行分析预测，并将结果分布为专题图。</w:t>
      </w:r>
    </w:p>
    <w:p w14:paraId="20DE7DDA" w14:textId="77777777" w:rsidR="009D2734" w:rsidRDefault="009D2734" w:rsidP="00D461AF">
      <w:pPr>
        <w:adjustRightInd w:val="0"/>
        <w:snapToGrid w:val="0"/>
        <w:spacing w:line="360" w:lineRule="auto"/>
        <w:ind w:firstLineChars="200" w:firstLine="480"/>
        <w:jc w:val="both"/>
        <w:rPr>
          <w:rFonts w:ascii="宋体" w:hAnsi="宋体" w:hint="eastAsia"/>
        </w:rPr>
      </w:pPr>
      <w:bookmarkStart w:id="1" w:name="_GoBack"/>
      <w:bookmarkEnd w:id="1"/>
    </w:p>
    <w:p w14:paraId="10045DB8" w14:textId="77777777" w:rsidR="009D2734" w:rsidRDefault="009D2734" w:rsidP="00D461AF">
      <w:pPr>
        <w:adjustRightInd w:val="0"/>
        <w:snapToGrid w:val="0"/>
        <w:spacing w:line="360" w:lineRule="auto"/>
        <w:ind w:firstLineChars="200" w:firstLine="480"/>
        <w:jc w:val="both"/>
        <w:rPr>
          <w:rFonts w:ascii="宋体" w:hAnsi="宋体" w:hint="eastAsia"/>
        </w:rPr>
      </w:pPr>
    </w:p>
    <w:p w14:paraId="14474733" w14:textId="77777777" w:rsidR="002C11DB" w:rsidRDefault="002C11DB" w:rsidP="00D461AF">
      <w:pPr>
        <w:adjustRightInd w:val="0"/>
        <w:snapToGrid w:val="0"/>
        <w:spacing w:line="360" w:lineRule="auto"/>
        <w:ind w:firstLineChars="200" w:firstLine="480"/>
        <w:jc w:val="both"/>
        <w:rPr>
          <w:rFonts w:ascii="宋体" w:hAnsi="宋体" w:hint="eastAsia"/>
        </w:rPr>
      </w:pPr>
    </w:p>
    <w:p w14:paraId="442A4222" w14:textId="77777777" w:rsidR="007A05D2" w:rsidRDefault="007A05D2"/>
    <w:sectPr w:rsidR="007A05D2" w:rsidSect="00B617A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F2C58"/>
    <w:multiLevelType w:val="multilevel"/>
    <w:tmpl w:val="76BC99F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421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  <w:rPr>
        <w:sz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38D"/>
    <w:rsid w:val="000A7E68"/>
    <w:rsid w:val="000D7374"/>
    <w:rsid w:val="00144C1F"/>
    <w:rsid w:val="002068C2"/>
    <w:rsid w:val="002B2B13"/>
    <w:rsid w:val="002C11DB"/>
    <w:rsid w:val="003329E5"/>
    <w:rsid w:val="00340573"/>
    <w:rsid w:val="00367C20"/>
    <w:rsid w:val="003B4308"/>
    <w:rsid w:val="003D6F44"/>
    <w:rsid w:val="00487A5C"/>
    <w:rsid w:val="004B0068"/>
    <w:rsid w:val="004C638D"/>
    <w:rsid w:val="004F2B39"/>
    <w:rsid w:val="005C64C9"/>
    <w:rsid w:val="005E282B"/>
    <w:rsid w:val="0074503F"/>
    <w:rsid w:val="00780D17"/>
    <w:rsid w:val="007A05D2"/>
    <w:rsid w:val="007E6468"/>
    <w:rsid w:val="00822E32"/>
    <w:rsid w:val="008F231B"/>
    <w:rsid w:val="00965ADE"/>
    <w:rsid w:val="0099508A"/>
    <w:rsid w:val="009D2734"/>
    <w:rsid w:val="00A54AA2"/>
    <w:rsid w:val="00AD6E4E"/>
    <w:rsid w:val="00B02304"/>
    <w:rsid w:val="00B617A4"/>
    <w:rsid w:val="00BA22C5"/>
    <w:rsid w:val="00BD320B"/>
    <w:rsid w:val="00C34F16"/>
    <w:rsid w:val="00C51692"/>
    <w:rsid w:val="00D461AF"/>
    <w:rsid w:val="00D51D54"/>
    <w:rsid w:val="00D5583A"/>
    <w:rsid w:val="00DD403D"/>
    <w:rsid w:val="00E36770"/>
    <w:rsid w:val="00E446FD"/>
    <w:rsid w:val="00E44C0D"/>
    <w:rsid w:val="00E95E68"/>
    <w:rsid w:val="00EB44AA"/>
    <w:rsid w:val="00F30F94"/>
    <w:rsid w:val="00FD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8CC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C638D"/>
    <w:rPr>
      <w:rFonts w:ascii="Times New Roman" w:hAnsi="Times New Roman" w:cs="Times New Roman"/>
      <w:kern w:val="0"/>
    </w:rPr>
  </w:style>
  <w:style w:type="paragraph" w:styleId="3">
    <w:name w:val="heading 3"/>
    <w:aliases w:val="H3,h3,3rd level,3,l3,CT,Level 3 Topic Heading,sect1.2.3,Heading 3 - old,1.1.1标题 3,level_3,PIM 3,Level 3 Head,list 3,Head 3,Bold Head,bh,1.1.1,heading 3,BOD 0,sect1.2.31,sect1.2.32,sect1.2.311,sect1.2.33,sect1.2.312,prop3,3heading,Heading 31,Head3,h"/>
    <w:basedOn w:val="a"/>
    <w:next w:val="a"/>
    <w:link w:val="30"/>
    <w:autoRedefine/>
    <w:unhideWhenUsed/>
    <w:qFormat/>
    <w:rsid w:val="00E446FD"/>
    <w:pPr>
      <w:keepNext/>
      <w:keepLines/>
      <w:widowControl w:val="0"/>
      <w:numPr>
        <w:ilvl w:val="2"/>
        <w:numId w:val="1"/>
      </w:numPr>
      <w:spacing w:line="360" w:lineRule="auto"/>
      <w:ind w:left="720"/>
      <w:jc w:val="both"/>
      <w:outlineLvl w:val="2"/>
    </w:pPr>
    <w:rPr>
      <w:rFonts w:eastAsia="黑体"/>
      <w:b/>
      <w:bCs/>
      <w:kern w:val="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aliases w:val="H3字符,h3字符,3rd level字符,3字符,l3字符,CT字符,Level 3 Topic Heading字符,sect1.2.3字符,Heading 3 - old字符,1.1.1标题 3字符,level_3字符,PIM 3字符,Level 3 Head字符,list 3字符,Head 3字符,Bold Head字符,bh字符,1.1.1字符,heading 3字符,BOD 0字符,sect1.2.31字符,sect1.2.32字符,sect1.2.311字符,prop3字符"/>
    <w:basedOn w:val="a0"/>
    <w:link w:val="3"/>
    <w:qFormat/>
    <w:rsid w:val="00E446FD"/>
    <w:rPr>
      <w:rFonts w:ascii="Times New Roman" w:eastAsia="黑体" w:hAnsi="Times New Roman" w:cs="Times New Roman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273</Words>
  <Characters>1560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25</cp:revision>
  <dcterms:created xsi:type="dcterms:W3CDTF">2018-12-03T01:28:00Z</dcterms:created>
  <dcterms:modified xsi:type="dcterms:W3CDTF">2018-12-03T03:56:00Z</dcterms:modified>
</cp:coreProperties>
</file>