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工控脆弱性评估报告</w:t>
      </w:r>
    </w:p>
    <w:p>
      <w:r>
        <w:t>生成工控脆弱性评估报告测试...</w:t>
      </w:r>
    </w:p>
    <w:p>
      <w:pPr>
        <w:pStyle w:val="Heading2"/>
      </w:pPr>
      <w:r>
        <w:t>一. 概览</w:t>
      </w:r>
    </w:p>
    <w:p>
      <w:r>
        <w:drawing>
          <wp:inline xmlns:a="http://schemas.openxmlformats.org/drawingml/2006/main" xmlns:pic="http://schemas.openxmlformats.org/drawingml/2006/picture">
            <wp:extent cx="5029200" cy="38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二. 资产统计</w:t>
      </w:r>
    </w:p>
    <w:p>
      <w:pPr>
        <w:pStyle w:val="Heading3"/>
      </w:pPr>
      <w:r>
        <w:t>1.资产按产品类型统计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产品类型</w:t>
            </w:r>
          </w:p>
        </w:tc>
        <w:tc>
          <w:tcPr>
            <w:tcW w:type="dxa" w:w="4320"/>
          </w:tcPr>
          <w:p>
            <w:r>
              <w:t>数量</w:t>
            </w:r>
          </w:p>
        </w:tc>
      </w:tr>
      <w:tr>
        <w:tc>
          <w:tcPr>
            <w:tcW w:type="dxa" w:w="4320"/>
          </w:tcPr>
          <w:p>
            <w:r>
              <w:t>实时数据库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其他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串口服务器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通讯中间件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摄像机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PLC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杀毒软件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DCS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数据采集器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SCADA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</w:tbl>
    <w:p>
      <w:pPr>
        <w:pStyle w:val="Heading3"/>
      </w:pPr>
      <w:r>
        <w:t>2. 资产类型分布图</w:t>
      </w:r>
    </w:p>
    <w:p>
      <w:r>
        <w:drawing>
          <wp:inline xmlns:a="http://schemas.openxmlformats.org/drawingml/2006/main" xmlns:pic="http://schemas.openxmlformats.org/drawingml/2006/picture">
            <wp:extent cx="5486400" cy="1447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setTypeStat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三. 资产脆弱性统计</w:t>
      </w:r>
    </w:p>
    <w:p>
      <w:pPr>
        <w:pStyle w:val="Heading3"/>
      </w:pPr>
      <w:r>
        <w:t>1.脆弱性按厂商统计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产品类型</w:t>
            </w:r>
          </w:p>
        </w:tc>
        <w:tc>
          <w:tcPr>
            <w:tcW w:type="dxa" w:w="4320"/>
          </w:tcPr>
          <w:p>
            <w:r>
              <w:t>数量</w:t>
            </w:r>
          </w:p>
        </w:tc>
      </w:tr>
      <w:tr>
        <w:tc>
          <w:tcPr>
            <w:tcW w:type="dxa" w:w="4320"/>
          </w:tcPr>
          <w:p>
            <w:r>
              <w:t>实时数据库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其他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串口服务器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通讯中间件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摄像机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PLC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MES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杀毒软件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DCS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数据采集器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SCADA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</w:tbl>
    <w:p>
      <w:pPr>
        <w:pStyle w:val="Heading3"/>
      </w:pPr>
      <w:r>
        <w:t>2. 脆弱性厂商分布图</w:t>
      </w:r>
    </w:p>
    <w:p>
      <w:r>
        <w:drawing>
          <wp:inline xmlns:a="http://schemas.openxmlformats.org/drawingml/2006/main" xmlns:pic="http://schemas.openxmlformats.org/drawingml/2006/picture">
            <wp:extent cx="5486400" cy="145402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iruoxingChangsha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3. 资产类型分布图</w:t>
      </w:r>
    </w:p>
    <w:p>
      <w:r>
        <w:drawing>
          <wp:inline xmlns:a="http://schemas.openxmlformats.org/drawingml/2006/main" xmlns:pic="http://schemas.openxmlformats.org/drawingml/2006/picture">
            <wp:extent cx="4114800" cy="192344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ahah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4. 资产类型分布图</w:t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ah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4. 资产类型分布图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5. 资产类型分布图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ihe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