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javascript第二天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</w:t>
      </w:r>
      <w:r>
        <w:rPr>
          <w:rFonts w:hint="eastAsia" w:ascii="楷体" w:hAnsi="楷体" w:eastAsia="楷体" w:cs="楷体"/>
          <w:sz w:val="36"/>
          <w:szCs w:val="32"/>
        </w:rPr>
        <w:t>爱创课堂</w:t>
      </w:r>
      <w:r>
        <w:rPr>
          <w:rFonts w:hint="eastAsia" w:ascii="楷体" w:hAnsi="楷体" w:eastAsia="楷体" w:cs="楷体"/>
          <w:sz w:val="36"/>
          <w:szCs w:val="32"/>
          <w:lang w:eastAsia="zh-CN"/>
        </w:rPr>
        <w:t>十九</w:t>
      </w:r>
      <w:r>
        <w:rPr>
          <w:rFonts w:hint="eastAsia" w:ascii="楷体" w:hAnsi="楷体" w:eastAsia="楷体" w:cs="楷体"/>
          <w:sz w:val="36"/>
          <w:szCs w:val="32"/>
        </w:rPr>
        <w:t>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日期：2018年12月14日</w:t>
      </w:r>
      <w:bookmarkStart w:id="32" w:name="_GoBack"/>
      <w:bookmarkEnd w:id="32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_Toc24617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_Toc24617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_Toc30646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一、 call和apply</w:t>
      </w:r>
      <w:r>
        <w:tab/>
      </w:r>
      <w:r>
        <w:fldChar w:fldCharType="begin"/>
      </w:r>
      <w:r>
        <w:instrText xml:space="preserve"> PAGEREF _Toc30646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_Toc30072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call</w:t>
      </w:r>
      <w:r>
        <w:tab/>
      </w:r>
      <w:r>
        <w:fldChar w:fldCharType="begin"/>
      </w:r>
      <w:r>
        <w:instrText xml:space="preserve"> PAGEREF _Toc30072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apply</w:t>
      </w:r>
      <w:r>
        <w:tab/>
      </w:r>
      <w:r>
        <w:fldChar w:fldCharType="begin"/>
      </w:r>
      <w:r>
        <w:instrText xml:space="preserve"> PAGEREF _Toc167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_Toc7336 </w:instrText>
      </w:r>
      <w:r>
        <w:rPr>
          <w:rFonts w:hint="eastAsia"/>
          <w:lang w:eastAsia="zh-CN"/>
        </w:rPr>
        <w:fldChar w:fldCharType="separate"/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二、 事件流程</w:t>
      </w:r>
      <w:r>
        <w:tab/>
      </w:r>
      <w:r>
        <w:fldChar w:fldCharType="begin"/>
      </w:r>
      <w:r>
        <w:instrText xml:space="preserve"> PAGEREF _Toc7336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_Toc28459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三、DOM2级绑定事件方式</w:t>
      </w:r>
      <w:r>
        <w:tab/>
      </w:r>
      <w:r>
        <w:fldChar w:fldCharType="begin"/>
      </w:r>
      <w:r>
        <w:instrText xml:space="preserve"> PAGEREF _Toc28459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_Toc9855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四、 IE中的高级绑定方式</w:t>
      </w:r>
      <w:r>
        <w:tab/>
      </w:r>
      <w:r>
        <w:fldChar w:fldCharType="begin"/>
      </w:r>
      <w:r>
        <w:instrText xml:space="preserve"> PAGEREF _Toc9855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_Toc19608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五、 DOM2级绑定方式与DOM0级绑定方式之间的区别</w:t>
      </w:r>
      <w:r>
        <w:tab/>
      </w:r>
      <w:r>
        <w:fldChar w:fldCharType="begin"/>
      </w:r>
      <w:r>
        <w:instrText xml:space="preserve"> PAGEREF _Toc19608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_Toc11264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5.1 </w:t>
      </w:r>
      <w:r>
        <w:rPr>
          <w:rFonts w:hint="eastAsia"/>
          <w:lang w:val="en-US" w:eastAsia="zh-CN"/>
        </w:rPr>
        <w:t>绑定数量</w:t>
      </w:r>
      <w:r>
        <w:tab/>
      </w:r>
      <w:r>
        <w:fldChar w:fldCharType="begin"/>
      </w:r>
      <w:r>
        <w:instrText xml:space="preserve"> PAGEREF _Toc11264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_Toc14048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5.2 </w:t>
      </w:r>
      <w:r>
        <w:rPr>
          <w:rFonts w:hint="eastAsia"/>
          <w:lang w:val="en-US" w:eastAsia="zh-CN"/>
        </w:rPr>
        <w:t>执行顺序</w:t>
      </w:r>
      <w:r>
        <w:tab/>
      </w:r>
      <w:r>
        <w:fldChar w:fldCharType="begin"/>
      </w:r>
      <w:r>
        <w:instrText xml:space="preserve"> PAGEREF _Toc14048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5.3 </w:t>
      </w:r>
      <w:r>
        <w:rPr>
          <w:rFonts w:hint="eastAsia"/>
          <w:lang w:val="en-US" w:eastAsia="zh-CN"/>
        </w:rPr>
        <w:t>是否可以同时存在</w:t>
      </w:r>
      <w:r>
        <w:tab/>
      </w:r>
      <w:r>
        <w:fldChar w:fldCharType="begin"/>
      </w:r>
      <w:r>
        <w:instrText xml:space="preserve"> PAGEREF _Toc97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_Toc29998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5.4 </w:t>
      </w:r>
      <w:r>
        <w:rPr>
          <w:rFonts w:hint="eastAsia"/>
          <w:lang w:val="en-US" w:eastAsia="zh-CN"/>
        </w:rPr>
        <w:t>this指向</w:t>
      </w:r>
      <w:r>
        <w:tab/>
      </w:r>
      <w:r>
        <w:fldChar w:fldCharType="begin"/>
      </w:r>
      <w:r>
        <w:instrText xml:space="preserve"> PAGEREF _Toc29998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_Toc13256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六、 attachEvent绑定方式与dom0级绑定方式之间的区别</w:t>
      </w:r>
      <w:r>
        <w:tab/>
      </w:r>
      <w:r>
        <w:fldChar w:fldCharType="begin"/>
      </w:r>
      <w:r>
        <w:instrText xml:space="preserve"> PAGEREF _Toc13256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_Toc11815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6.1 绑定数量</w:t>
      </w:r>
      <w:r>
        <w:tab/>
      </w:r>
      <w:r>
        <w:fldChar w:fldCharType="begin"/>
      </w:r>
      <w:r>
        <w:instrText xml:space="preserve"> PAGEREF _Toc11815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_Toc13560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6.2 执行顺序</w:t>
      </w:r>
      <w:r>
        <w:tab/>
      </w:r>
      <w:r>
        <w:fldChar w:fldCharType="begin"/>
      </w:r>
      <w:r>
        <w:instrText xml:space="preserve"> PAGEREF _Toc13560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_Toc13675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6.3 是否可以同时存在</w:t>
      </w:r>
      <w:r>
        <w:tab/>
      </w:r>
      <w:r>
        <w:fldChar w:fldCharType="begin"/>
      </w:r>
      <w:r>
        <w:instrText xml:space="preserve"> PAGEREF _Toc13675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_Toc20816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6.4 this指向</w:t>
      </w:r>
      <w:r>
        <w:tab/>
      </w:r>
      <w:r>
        <w:fldChar w:fldCharType="begin"/>
      </w:r>
      <w:r>
        <w:instrText xml:space="preserve"> PAGEREF _Toc20816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_Toc21016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七、 移除事件</w:t>
      </w:r>
      <w:r>
        <w:tab/>
      </w:r>
      <w:r>
        <w:fldChar w:fldCharType="begin"/>
      </w:r>
      <w:r>
        <w:instrText xml:space="preserve"> PAGEREF _Toc21016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_Toc3526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7.1 dom2级绑定事件移除方式</w:t>
      </w:r>
      <w:r>
        <w:tab/>
      </w:r>
      <w:r>
        <w:fldChar w:fldCharType="begin"/>
      </w:r>
      <w:r>
        <w:instrText xml:space="preserve"> PAGEREF _Toc3526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_Toc11862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7.2 IE中的事件移除方式</w:t>
      </w:r>
      <w:r>
        <w:tab/>
      </w:r>
      <w:r>
        <w:fldChar w:fldCharType="begin"/>
      </w:r>
      <w:r>
        <w:instrText xml:space="preserve"> PAGEREF _Toc11862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_Toc26828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下午复习：</w:t>
      </w:r>
      <w:r>
        <w:tab/>
      </w:r>
      <w:r>
        <w:fldChar w:fldCharType="begin"/>
      </w:r>
      <w:r>
        <w:instrText xml:space="preserve"> PAGEREF _Toc26828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_Toc24620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八、事件绑定函数</w:t>
      </w:r>
      <w:r>
        <w:tab/>
      </w:r>
      <w:r>
        <w:fldChar w:fldCharType="begin"/>
      </w:r>
      <w:r>
        <w:instrText xml:space="preserve"> PAGEREF _Toc24620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_Toc21561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九、事件对象与属性</w:t>
      </w:r>
      <w:r>
        <w:tab/>
      </w:r>
      <w:r>
        <w:fldChar w:fldCharType="begin"/>
      </w:r>
      <w:r>
        <w:instrText xml:space="preserve"> PAGEREF _Toc21561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_Toc15928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1 offsetX offsetY</w:t>
      </w:r>
      <w:r>
        <w:tab/>
      </w:r>
      <w:r>
        <w:fldChar w:fldCharType="begin"/>
      </w:r>
      <w:r>
        <w:instrText xml:space="preserve"> PAGEREF _Toc15928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_Toc28596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9.2 clientX clientY</w:t>
      </w:r>
      <w:r>
        <w:tab/>
      </w:r>
      <w:r>
        <w:fldChar w:fldCharType="begin"/>
      </w:r>
      <w:r>
        <w:instrText xml:space="preserve"> PAGEREF _Toc28596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_Toc1799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9.3 pageX pageY</w:t>
      </w:r>
      <w:r>
        <w:tab/>
      </w:r>
      <w:r>
        <w:fldChar w:fldCharType="begin"/>
      </w:r>
      <w:r>
        <w:instrText xml:space="preserve"> PAGEREF _Toc1799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_Toc3885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9.4 screenX screenY</w:t>
      </w:r>
      <w:r>
        <w:tab/>
      </w:r>
      <w:r>
        <w:fldChar w:fldCharType="begin"/>
      </w:r>
      <w:r>
        <w:instrText xml:space="preserve"> PAGEREF _Toc3885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_Toc22539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9.5 IE中的事件对象</w:t>
      </w:r>
      <w:r>
        <w:tab/>
      </w:r>
      <w:r>
        <w:fldChar w:fldCharType="begin"/>
      </w:r>
      <w:r>
        <w:instrText xml:space="preserve"> PAGEREF _Toc22539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_Toc13930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十、 阻止冒泡</w:t>
      </w:r>
      <w:r>
        <w:tab/>
      </w:r>
      <w:r>
        <w:fldChar w:fldCharType="begin"/>
      </w:r>
      <w:r>
        <w:instrText xml:space="preserve"> PAGEREF _Toc13930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_Toc6548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十一、 阻止默认事件</w:t>
      </w:r>
      <w:r>
        <w:tab/>
      </w:r>
      <w:r>
        <w:fldChar w:fldCharType="begin"/>
      </w:r>
      <w:r>
        <w:instrText xml:space="preserve"> PAGEREF _Toc6548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bookmarkEnd w:id="0"/>
    <w:bookmarkEnd w:id="1"/>
    <w:p>
      <w:pPr>
        <w:pStyle w:val="2"/>
        <w:rPr>
          <w:rFonts w:hint="eastAsia"/>
          <w:lang w:val="en-US" w:eastAsia="zh-CN"/>
        </w:rPr>
      </w:pPr>
      <w:bookmarkStart w:id="2" w:name="_Toc24617"/>
      <w:r>
        <w:rPr>
          <w:rFonts w:hint="eastAsia"/>
          <w:lang w:val="en-US" w:eastAsia="zh-CN"/>
        </w:rPr>
        <w:t>复习：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javascript这门语言由DOM、 BOM、ECMAScript组成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DOM：文档对象模型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BOM:  浏览器对象模型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ECMAScript： 核心语法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包含：如何定义变量，运算符， 表达式，循环语句， 流程控制语句，数据类型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dom是由节点组成：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一共分为12种：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我们需要记住的有四种：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注释类型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文档类型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nodeType: 该属性标记的是节点的类型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nodeName: 该属性标记是的节点的名称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nodeValue: 该属性标记的是节点的值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节点关系：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一共分为3种：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father.childNodes  // 获取所有的子节点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father.firstChild   // 获取第一个子节点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father.lastChild   // 获取最后一个子节点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子父：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child.parentNode  // 获取父节点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node.previousSibling  // 获取前一个兄弟节点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node.nextSibling   // 获取下一个兄弟节点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元素操作：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创建元素： document.createElement(type)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上树： father.appendChild(child)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下树：father.removeChild(child)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插入：father.insertBefore(newChild, oldChild)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替换：father.replaceChild(newChild, oldChild)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克隆：node.cloneNode(bool)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jquery中创建元素：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利用$()函数的功能创建元素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data-info=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nihao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&gt;content&lt;/div&gt;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jquery中上树方法有8种：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可以是父元素选择子元素， 可以是子元素选择父元素， 还可以是兄弟选择兄弟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父元素选择子元素：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$(box).append(child) : 在box的后面追加child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$(box).prepend(child): 在box的前面追加child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子元素选择父元素：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$(box).appendTo(father)：  将box追加到father的后面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$(box).prependTo(fahter): 将box追加father的前面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$(erdi).before(dage)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$(erge).after(sandi)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$(erdi).insertBefore(sandi)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$(erdi).insertAfter(dage)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jquery中的节点操作：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wrap: 用于给匹配到的元素外层添加一层元素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wrapAll: 给匹配到的所有元素外层添加一层元素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unwrap: 用于给匹配到的元素的外层去掉一层元素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replaceWith: 用于将匹配到的元素替换掉指定元素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replaceAll: 将指定的元素替换掉所有匹配到的元素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empty: 清空后代， 自己还在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remove: 表示自杀， 自己和后代都没有了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clone(bool): 默认是false, 连同子节点一起复制， 如果是true 连同事件一起复制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动画函数：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animate(dom, json, time, callback)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定义计数器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count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间隔时间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interval = 20;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总次数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allCount = time / interval;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定义对象用于保存元素的初始值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nowJson = {};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in json)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nowJson[i] = parseInt(getComputedStyle(dom)[i])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循环完毕之后 初始值也就有了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计算步长值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stepJson = {};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in json)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步长值 = （目标值 - 初始值）/ 总次数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stepJson[i] = (json[i] - nowJson[i]) / allCount;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timer = setInterval(function()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count++;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in json)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dom.style[i] = nowJson[i] + stepJson[i] * count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判断是否到达目标位置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(count &gt;= allCount)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拉终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in json)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dom.style[i] = json[i]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停表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clearInterval(timer);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执行回调函数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 &amp;&amp; callback.call(dom);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interval)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3" w:name="_Toc30646"/>
      <w:r>
        <w:rPr>
          <w:rFonts w:hint="eastAsia"/>
          <w:lang w:val="en-US" w:eastAsia="zh-CN"/>
        </w:rPr>
        <w:t>call和apply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在函数定义的时候，里面的this是无法确定的， 只有当函数执行的时候才能确定下来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简单来说： 谁调用，指向谁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定义函数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函数自执行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作为事件函数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document.onclick = fun;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document.body.onclick = fun;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46.85pt;width:510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bookmarkStart w:id="4" w:name="_Toc30072"/>
      <w:r>
        <w:rPr>
          <w:rFonts w:hint="eastAsia"/>
          <w:lang w:val="en-US" w:eastAsia="zh-CN"/>
        </w:rPr>
        <w:t>call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call方法是每一个函数天生可以调用的方法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作用：执行函数并且改变函数的this指向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函数.call()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接收多个参数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 参数就是要改变的this指向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从第二个参数开始，都是原函数所需要的参数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&lt;body style="height: 100px"&gt;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&lt;button id="btn"&gt;按钮&lt;/button&gt;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var btn = document.getElementById("btn"); 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定义函数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函数自执行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fun();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作为事件函数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document.onclick = fun;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document.body.onclick = fun;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使用call方法改变fun的this指向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fun.call(document, 1, 2, 3, 4, 5);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fun.call(btn);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&lt;/body&gt;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49.5pt;width:467.25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5" w:name="_Toc167"/>
      <w:r>
        <w:rPr>
          <w:rFonts w:hint="eastAsia"/>
          <w:lang w:val="en-US" w:eastAsia="zh-CN"/>
        </w:rPr>
        <w:t>apply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apply方法与call方法类似都是执行函数并改变函数的this指向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apply与call方法的区别是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apply接收两个参数：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要改变的this指向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 是一个数组，数组中的每一项都是原函数所需要的参数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使用apply改变函数的this指向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fun.apply(document, [1, 2, 3]);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fun.apply(btn, [1, 2, 3]);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44.75pt;width:510.2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bookmarkStart w:id="6" w:name="_Toc7336"/>
      <w:r>
        <w:rPr>
          <w:rFonts w:hint="default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二、 事件流程</w:t>
      </w:r>
      <w:bookmarkEnd w:id="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整个事件流程分为捕获和冒泡：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捕获： 事件从最顶层元素开始执行，一层一层往下执行，直到最精确的元素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冒泡： 事件从最精确的元素开始执行， 一层一层往上执行， 直到最顶层元素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当处于最精确元素的时候，是不分区捕获和冒泡的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DOM结构：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id="box"&gt;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id="box1"&gt;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id="box2"&gt;&lt;/div&gt;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样式：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#box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500px;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#box1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250px;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250px;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blue;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#box2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r>
        <w:pict>
          <v:shape id="_x0000_i1028" o:spt="75" type="#_x0000_t75" style="height:190.25pt;width:193.6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 = document.getElementById("box");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box1 = document.getElementById("box1");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box2 = document.getElementById("box2");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绑定点击事件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box.onclick = function()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console.log("box");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box1.onclick = function()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console.log("box1");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box2.onclick = function()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console.log("box2");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161.45pt;width:235.55pt;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7" w:name="_Toc28459"/>
      <w:r>
        <w:rPr>
          <w:rFonts w:hint="eastAsia"/>
          <w:lang w:val="en-US" w:eastAsia="zh-CN"/>
        </w:rPr>
        <w:t>三、DOM2级绑定事件方式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事件名称： addEventListener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这个是一个方法，每一个元素都可以调用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dom.addEventListener(type, fn, bool)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事件类型 注意： 不带“on”  比如: click, mousedown, mouseup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事件函数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bool: 是一个布尔值，该参数决定了绑定到捕获还是冒泡阶段， 默认是false， 表示绑定到冒泡阶段，如果是true， 表示绑定到捕获阶段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 = document.getElementById("box");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box1 = document.getElementById("box1");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box2 = document.getElementById("box2");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绑定到冒泡阶段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box.addEventListener("click", function()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console.log("box 冒泡");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false)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box1.addEventListener("click", function()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console.log("box1 冒泡");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false)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box2.addEventListener("click", function()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console.log("box2 冒泡");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false)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绑定到捕获阶段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box.addEventListener("click", function()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console.log("box 捕获");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true)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box1.addEventListener("click", function()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console.log("box1 捕获");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true)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box2.addEventListener("click", function()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console.log("box2 捕获");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true)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0" o:spt="75" type="#_x0000_t75" style="height:238.95pt;width:320.3pt;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4"/>
        </w:numPr>
        <w:rPr>
          <w:rFonts w:hint="eastAsia"/>
          <w:lang w:val="en-US" w:eastAsia="zh-CN"/>
        </w:rPr>
      </w:pPr>
      <w:bookmarkStart w:id="8" w:name="_Toc9855"/>
      <w:r>
        <w:rPr>
          <w:rFonts w:hint="eastAsia"/>
          <w:lang w:val="en-US" w:eastAsia="zh-CN"/>
        </w:rPr>
        <w:t>IE中的高级绑定方式</w:t>
      </w:r>
      <w:bookmarkEnd w:id="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在IE中不支持addEventListener事件绑定方式， 支持自己的attachEvent绑定事件方式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dom.attachEvent(type, fn)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字符串， 表示事件类型， 注意： 带“on”的， 比如： onclick, onmousedown , onmouseup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事件函数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没有第三个参数，也就是说不支持捕获阶段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box.attachEvent("onclick", function()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console.log("attachEvent");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box1.attachEvent("onclick", function()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console.log("attachEvent1")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box2.attachEvent("onclick", function()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console.log("attachEvent2")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1" o:spt="75" type="#_x0000_t75" style="height:155.15pt;width:258.25pt;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2"/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bookmarkStart w:id="9" w:name="_Toc19608"/>
      <w:r>
        <w:rPr>
          <w:rFonts w:hint="eastAsia"/>
          <w:lang w:val="en-US" w:eastAsia="zh-CN"/>
        </w:rPr>
        <w:t>DOM2级绑定方式与DOM0级绑定方式之间的区别</w:t>
      </w:r>
      <w:bookmarkEnd w:id="9"/>
    </w:p>
    <w:p>
      <w:pPr>
        <w:pStyle w:val="3"/>
        <w:numPr>
          <w:ilvl w:val="1"/>
          <w:numId w:val="8"/>
        </w:numPr>
        <w:rPr>
          <w:rFonts w:hint="eastAsia"/>
          <w:lang w:val="en-US" w:eastAsia="zh-CN"/>
        </w:rPr>
      </w:pPr>
      <w:bookmarkStart w:id="10" w:name="_Toc11264"/>
      <w:r>
        <w:rPr>
          <w:rFonts w:hint="eastAsia"/>
          <w:lang w:val="en-US" w:eastAsia="zh-CN"/>
        </w:rPr>
        <w:t>绑定数量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dom0级： 只可以给一个元素的一个事件绑定一个函数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dom2级:  可以给一个元素的一个事件绑定多个函数</w:t>
      </w:r>
    </w:p>
    <w:p>
      <w:pPr>
        <w:pStyle w:val="3"/>
        <w:numPr>
          <w:ilvl w:val="1"/>
          <w:numId w:val="8"/>
        </w:numPr>
        <w:rPr>
          <w:rFonts w:hint="default"/>
          <w:lang w:val="en-US" w:eastAsia="zh-CN"/>
        </w:rPr>
      </w:pPr>
      <w:bookmarkStart w:id="11" w:name="_Toc14048"/>
      <w:r>
        <w:rPr>
          <w:rFonts w:hint="eastAsia"/>
          <w:lang w:val="en-US" w:eastAsia="zh-CN"/>
        </w:rPr>
        <w:t>执行顺序</w:t>
      </w:r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按照代码的绑定顺序</w:t>
      </w:r>
    </w:p>
    <w:p>
      <w:pPr>
        <w:pStyle w:val="3"/>
        <w:numPr>
          <w:ilvl w:val="1"/>
          <w:numId w:val="8"/>
        </w:numPr>
        <w:rPr>
          <w:rFonts w:hint="default"/>
          <w:lang w:val="en-US" w:eastAsia="zh-CN"/>
        </w:rPr>
      </w:pPr>
      <w:bookmarkStart w:id="12" w:name="_Toc97"/>
      <w:r>
        <w:rPr>
          <w:rFonts w:hint="eastAsia"/>
          <w:lang w:val="en-US" w:eastAsia="zh-CN"/>
        </w:rPr>
        <w:t>是否可以同时存在</w:t>
      </w:r>
      <w:bookmarkEnd w:id="1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</w:t>
      </w:r>
    </w:p>
    <w:p>
      <w:pPr>
        <w:pStyle w:val="3"/>
        <w:numPr>
          <w:ilvl w:val="1"/>
          <w:numId w:val="8"/>
        </w:numPr>
        <w:rPr>
          <w:rFonts w:hint="default"/>
          <w:lang w:val="en-US" w:eastAsia="zh-CN"/>
        </w:rPr>
      </w:pPr>
      <w:bookmarkStart w:id="13" w:name="_Toc29998"/>
      <w:r>
        <w:rPr>
          <w:rFonts w:hint="eastAsia"/>
          <w:lang w:val="en-US" w:eastAsia="zh-CN"/>
        </w:rPr>
        <w:t>this指向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都指向触发事件的对象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 = document.getElementById("box");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添加dom0级事件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box.onclick = function()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console.log(2);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如果两条输出语句都可以执行， 说明可以绑定多个事件函数， 如果只输出一个，说明只能绑定一个事件函数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经过测试，只能输出一条语句， 并且是后面的会覆盖前面的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dom2级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box.addEventListener("click", function()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console.log("addEventListener");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box.onclick = function()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box.addEventListener("click", function()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console.log("addEventListener1");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})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总结: dom0级和dom2绑定的事件可以同时存在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事件执行的顺序是: 代码的绑定顺序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this指向触发事件的对象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4"/>
        </w:numPr>
        <w:rPr>
          <w:rFonts w:hint="default"/>
          <w:lang w:val="en-US" w:eastAsia="zh-CN"/>
        </w:rPr>
      </w:pPr>
      <w:bookmarkStart w:id="14" w:name="_Toc13256"/>
      <w:r>
        <w:rPr>
          <w:rFonts w:hint="eastAsia"/>
          <w:lang w:val="en-US" w:eastAsia="zh-CN"/>
        </w:rPr>
        <w:t>attachEvent绑定方式与dom0级绑定方式之间的区别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1815"/>
      <w:r>
        <w:rPr>
          <w:rFonts w:hint="eastAsia"/>
          <w:lang w:val="en-US" w:eastAsia="zh-CN"/>
        </w:rPr>
        <w:t>6.1 绑定数量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dom0级： 只可以给一个元素的一个事件绑定一个函数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attachEvent: 可以给一个元素绑定多个事件函数</w:t>
      </w:r>
    </w:p>
    <w:p>
      <w:pPr>
        <w:pStyle w:val="3"/>
        <w:rPr>
          <w:rFonts w:hint="eastAsia"/>
          <w:lang w:val="en-US" w:eastAsia="zh-CN"/>
        </w:rPr>
      </w:pPr>
      <w:bookmarkStart w:id="16" w:name="_Toc13560"/>
      <w:r>
        <w:rPr>
          <w:rFonts w:hint="eastAsia"/>
          <w:lang w:val="en-US" w:eastAsia="zh-CN"/>
        </w:rPr>
        <w:t>6.2 执行顺序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优先执行dom0级事件，逆序执行attachEvent事件</w:t>
      </w:r>
    </w:p>
    <w:p>
      <w:pPr>
        <w:pStyle w:val="3"/>
        <w:rPr>
          <w:rFonts w:hint="eastAsia"/>
          <w:lang w:val="en-US" w:eastAsia="zh-CN"/>
        </w:rPr>
      </w:pPr>
      <w:bookmarkStart w:id="17" w:name="_Toc13675"/>
      <w:r>
        <w:rPr>
          <w:rFonts w:hint="eastAsia"/>
          <w:lang w:val="en-US" w:eastAsia="zh-CN"/>
        </w:rPr>
        <w:t>6.3 是否可以同时存在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</w:t>
      </w:r>
    </w:p>
    <w:p>
      <w:pPr>
        <w:pStyle w:val="3"/>
        <w:rPr>
          <w:rFonts w:hint="eastAsia"/>
          <w:lang w:val="en-US" w:eastAsia="zh-CN"/>
        </w:rPr>
      </w:pPr>
      <w:bookmarkStart w:id="18" w:name="_Toc20816"/>
      <w:r>
        <w:rPr>
          <w:rFonts w:hint="eastAsia"/>
          <w:lang w:val="en-US" w:eastAsia="zh-CN"/>
        </w:rPr>
        <w:t>6.4 this指向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dom0级指向触发事件的对象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attachEvent事件中的this指向window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 = document.getElementById("box");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添加dom0级事件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attachEvent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box.attachEvent("onclick", function()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console.log("attachEvent2");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})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box.onclick = function()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box.attachEvent("onclick", function()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console.log("attachEvent1");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总结: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attachEvent可以绑定多个事件函数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执行顺序: dom0级优先执行， 逆序执行attachEvent事件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this指向: attachEvent事件指向window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4"/>
        </w:numPr>
        <w:rPr>
          <w:rFonts w:hint="default"/>
          <w:lang w:val="en-US" w:eastAsia="zh-CN"/>
        </w:rPr>
      </w:pPr>
      <w:bookmarkStart w:id="19" w:name="_Toc21016"/>
      <w:r>
        <w:rPr>
          <w:rFonts w:hint="eastAsia"/>
          <w:lang w:val="en-US" w:eastAsia="zh-CN"/>
        </w:rPr>
        <w:t>移除事件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3526"/>
      <w:r>
        <w:rPr>
          <w:rFonts w:hint="eastAsia"/>
          <w:lang w:val="en-US" w:eastAsia="zh-CN"/>
        </w:rPr>
        <w:t>7.1 dom2级绑定事件移除方式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事件名称：removeEventListener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作用：该方法用于移除addEventListent绑定的事件函数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dom.removeEventListener(type, fn, bool)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表示事件类型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事件函数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bool: 是一个布尔值， 决定要移除哪个阶段的事件函数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错误的移除事件方式：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box.addEventListener("click", function()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console.log("事件执行了");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当点击btn的时候移除box的事件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btn.onclick = function()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box.removeEventListener("click", function()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console.log("事件执行了");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正确的移除方式：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将函数提取到外部，并且声明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click()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console.log("事件执行了");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box.addEventListener("click", click);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当点击btn的时候移除box的事件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btn.onclick = function()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box.removeEventListener("click", click);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1862"/>
      <w:r>
        <w:rPr>
          <w:rFonts w:hint="eastAsia"/>
          <w:lang w:val="en-US" w:eastAsia="zh-CN"/>
        </w:rPr>
        <w:t>7.2 IE中的事件移除方式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事件名称：detachEvent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作用：用于移除attachEvent绑定的事件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使用方式与removeEventListener是一致的，只是没有第三个参数而已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将函数提取到外部，并且声明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click()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console.log("事件执行了");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box.attachEvent("onclick", click);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当点击btn的时候移除box的事件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btn.onclick = function()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box.detachEvent("onclick", click);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26828"/>
      <w:r>
        <w:rPr>
          <w:rFonts w:hint="eastAsia"/>
          <w:lang w:val="en-US" w:eastAsia="zh-CN"/>
        </w:rPr>
        <w:t>下午复习：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call与apply: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作用：执行函数并改变函数的this指向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call: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接收多个参数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就是要改变的this指向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从第二个参数开始都是原函数所需要的参数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apply: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接收两个参数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第一个参数: 要改变的this指向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第二个参数是： 数组， 数组中的每一项是原函数所需要的参数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整个事件流程分为捕获和冒泡：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捕获：事件从最顶层元素开始执行，一层一层往下， 直到最精确的元素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冒泡： 事件从最精确的元素开始执行， 一层一层往上， 直到最顶层元素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绑定事件的方式与区别：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dom绑定方式： dom.onclick = function()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只绑定到冒泡阶段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只能够给一个元素的一个事件绑定一个函数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执行事件的顺序：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在IE中， 优先执行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在高级浏览器中， 按照代码的绑定顺序执行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this指向触发事件的元素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dom2级绑定方式：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dom.addEventListener(type, fn, bool)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可以绑定多个事件函数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执行事件的顺序：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代码的绑定顺序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可以与dom0级事件同时存在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this指向触发事件的对象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IE中的高级绑定方式：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dom.attachEvent(type, fn)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可以绑定多个事件函数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执行事件的顺序：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先绑定的后执行， 后绑定的先执行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dom0级优先执行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this指向window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移除事件：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dom2级的移除事件方式：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dom.removeEventListener(type, fn, bool)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需要注意的是匿名函数无法被移除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IE中的移除方式：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dom.detachEvent(type, fn)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使用方式与removeEventListener是一致的， 只是，没有了第三个参数而已</w:t>
      </w:r>
    </w:p>
    <w:p>
      <w:pPr>
        <w:pStyle w:val="2"/>
        <w:rPr>
          <w:rFonts w:hint="default"/>
          <w:lang w:val="en-US" w:eastAsia="zh-CN"/>
        </w:rPr>
      </w:pPr>
      <w:bookmarkStart w:id="23" w:name="_Toc24620"/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八、事件绑定函数</w:t>
      </w:r>
      <w:bookmarkEnd w:id="23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bindEvent 实现多个浏览器的事件绑定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@dom 要绑定事件的元素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@type 事件类型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@fn 事件执行函数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**/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bindEvent(dom, type, fn)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使用能力检测，判断当前浏览器支持哪种能力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能力检测: 就是利用，当一个对象读取一个属性的时候， 如果能够读取到，就输出， 如果读取不到， 会输出undefined, 而不是报错这个特点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(dom.addEventListener)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console.log(123);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说明是高级浏览器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dom.addEventListener(type, fn, false);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if (dom.attachEvent)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说明是IE中的高版本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dom.attachEvent("on" + type, fn);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IE中的低版本或者是一些不知名的浏览器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dom["on" + type] = fn;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21561"/>
      <w:r>
        <w:rPr>
          <w:rFonts w:hint="eastAsia"/>
          <w:lang w:val="en-US" w:eastAsia="zh-CN"/>
        </w:rPr>
        <w:t>九、事件对象与属性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当事件执行的时候，会产生一系列的信息， 浏览器会将这些信息封装起来并传递到事件函数中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添加点击事件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box.onclick = function(e)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当事件执行的时候，会产生一系列的信息， 浏览器将这些信息封装成一个对象传递到事件函数中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查看：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2" o:spt="75" type="#_x0000_t75" style="height:408pt;width:378.6pt;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0"/>
          <w:numId w:val="25"/>
        </w:numPr>
        <w:rPr>
          <w:rFonts w:hint="default"/>
          <w:lang w:val="en-US" w:eastAsia="zh-CN"/>
        </w:rPr>
      </w:pPr>
      <w:bookmarkStart w:id="25" w:name="_Toc15928"/>
      <w:r>
        <w:rPr>
          <w:rFonts w:hint="eastAsia"/>
          <w:lang w:val="en-US" w:eastAsia="zh-CN"/>
        </w:rPr>
        <w:t>1 offsetX offsetY</w:t>
      </w:r>
      <w:bookmarkEnd w:id="2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这两个属性标记的是鼠标位于元素内部的位置， 会受到子元素的影响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3" o:spt="75" type="#_x0000_t75" style="height:164.2pt;width:408.65pt;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会受到子元素的影响：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4" o:spt="75" type="#_x0000_t75" style="height:156.75pt;width:375.9pt;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8596"/>
      <w:r>
        <w:rPr>
          <w:rFonts w:hint="eastAsia"/>
          <w:lang w:val="en-US" w:eastAsia="zh-CN"/>
        </w:rPr>
        <w:t>9.2 clientX clientY</w:t>
      </w:r>
      <w:bookmarkEnd w:id="2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这两个属性标记的是鼠标位于视口的位置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5" o:spt="75" type="#_x0000_t75" style="height:126.4pt;width:321.8pt;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整个页面：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6" o:spt="75" type="#_x0000_t75" style="height:163.2pt;width:232.25pt;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视口：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7" o:spt="75" type="#_x0000_t75" style="height:146.9pt;width:268.1pt;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799"/>
      <w:r>
        <w:rPr>
          <w:rFonts w:hint="eastAsia"/>
          <w:lang w:val="en-US" w:eastAsia="zh-CN"/>
        </w:rPr>
        <w:t>9.3 pageX pageY</w:t>
      </w:r>
      <w:bookmarkEnd w:id="2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这两个属性标记的是鼠标位于页面位置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当页面打开的时候，默认是处于首屏，此时鼠标位于视口中的位置与位于页面中的位置是一致的，当页面出现滚动条并且改变滚动条位置的时候，这两个值将产生差异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8" o:spt="75" type="#_x0000_t75" style="height:176.35pt;width:256.45pt;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3885"/>
      <w:r>
        <w:rPr>
          <w:rFonts w:hint="eastAsia"/>
          <w:lang w:val="en-US" w:eastAsia="zh-CN"/>
        </w:rPr>
        <w:t>9.4 screenX screenY</w:t>
      </w:r>
      <w:bookmarkEnd w:id="2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这两个属性标记是鼠标位于屏幕的距离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9" o:spt="75" type="#_x0000_t75" style="height:156.85pt;width:299.55pt;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22539"/>
      <w:r>
        <w:rPr>
          <w:rFonts w:hint="eastAsia"/>
          <w:lang w:val="en-US" w:eastAsia="zh-CN"/>
        </w:rPr>
        <w:t>9.5 IE中的事件对象</w:t>
      </w:r>
      <w:bookmarkEnd w:id="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经过测试，在dom0级事件中，IE中没有将事件对象传递到事件函数中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其实，在window.event身上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由于在IE中不能点开，所以我们使用for in 进行查看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e || window.event;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0" o:spt="75" type="#_x0000_t75" style="height:312.15pt;width:175.05pt;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dom0级：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在高级浏览器中， 可以将事件对象到事件函数中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在IE中，没有将事件对象传递进来，在window.event身上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this指向触发事件的对象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dom2级：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可以将事件对象传递到事件函数中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this指向触发事件的对象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attachEvent：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可以将事件对象传递进来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this指向window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34"/>
        </w:numPr>
        <w:rPr>
          <w:rFonts w:hint="default"/>
          <w:lang w:val="en-US" w:eastAsia="zh-CN"/>
        </w:rPr>
      </w:pPr>
      <w:bookmarkStart w:id="30" w:name="_Toc13930"/>
      <w:r>
        <w:rPr>
          <w:rFonts w:hint="eastAsia"/>
          <w:lang w:val="en-US" w:eastAsia="zh-CN"/>
        </w:rPr>
        <w:t>阻止冒泡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在高级浏览器中：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在高级浏览器中阻止冒泡的方式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e.stopPropagation();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在IE中阻止冒泡的方式：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e.cancelBubble = true;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34"/>
        </w:numPr>
        <w:rPr>
          <w:rFonts w:hint="default"/>
          <w:lang w:val="en-US" w:eastAsia="zh-CN"/>
        </w:rPr>
      </w:pPr>
      <w:bookmarkStart w:id="31" w:name="_Toc6548"/>
      <w:r>
        <w:rPr>
          <w:rFonts w:hint="eastAsia"/>
          <w:lang w:val="en-US" w:eastAsia="zh-CN"/>
        </w:rPr>
        <w:t>阻止默认事件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有些标签当点击的时候或者是进行一些其他操作的时候， 会有默认的行为、事件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比如：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submit, 会默认提交表单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a标签，如果有herf属性，会默认跳转页面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当页面出现滚动条的时候，此时滚动鼠标滚轮，会默认改变滚动条的位置， 这些都是默认事件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添加点击事件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a.onclick = function(e)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兼容IE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e = e || window.event;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在高级浏览器中阻止默认事件的方式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e.preventDefault();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在IE阻止默认事件的方式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 e.returnValue = false;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如果是dom0级事件， 还可以使用 return false;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false;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dom2级中 return false 不能阻止默认事件的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a.addEventListener("click", function(e)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false;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在attachEvent事件中， 可以使用return false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a.attachEvent("onclick", function(e)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false;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FF0000"/>
          <w:lang w:val="en-US" w:eastAsia="zh-CN"/>
        </w:rPr>
        <w:t>如果是dom0级事件， 还可以使用 return false;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  <w:p>
    <w:pPr>
      <w:pStyle w:val="10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EE028"/>
    <w:multiLevelType w:val="singleLevel"/>
    <w:tmpl w:val="838EE028"/>
    <w:lvl w:ilvl="0" w:tentative="0">
      <w:start w:val="10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B1CE2CB1"/>
    <w:multiLevelType w:val="singleLevel"/>
    <w:tmpl w:val="B1CE2CB1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B573E640"/>
    <w:multiLevelType w:val="singleLevel"/>
    <w:tmpl w:val="B573E64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09389733"/>
    <w:multiLevelType w:val="singleLevel"/>
    <w:tmpl w:val="0938973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188"/>
    <w:multiLevelType w:val="multi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C6"/>
    <w:multiLevelType w:val="multi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85A2EE7"/>
    <w:multiLevelType w:val="singleLevel"/>
    <w:tmpl w:val="585A2E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85A2F3E"/>
    <w:multiLevelType w:val="singleLevel"/>
    <w:tmpl w:val="585A2F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85A2F52"/>
    <w:multiLevelType w:val="singleLevel"/>
    <w:tmpl w:val="585A2F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85A2F75"/>
    <w:multiLevelType w:val="singleLevel"/>
    <w:tmpl w:val="585A2F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85A2F87"/>
    <w:multiLevelType w:val="singleLevel"/>
    <w:tmpl w:val="585A2F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85A43E0"/>
    <w:multiLevelType w:val="singleLevel"/>
    <w:tmpl w:val="585A4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85A43F9"/>
    <w:multiLevelType w:val="singleLevel"/>
    <w:tmpl w:val="585A43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85A440C"/>
    <w:multiLevelType w:val="singleLevel"/>
    <w:tmpl w:val="585A44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85A4431"/>
    <w:multiLevelType w:val="singleLevel"/>
    <w:tmpl w:val="585A44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85A4444"/>
    <w:multiLevelType w:val="singleLevel"/>
    <w:tmpl w:val="585A44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85A445A"/>
    <w:multiLevelType w:val="singleLevel"/>
    <w:tmpl w:val="585A44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85A446E"/>
    <w:multiLevelType w:val="singleLevel"/>
    <w:tmpl w:val="585A44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85A4480"/>
    <w:multiLevelType w:val="singleLevel"/>
    <w:tmpl w:val="585A44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85A4491"/>
    <w:multiLevelType w:val="singleLevel"/>
    <w:tmpl w:val="585A4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85A44A6"/>
    <w:multiLevelType w:val="singleLevel"/>
    <w:tmpl w:val="585A44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85A44B7"/>
    <w:multiLevelType w:val="singleLevel"/>
    <w:tmpl w:val="585A44B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85A44C7"/>
    <w:multiLevelType w:val="singleLevel"/>
    <w:tmpl w:val="585A44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85A44D9"/>
    <w:multiLevelType w:val="singleLevel"/>
    <w:tmpl w:val="585A44D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85A44E9"/>
    <w:multiLevelType w:val="singleLevel"/>
    <w:tmpl w:val="585A4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85A4544"/>
    <w:multiLevelType w:val="singleLevel"/>
    <w:tmpl w:val="585A45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85A455A"/>
    <w:multiLevelType w:val="singleLevel"/>
    <w:tmpl w:val="585A45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85A456B"/>
    <w:multiLevelType w:val="singleLevel"/>
    <w:tmpl w:val="585A456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85A457D"/>
    <w:multiLevelType w:val="singleLevel"/>
    <w:tmpl w:val="585A45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85A4591"/>
    <w:multiLevelType w:val="singleLevel"/>
    <w:tmpl w:val="585A45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85A45A4"/>
    <w:multiLevelType w:val="singleLevel"/>
    <w:tmpl w:val="585A45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85A45B5"/>
    <w:multiLevelType w:val="singleLevel"/>
    <w:tmpl w:val="585A45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85A45C8"/>
    <w:multiLevelType w:val="singleLevel"/>
    <w:tmpl w:val="585A45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85A45DA"/>
    <w:multiLevelType w:val="singleLevel"/>
    <w:tmpl w:val="585A45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85A45EB"/>
    <w:multiLevelType w:val="singleLevel"/>
    <w:tmpl w:val="585A45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85A45FC"/>
    <w:multiLevelType w:val="singleLevel"/>
    <w:tmpl w:val="585A45F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85A460E"/>
    <w:multiLevelType w:val="singleLevel"/>
    <w:tmpl w:val="585A46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85A461F"/>
    <w:multiLevelType w:val="singleLevel"/>
    <w:tmpl w:val="585A46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1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0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0FF7DF0"/>
    <w:rsid w:val="01050BBA"/>
    <w:rsid w:val="010E3A48"/>
    <w:rsid w:val="011646D7"/>
    <w:rsid w:val="011F25EA"/>
    <w:rsid w:val="013E2018"/>
    <w:rsid w:val="0140551C"/>
    <w:rsid w:val="015419E7"/>
    <w:rsid w:val="01885910"/>
    <w:rsid w:val="018B0A87"/>
    <w:rsid w:val="01D54E42"/>
    <w:rsid w:val="0205655E"/>
    <w:rsid w:val="02246E13"/>
    <w:rsid w:val="022C641E"/>
    <w:rsid w:val="022D7FDE"/>
    <w:rsid w:val="02641B38"/>
    <w:rsid w:val="027A5A6F"/>
    <w:rsid w:val="027E4B1D"/>
    <w:rsid w:val="027E5A1E"/>
    <w:rsid w:val="029A5ABA"/>
    <w:rsid w:val="02DC2D3E"/>
    <w:rsid w:val="02EA039F"/>
    <w:rsid w:val="02ED3701"/>
    <w:rsid w:val="02FB35F3"/>
    <w:rsid w:val="02FC1075"/>
    <w:rsid w:val="02FE6023"/>
    <w:rsid w:val="030A1788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40D0915"/>
    <w:rsid w:val="044D2479"/>
    <w:rsid w:val="044D5518"/>
    <w:rsid w:val="046318C1"/>
    <w:rsid w:val="04664A43"/>
    <w:rsid w:val="04A348A8"/>
    <w:rsid w:val="04A43E77"/>
    <w:rsid w:val="04B922CF"/>
    <w:rsid w:val="05195B6C"/>
    <w:rsid w:val="052449D9"/>
    <w:rsid w:val="05405A2B"/>
    <w:rsid w:val="055F7C7A"/>
    <w:rsid w:val="05952018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99083A"/>
    <w:rsid w:val="06AD4177"/>
    <w:rsid w:val="06CB07D5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CE18DD"/>
    <w:rsid w:val="07F72336"/>
    <w:rsid w:val="08097675"/>
    <w:rsid w:val="080F6C92"/>
    <w:rsid w:val="08261F6C"/>
    <w:rsid w:val="085262B3"/>
    <w:rsid w:val="08FA28CC"/>
    <w:rsid w:val="090D3C95"/>
    <w:rsid w:val="0937562C"/>
    <w:rsid w:val="09596E65"/>
    <w:rsid w:val="09641372"/>
    <w:rsid w:val="09AC0DCB"/>
    <w:rsid w:val="09FE1A6D"/>
    <w:rsid w:val="0A1E592A"/>
    <w:rsid w:val="0A382B5B"/>
    <w:rsid w:val="0A3A1BC4"/>
    <w:rsid w:val="0A9C2975"/>
    <w:rsid w:val="0AAC3E4B"/>
    <w:rsid w:val="0AB80243"/>
    <w:rsid w:val="0ABD6031"/>
    <w:rsid w:val="0ACD0855"/>
    <w:rsid w:val="0ADE46E3"/>
    <w:rsid w:val="0AE561C5"/>
    <w:rsid w:val="0AF8528D"/>
    <w:rsid w:val="0B2973BB"/>
    <w:rsid w:val="0B3B6FFB"/>
    <w:rsid w:val="0B57692B"/>
    <w:rsid w:val="0B8E1003"/>
    <w:rsid w:val="0BA81BAD"/>
    <w:rsid w:val="0BAF6C17"/>
    <w:rsid w:val="0BB04A3B"/>
    <w:rsid w:val="0BC649E1"/>
    <w:rsid w:val="0C5248B9"/>
    <w:rsid w:val="0C84479E"/>
    <w:rsid w:val="0C8A21A0"/>
    <w:rsid w:val="0CD53DEA"/>
    <w:rsid w:val="0CD87D21"/>
    <w:rsid w:val="0D124419"/>
    <w:rsid w:val="0D253505"/>
    <w:rsid w:val="0D2A42A8"/>
    <w:rsid w:val="0D323995"/>
    <w:rsid w:val="0D750EA4"/>
    <w:rsid w:val="0D765C8B"/>
    <w:rsid w:val="0D781E29"/>
    <w:rsid w:val="0DD36B34"/>
    <w:rsid w:val="0DD37FFC"/>
    <w:rsid w:val="0E1651AA"/>
    <w:rsid w:val="0E224840"/>
    <w:rsid w:val="0E2322C1"/>
    <w:rsid w:val="0E502FE9"/>
    <w:rsid w:val="0E832639"/>
    <w:rsid w:val="0E8C5726"/>
    <w:rsid w:val="0EB84E9B"/>
    <w:rsid w:val="0EBD0E3B"/>
    <w:rsid w:val="0EEB1D0A"/>
    <w:rsid w:val="0EF51F96"/>
    <w:rsid w:val="0F046C00"/>
    <w:rsid w:val="0F064AB2"/>
    <w:rsid w:val="0F4D0F0F"/>
    <w:rsid w:val="0F636411"/>
    <w:rsid w:val="0F65034F"/>
    <w:rsid w:val="0F68604C"/>
    <w:rsid w:val="0F7F2983"/>
    <w:rsid w:val="0F81030D"/>
    <w:rsid w:val="0FAA5A85"/>
    <w:rsid w:val="0FB16E27"/>
    <w:rsid w:val="0FB17BF0"/>
    <w:rsid w:val="0FB515C7"/>
    <w:rsid w:val="0FBD6C41"/>
    <w:rsid w:val="0FBE7AE4"/>
    <w:rsid w:val="0FC63280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D86968"/>
    <w:rsid w:val="10E74FC8"/>
    <w:rsid w:val="11177D15"/>
    <w:rsid w:val="11295244"/>
    <w:rsid w:val="113D4512"/>
    <w:rsid w:val="116F5BC8"/>
    <w:rsid w:val="118026D3"/>
    <w:rsid w:val="11A73019"/>
    <w:rsid w:val="11A76AF0"/>
    <w:rsid w:val="11AD150E"/>
    <w:rsid w:val="11B67C1F"/>
    <w:rsid w:val="11D23CCC"/>
    <w:rsid w:val="12003516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6D3318"/>
    <w:rsid w:val="13783AF3"/>
    <w:rsid w:val="138C1D57"/>
    <w:rsid w:val="138C2C9D"/>
    <w:rsid w:val="13B81E24"/>
    <w:rsid w:val="13BD6032"/>
    <w:rsid w:val="13C452B1"/>
    <w:rsid w:val="13E75935"/>
    <w:rsid w:val="13FE1069"/>
    <w:rsid w:val="140D7D73"/>
    <w:rsid w:val="1420295B"/>
    <w:rsid w:val="14214C4A"/>
    <w:rsid w:val="14281C22"/>
    <w:rsid w:val="14324440"/>
    <w:rsid w:val="14414227"/>
    <w:rsid w:val="14985759"/>
    <w:rsid w:val="14AC0B76"/>
    <w:rsid w:val="14CF7FFD"/>
    <w:rsid w:val="14ED4E63"/>
    <w:rsid w:val="14F41529"/>
    <w:rsid w:val="15017751"/>
    <w:rsid w:val="15291146"/>
    <w:rsid w:val="15451C66"/>
    <w:rsid w:val="15574892"/>
    <w:rsid w:val="15631DBE"/>
    <w:rsid w:val="156825AE"/>
    <w:rsid w:val="15690FDD"/>
    <w:rsid w:val="15794A47"/>
    <w:rsid w:val="157C6E5B"/>
    <w:rsid w:val="15861E85"/>
    <w:rsid w:val="158E68AC"/>
    <w:rsid w:val="15A02708"/>
    <w:rsid w:val="15D31C5D"/>
    <w:rsid w:val="15DA1FA8"/>
    <w:rsid w:val="15EC7E7E"/>
    <w:rsid w:val="1617364B"/>
    <w:rsid w:val="161B58D5"/>
    <w:rsid w:val="162332D9"/>
    <w:rsid w:val="163C3C6C"/>
    <w:rsid w:val="16511276"/>
    <w:rsid w:val="1692366F"/>
    <w:rsid w:val="16B04F37"/>
    <w:rsid w:val="16B17FC7"/>
    <w:rsid w:val="16BD54DB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7D3928"/>
    <w:rsid w:val="188A30D0"/>
    <w:rsid w:val="18935F5E"/>
    <w:rsid w:val="18951C48"/>
    <w:rsid w:val="189C6AAC"/>
    <w:rsid w:val="189D42EF"/>
    <w:rsid w:val="18E24DE3"/>
    <w:rsid w:val="18F75C82"/>
    <w:rsid w:val="190233A0"/>
    <w:rsid w:val="19260CA0"/>
    <w:rsid w:val="19297756"/>
    <w:rsid w:val="192B6ADF"/>
    <w:rsid w:val="19484788"/>
    <w:rsid w:val="194D7A8B"/>
    <w:rsid w:val="19640835"/>
    <w:rsid w:val="198B76B6"/>
    <w:rsid w:val="19AB482C"/>
    <w:rsid w:val="19E62037"/>
    <w:rsid w:val="1A15476F"/>
    <w:rsid w:val="1A1A5D4E"/>
    <w:rsid w:val="1A1E6D69"/>
    <w:rsid w:val="1A3B5E1F"/>
    <w:rsid w:val="1A605254"/>
    <w:rsid w:val="1A614029"/>
    <w:rsid w:val="1A6D7C05"/>
    <w:rsid w:val="1A844F63"/>
    <w:rsid w:val="1AAE5354"/>
    <w:rsid w:val="1AB062D8"/>
    <w:rsid w:val="1AB56EDD"/>
    <w:rsid w:val="1ABC2428"/>
    <w:rsid w:val="1ADF13A6"/>
    <w:rsid w:val="1AF731C9"/>
    <w:rsid w:val="1B1E57D9"/>
    <w:rsid w:val="1B1E5C1C"/>
    <w:rsid w:val="1B362177"/>
    <w:rsid w:val="1B4701CA"/>
    <w:rsid w:val="1B4D457D"/>
    <w:rsid w:val="1B5A5997"/>
    <w:rsid w:val="1B781B1D"/>
    <w:rsid w:val="1BC17665"/>
    <w:rsid w:val="1BC26CB1"/>
    <w:rsid w:val="1BF50DAE"/>
    <w:rsid w:val="1C025033"/>
    <w:rsid w:val="1C064DD6"/>
    <w:rsid w:val="1C0E27CA"/>
    <w:rsid w:val="1C2E03E6"/>
    <w:rsid w:val="1C4F7425"/>
    <w:rsid w:val="1C5E2EDA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827A40"/>
    <w:rsid w:val="1D923E12"/>
    <w:rsid w:val="1DAA14B9"/>
    <w:rsid w:val="1DD45CB2"/>
    <w:rsid w:val="1E026739"/>
    <w:rsid w:val="1E1259E5"/>
    <w:rsid w:val="1E632A02"/>
    <w:rsid w:val="1E877BA2"/>
    <w:rsid w:val="1EA64BD4"/>
    <w:rsid w:val="1EAA6E5D"/>
    <w:rsid w:val="1EAC7D77"/>
    <w:rsid w:val="1ED1344E"/>
    <w:rsid w:val="1EDB57F7"/>
    <w:rsid w:val="1EE61241"/>
    <w:rsid w:val="1EF501D6"/>
    <w:rsid w:val="1F065EF2"/>
    <w:rsid w:val="1F140493"/>
    <w:rsid w:val="1F1F489E"/>
    <w:rsid w:val="1F3A4479"/>
    <w:rsid w:val="1F5B33FE"/>
    <w:rsid w:val="1F713152"/>
    <w:rsid w:val="1F9D516C"/>
    <w:rsid w:val="1FAE775E"/>
    <w:rsid w:val="1FC81833"/>
    <w:rsid w:val="1FD552C6"/>
    <w:rsid w:val="1FE12E95"/>
    <w:rsid w:val="1FEB3391"/>
    <w:rsid w:val="1FF40126"/>
    <w:rsid w:val="2027184D"/>
    <w:rsid w:val="20347288"/>
    <w:rsid w:val="207728D1"/>
    <w:rsid w:val="208B793A"/>
    <w:rsid w:val="20BD508A"/>
    <w:rsid w:val="20E37A02"/>
    <w:rsid w:val="20EC0311"/>
    <w:rsid w:val="20EE5DEA"/>
    <w:rsid w:val="20F96413"/>
    <w:rsid w:val="20FB6868"/>
    <w:rsid w:val="21741693"/>
    <w:rsid w:val="217A67DC"/>
    <w:rsid w:val="219D0E33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D83C42"/>
    <w:rsid w:val="22EC0483"/>
    <w:rsid w:val="23255151"/>
    <w:rsid w:val="234A1475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40E24B8"/>
    <w:rsid w:val="243D6DD2"/>
    <w:rsid w:val="24715782"/>
    <w:rsid w:val="24A74E09"/>
    <w:rsid w:val="24BC23E6"/>
    <w:rsid w:val="24C7087D"/>
    <w:rsid w:val="25323514"/>
    <w:rsid w:val="253A41A3"/>
    <w:rsid w:val="25712D4C"/>
    <w:rsid w:val="25745489"/>
    <w:rsid w:val="25757480"/>
    <w:rsid w:val="257F7D90"/>
    <w:rsid w:val="25AC53DC"/>
    <w:rsid w:val="25AF00A5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1C6780"/>
    <w:rsid w:val="273F35F4"/>
    <w:rsid w:val="27654994"/>
    <w:rsid w:val="27734D48"/>
    <w:rsid w:val="27746F46"/>
    <w:rsid w:val="2782530B"/>
    <w:rsid w:val="279142F8"/>
    <w:rsid w:val="279408C8"/>
    <w:rsid w:val="27B6123B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68690A"/>
    <w:rsid w:val="28726E69"/>
    <w:rsid w:val="28792077"/>
    <w:rsid w:val="28B15679"/>
    <w:rsid w:val="28B53728"/>
    <w:rsid w:val="291B5898"/>
    <w:rsid w:val="29202652"/>
    <w:rsid w:val="29377EAB"/>
    <w:rsid w:val="29583C63"/>
    <w:rsid w:val="296576F6"/>
    <w:rsid w:val="2972480D"/>
    <w:rsid w:val="29AA38BE"/>
    <w:rsid w:val="29C25891"/>
    <w:rsid w:val="29F0404D"/>
    <w:rsid w:val="2A120B13"/>
    <w:rsid w:val="2A3348CB"/>
    <w:rsid w:val="2A380D53"/>
    <w:rsid w:val="2A40615F"/>
    <w:rsid w:val="2A4670DA"/>
    <w:rsid w:val="2A606694"/>
    <w:rsid w:val="2A874355"/>
    <w:rsid w:val="2A886554"/>
    <w:rsid w:val="2AA270FE"/>
    <w:rsid w:val="2AA30402"/>
    <w:rsid w:val="2AB5244A"/>
    <w:rsid w:val="2AC01C6E"/>
    <w:rsid w:val="2AE00267"/>
    <w:rsid w:val="2AF97B0C"/>
    <w:rsid w:val="2B8E4AA4"/>
    <w:rsid w:val="2B9C299F"/>
    <w:rsid w:val="2BA96100"/>
    <w:rsid w:val="2BF15B26"/>
    <w:rsid w:val="2C052093"/>
    <w:rsid w:val="2C2C47AC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E2624D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E4B9C"/>
    <w:rsid w:val="2E2E61F8"/>
    <w:rsid w:val="2E323AD6"/>
    <w:rsid w:val="2EC20AD7"/>
    <w:rsid w:val="2EC93A30"/>
    <w:rsid w:val="2ECD1679"/>
    <w:rsid w:val="2ED523E6"/>
    <w:rsid w:val="2EE00777"/>
    <w:rsid w:val="2EE02EAD"/>
    <w:rsid w:val="2EEA6B08"/>
    <w:rsid w:val="2F1E10B2"/>
    <w:rsid w:val="2F3A7F44"/>
    <w:rsid w:val="2F3F315B"/>
    <w:rsid w:val="2F627A4C"/>
    <w:rsid w:val="2F770E1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21C0E"/>
    <w:rsid w:val="307A4C95"/>
    <w:rsid w:val="307D6F2C"/>
    <w:rsid w:val="30AD4D93"/>
    <w:rsid w:val="30B8257C"/>
    <w:rsid w:val="30E730CB"/>
    <w:rsid w:val="314246DE"/>
    <w:rsid w:val="316C120F"/>
    <w:rsid w:val="318A63EA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30111BC"/>
    <w:rsid w:val="332A457E"/>
    <w:rsid w:val="33491D82"/>
    <w:rsid w:val="3356023B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53D2CE5"/>
    <w:rsid w:val="354A13E0"/>
    <w:rsid w:val="3551736F"/>
    <w:rsid w:val="356A0331"/>
    <w:rsid w:val="35956BF6"/>
    <w:rsid w:val="35BE4538"/>
    <w:rsid w:val="35D26A5B"/>
    <w:rsid w:val="360E0E3F"/>
    <w:rsid w:val="362C4DE6"/>
    <w:rsid w:val="36525CB0"/>
    <w:rsid w:val="365E7218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6ED75D4"/>
    <w:rsid w:val="370D1CC5"/>
    <w:rsid w:val="37334C89"/>
    <w:rsid w:val="376016E5"/>
    <w:rsid w:val="376F7781"/>
    <w:rsid w:val="378E47B3"/>
    <w:rsid w:val="379628C0"/>
    <w:rsid w:val="37A90ACB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9E7DD9"/>
    <w:rsid w:val="39B451AA"/>
    <w:rsid w:val="39D3292E"/>
    <w:rsid w:val="3A0045B7"/>
    <w:rsid w:val="3A0F452D"/>
    <w:rsid w:val="3A35120E"/>
    <w:rsid w:val="3A3658EA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795947"/>
    <w:rsid w:val="3B807FDF"/>
    <w:rsid w:val="3BB9138A"/>
    <w:rsid w:val="3BC4519D"/>
    <w:rsid w:val="3BD57E4C"/>
    <w:rsid w:val="3BDB2449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822A82"/>
    <w:rsid w:val="3D95760E"/>
    <w:rsid w:val="3DAC503D"/>
    <w:rsid w:val="3DAD2ABF"/>
    <w:rsid w:val="3DB868D1"/>
    <w:rsid w:val="3DE8354A"/>
    <w:rsid w:val="3E0B08DA"/>
    <w:rsid w:val="3E124874"/>
    <w:rsid w:val="3E1F3EBA"/>
    <w:rsid w:val="3E24017F"/>
    <w:rsid w:val="3E322D18"/>
    <w:rsid w:val="3E53594D"/>
    <w:rsid w:val="3E605DE6"/>
    <w:rsid w:val="3EAB715E"/>
    <w:rsid w:val="3ED50FB9"/>
    <w:rsid w:val="3ED64CAC"/>
    <w:rsid w:val="3F043070"/>
    <w:rsid w:val="3F17428F"/>
    <w:rsid w:val="3F2B67B3"/>
    <w:rsid w:val="3F2D1CB6"/>
    <w:rsid w:val="3F3476AF"/>
    <w:rsid w:val="3F3E79D2"/>
    <w:rsid w:val="3F767828"/>
    <w:rsid w:val="3F8D5553"/>
    <w:rsid w:val="3FBD5ED7"/>
    <w:rsid w:val="3FE35A6D"/>
    <w:rsid w:val="3FF9680E"/>
    <w:rsid w:val="4000420D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E7C67"/>
    <w:rsid w:val="41C01D6E"/>
    <w:rsid w:val="41C327C7"/>
    <w:rsid w:val="41F9564C"/>
    <w:rsid w:val="420810F5"/>
    <w:rsid w:val="421F7A8A"/>
    <w:rsid w:val="422601E3"/>
    <w:rsid w:val="42374CC6"/>
    <w:rsid w:val="4238458E"/>
    <w:rsid w:val="4243599A"/>
    <w:rsid w:val="42546C60"/>
    <w:rsid w:val="428242AC"/>
    <w:rsid w:val="428B2929"/>
    <w:rsid w:val="4298064E"/>
    <w:rsid w:val="42B3131D"/>
    <w:rsid w:val="42D25330"/>
    <w:rsid w:val="42DA2048"/>
    <w:rsid w:val="42E43D4C"/>
    <w:rsid w:val="42EC78B2"/>
    <w:rsid w:val="42EE69BE"/>
    <w:rsid w:val="42F3256B"/>
    <w:rsid w:val="42FE539B"/>
    <w:rsid w:val="432C0EC1"/>
    <w:rsid w:val="43395FD9"/>
    <w:rsid w:val="43404D9F"/>
    <w:rsid w:val="4344278B"/>
    <w:rsid w:val="4362279F"/>
    <w:rsid w:val="43733E60"/>
    <w:rsid w:val="43744B39"/>
    <w:rsid w:val="43A65DEC"/>
    <w:rsid w:val="43B03E7E"/>
    <w:rsid w:val="43CB1CC4"/>
    <w:rsid w:val="43D713A1"/>
    <w:rsid w:val="43DE6767"/>
    <w:rsid w:val="43F15787"/>
    <w:rsid w:val="444B0792"/>
    <w:rsid w:val="445D4EE0"/>
    <w:rsid w:val="44C223B5"/>
    <w:rsid w:val="44C766E4"/>
    <w:rsid w:val="44CB50EA"/>
    <w:rsid w:val="452D7EA0"/>
    <w:rsid w:val="45423E2F"/>
    <w:rsid w:val="45512DC5"/>
    <w:rsid w:val="455362C9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6F52CD9"/>
    <w:rsid w:val="476F23BB"/>
    <w:rsid w:val="47910F19"/>
    <w:rsid w:val="47AF6127"/>
    <w:rsid w:val="47D23398"/>
    <w:rsid w:val="47D327A1"/>
    <w:rsid w:val="47D32E64"/>
    <w:rsid w:val="47EC5F8C"/>
    <w:rsid w:val="481138D3"/>
    <w:rsid w:val="48145458"/>
    <w:rsid w:val="48250A12"/>
    <w:rsid w:val="482B10BC"/>
    <w:rsid w:val="48322059"/>
    <w:rsid w:val="4867371D"/>
    <w:rsid w:val="48703FE7"/>
    <w:rsid w:val="48744BEB"/>
    <w:rsid w:val="48CE1E02"/>
    <w:rsid w:val="48D3494D"/>
    <w:rsid w:val="48DD6B99"/>
    <w:rsid w:val="48ED4A06"/>
    <w:rsid w:val="49354340"/>
    <w:rsid w:val="493821FE"/>
    <w:rsid w:val="495A6163"/>
    <w:rsid w:val="496C5446"/>
    <w:rsid w:val="49853B2F"/>
    <w:rsid w:val="498C34BA"/>
    <w:rsid w:val="49942AC5"/>
    <w:rsid w:val="499D5953"/>
    <w:rsid w:val="49CF261B"/>
    <w:rsid w:val="49E113D2"/>
    <w:rsid w:val="4A105C92"/>
    <w:rsid w:val="4A580DC1"/>
    <w:rsid w:val="4A6D27A8"/>
    <w:rsid w:val="4A811BD2"/>
    <w:rsid w:val="4A8C09F9"/>
    <w:rsid w:val="4AC21649"/>
    <w:rsid w:val="4AC774D6"/>
    <w:rsid w:val="4ADC40E1"/>
    <w:rsid w:val="4AF968CD"/>
    <w:rsid w:val="4B285784"/>
    <w:rsid w:val="4B45028D"/>
    <w:rsid w:val="4BAC198D"/>
    <w:rsid w:val="4BF03185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92607"/>
    <w:rsid w:val="4CFE7A08"/>
    <w:rsid w:val="4D19148D"/>
    <w:rsid w:val="4D42484F"/>
    <w:rsid w:val="4D5B1B76"/>
    <w:rsid w:val="4D5B62EE"/>
    <w:rsid w:val="4D9C3C64"/>
    <w:rsid w:val="4DB8448E"/>
    <w:rsid w:val="4DCF7936"/>
    <w:rsid w:val="4DE746CF"/>
    <w:rsid w:val="4DED276A"/>
    <w:rsid w:val="4DF80AFB"/>
    <w:rsid w:val="4E077A90"/>
    <w:rsid w:val="4E1A18C4"/>
    <w:rsid w:val="4E2F1943"/>
    <w:rsid w:val="4E493401"/>
    <w:rsid w:val="4E6A1D33"/>
    <w:rsid w:val="4E8A27A6"/>
    <w:rsid w:val="4EA54661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0BF1D1D"/>
    <w:rsid w:val="512E60BF"/>
    <w:rsid w:val="51384450"/>
    <w:rsid w:val="51436F5E"/>
    <w:rsid w:val="515F37DB"/>
    <w:rsid w:val="5168719D"/>
    <w:rsid w:val="516C5BA3"/>
    <w:rsid w:val="518C3EDA"/>
    <w:rsid w:val="51B75920"/>
    <w:rsid w:val="51D337E4"/>
    <w:rsid w:val="51E06CF9"/>
    <w:rsid w:val="51E91406"/>
    <w:rsid w:val="52077FA0"/>
    <w:rsid w:val="521108B0"/>
    <w:rsid w:val="526C5746"/>
    <w:rsid w:val="52712085"/>
    <w:rsid w:val="52715451"/>
    <w:rsid w:val="527B5D61"/>
    <w:rsid w:val="52814688"/>
    <w:rsid w:val="528662F0"/>
    <w:rsid w:val="52943CF6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F3286"/>
    <w:rsid w:val="5346672E"/>
    <w:rsid w:val="537F08F6"/>
    <w:rsid w:val="53E91C4A"/>
    <w:rsid w:val="53F86552"/>
    <w:rsid w:val="54067A66"/>
    <w:rsid w:val="54140080"/>
    <w:rsid w:val="5421181E"/>
    <w:rsid w:val="54421484"/>
    <w:rsid w:val="54861D20"/>
    <w:rsid w:val="54B57C0A"/>
    <w:rsid w:val="54C2369C"/>
    <w:rsid w:val="5519505C"/>
    <w:rsid w:val="552968C4"/>
    <w:rsid w:val="55587413"/>
    <w:rsid w:val="5569512F"/>
    <w:rsid w:val="5595240E"/>
    <w:rsid w:val="55995C7E"/>
    <w:rsid w:val="55C92324"/>
    <w:rsid w:val="55F8151B"/>
    <w:rsid w:val="56155247"/>
    <w:rsid w:val="561B45C5"/>
    <w:rsid w:val="56270934"/>
    <w:rsid w:val="56322CB8"/>
    <w:rsid w:val="563947EE"/>
    <w:rsid w:val="563E305B"/>
    <w:rsid w:val="56571C28"/>
    <w:rsid w:val="56905639"/>
    <w:rsid w:val="569C67A5"/>
    <w:rsid w:val="56BD475C"/>
    <w:rsid w:val="56C34BAD"/>
    <w:rsid w:val="56C675EA"/>
    <w:rsid w:val="56E83021"/>
    <w:rsid w:val="56FF2DCD"/>
    <w:rsid w:val="571669E2"/>
    <w:rsid w:val="573632F7"/>
    <w:rsid w:val="575304D2"/>
    <w:rsid w:val="5776198C"/>
    <w:rsid w:val="578F4AB4"/>
    <w:rsid w:val="579A66C8"/>
    <w:rsid w:val="57AD78E7"/>
    <w:rsid w:val="57CF589D"/>
    <w:rsid w:val="580F0A3D"/>
    <w:rsid w:val="582C1E42"/>
    <w:rsid w:val="585D2682"/>
    <w:rsid w:val="5872092A"/>
    <w:rsid w:val="5885423D"/>
    <w:rsid w:val="58AA37F5"/>
    <w:rsid w:val="58AA7567"/>
    <w:rsid w:val="58ED03EA"/>
    <w:rsid w:val="58EE112B"/>
    <w:rsid w:val="59015211"/>
    <w:rsid w:val="590E07A8"/>
    <w:rsid w:val="591138D3"/>
    <w:rsid w:val="5918102D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E35886"/>
    <w:rsid w:val="59EB2715"/>
    <w:rsid w:val="5A031FBA"/>
    <w:rsid w:val="5A0A1945"/>
    <w:rsid w:val="5A1B5462"/>
    <w:rsid w:val="5A332B09"/>
    <w:rsid w:val="5A5B044A"/>
    <w:rsid w:val="5A646B5B"/>
    <w:rsid w:val="5ADC4238"/>
    <w:rsid w:val="5B140EFE"/>
    <w:rsid w:val="5B326B5F"/>
    <w:rsid w:val="5B681184"/>
    <w:rsid w:val="5B7D50AA"/>
    <w:rsid w:val="5B7F21BD"/>
    <w:rsid w:val="5B867F38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C643AC"/>
    <w:rsid w:val="5CF620C2"/>
    <w:rsid w:val="5D0C1038"/>
    <w:rsid w:val="5D137DE5"/>
    <w:rsid w:val="5D207CD9"/>
    <w:rsid w:val="5D3E3C13"/>
    <w:rsid w:val="5D466894"/>
    <w:rsid w:val="5D7C4B6F"/>
    <w:rsid w:val="5D807E8A"/>
    <w:rsid w:val="5D960000"/>
    <w:rsid w:val="5DA73044"/>
    <w:rsid w:val="5DC277FA"/>
    <w:rsid w:val="5DD21CFB"/>
    <w:rsid w:val="5DF125B0"/>
    <w:rsid w:val="5DFB5C1C"/>
    <w:rsid w:val="5E0C51E7"/>
    <w:rsid w:val="5E203FF8"/>
    <w:rsid w:val="5E2F5F49"/>
    <w:rsid w:val="5E6956F1"/>
    <w:rsid w:val="5E6F6EA2"/>
    <w:rsid w:val="5E77582B"/>
    <w:rsid w:val="5E79378D"/>
    <w:rsid w:val="5EB24BEC"/>
    <w:rsid w:val="5EC308D2"/>
    <w:rsid w:val="5EE7064C"/>
    <w:rsid w:val="5EEF11CE"/>
    <w:rsid w:val="5EFC3771"/>
    <w:rsid w:val="5F18722B"/>
    <w:rsid w:val="5F2D4536"/>
    <w:rsid w:val="5F39093E"/>
    <w:rsid w:val="5F3A5DCA"/>
    <w:rsid w:val="5F417953"/>
    <w:rsid w:val="5F661815"/>
    <w:rsid w:val="5F6E2C67"/>
    <w:rsid w:val="5F736EF2"/>
    <w:rsid w:val="5F954B22"/>
    <w:rsid w:val="5FC75048"/>
    <w:rsid w:val="601125AA"/>
    <w:rsid w:val="60A31B19"/>
    <w:rsid w:val="60B8416D"/>
    <w:rsid w:val="60BF1449"/>
    <w:rsid w:val="60C55551"/>
    <w:rsid w:val="60C7316A"/>
    <w:rsid w:val="60E249A9"/>
    <w:rsid w:val="610D6FCA"/>
    <w:rsid w:val="61227E69"/>
    <w:rsid w:val="612D7A32"/>
    <w:rsid w:val="61416FC8"/>
    <w:rsid w:val="614C6AAF"/>
    <w:rsid w:val="6194710D"/>
    <w:rsid w:val="61A75D0F"/>
    <w:rsid w:val="61A949B7"/>
    <w:rsid w:val="61AC259B"/>
    <w:rsid w:val="61B305FF"/>
    <w:rsid w:val="61B7332A"/>
    <w:rsid w:val="61EB3135"/>
    <w:rsid w:val="61FA594E"/>
    <w:rsid w:val="621B68E4"/>
    <w:rsid w:val="624337C3"/>
    <w:rsid w:val="624B0BD0"/>
    <w:rsid w:val="629C7C9B"/>
    <w:rsid w:val="62D00A78"/>
    <w:rsid w:val="62DF3642"/>
    <w:rsid w:val="63267D64"/>
    <w:rsid w:val="633E740B"/>
    <w:rsid w:val="63490AF3"/>
    <w:rsid w:val="63534D8C"/>
    <w:rsid w:val="63783BC0"/>
    <w:rsid w:val="63785DBF"/>
    <w:rsid w:val="63A5296D"/>
    <w:rsid w:val="63B935AD"/>
    <w:rsid w:val="63C33361"/>
    <w:rsid w:val="63FB6398"/>
    <w:rsid w:val="64406978"/>
    <w:rsid w:val="64477F35"/>
    <w:rsid w:val="645422AA"/>
    <w:rsid w:val="647D05E7"/>
    <w:rsid w:val="648D7E86"/>
    <w:rsid w:val="64910539"/>
    <w:rsid w:val="64BB76D0"/>
    <w:rsid w:val="64C8208C"/>
    <w:rsid w:val="64CF1956"/>
    <w:rsid w:val="64E64A8F"/>
    <w:rsid w:val="650A3D08"/>
    <w:rsid w:val="65162368"/>
    <w:rsid w:val="653D475A"/>
    <w:rsid w:val="65407929"/>
    <w:rsid w:val="654A611D"/>
    <w:rsid w:val="654D6D9A"/>
    <w:rsid w:val="658A2326"/>
    <w:rsid w:val="659E3DC5"/>
    <w:rsid w:val="659F31C5"/>
    <w:rsid w:val="65DB55A9"/>
    <w:rsid w:val="660D19B7"/>
    <w:rsid w:val="663604BF"/>
    <w:rsid w:val="663A2672"/>
    <w:rsid w:val="663E6181"/>
    <w:rsid w:val="664065D2"/>
    <w:rsid w:val="664F5567"/>
    <w:rsid w:val="66611BD6"/>
    <w:rsid w:val="667F77C1"/>
    <w:rsid w:val="668F18F1"/>
    <w:rsid w:val="66A52A39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847165"/>
    <w:rsid w:val="67CB02D7"/>
    <w:rsid w:val="67D20B47"/>
    <w:rsid w:val="680578AE"/>
    <w:rsid w:val="680A08B7"/>
    <w:rsid w:val="68181FC9"/>
    <w:rsid w:val="6838670D"/>
    <w:rsid w:val="68534D0A"/>
    <w:rsid w:val="687419EA"/>
    <w:rsid w:val="687D7E53"/>
    <w:rsid w:val="689C4BF4"/>
    <w:rsid w:val="68B21C53"/>
    <w:rsid w:val="68B22CF2"/>
    <w:rsid w:val="68CA7D14"/>
    <w:rsid w:val="68E40DA4"/>
    <w:rsid w:val="68FE12DB"/>
    <w:rsid w:val="691A127E"/>
    <w:rsid w:val="692D3246"/>
    <w:rsid w:val="693446C9"/>
    <w:rsid w:val="69407E39"/>
    <w:rsid w:val="694C460C"/>
    <w:rsid w:val="6973503C"/>
    <w:rsid w:val="697F6A24"/>
    <w:rsid w:val="69813CE5"/>
    <w:rsid w:val="699B1D90"/>
    <w:rsid w:val="69D803B7"/>
    <w:rsid w:val="69DC353A"/>
    <w:rsid w:val="69DE52F4"/>
    <w:rsid w:val="69E7514E"/>
    <w:rsid w:val="69F858D1"/>
    <w:rsid w:val="6A181BD7"/>
    <w:rsid w:val="6A223CAF"/>
    <w:rsid w:val="6A3A5C63"/>
    <w:rsid w:val="6A4B15F0"/>
    <w:rsid w:val="6A6D5E23"/>
    <w:rsid w:val="6A7B760E"/>
    <w:rsid w:val="6A8E78F5"/>
    <w:rsid w:val="6AB06D96"/>
    <w:rsid w:val="6AB4579C"/>
    <w:rsid w:val="6AFE5D13"/>
    <w:rsid w:val="6B3C21FD"/>
    <w:rsid w:val="6B987E11"/>
    <w:rsid w:val="6BA40927"/>
    <w:rsid w:val="6BCC6269"/>
    <w:rsid w:val="6BCD3CEA"/>
    <w:rsid w:val="6BD01BC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860A25"/>
    <w:rsid w:val="6DB41C8A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74BC6"/>
    <w:rsid w:val="6EA13A4A"/>
    <w:rsid w:val="6EA55FBA"/>
    <w:rsid w:val="6ECE20D9"/>
    <w:rsid w:val="6ED3075F"/>
    <w:rsid w:val="6EFE4E26"/>
    <w:rsid w:val="6F085736"/>
    <w:rsid w:val="6F2117DD"/>
    <w:rsid w:val="6F432783"/>
    <w:rsid w:val="6F4E40D0"/>
    <w:rsid w:val="6F6D675F"/>
    <w:rsid w:val="6F8073DD"/>
    <w:rsid w:val="6F811B7C"/>
    <w:rsid w:val="6F893849"/>
    <w:rsid w:val="6FAC0BB2"/>
    <w:rsid w:val="6FB2724F"/>
    <w:rsid w:val="6FBF70AE"/>
    <w:rsid w:val="6FC722F1"/>
    <w:rsid w:val="6FD54E8A"/>
    <w:rsid w:val="6FF63FE1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0ED40F7"/>
    <w:rsid w:val="71172F17"/>
    <w:rsid w:val="712831B2"/>
    <w:rsid w:val="713B128D"/>
    <w:rsid w:val="71400858"/>
    <w:rsid w:val="71473331"/>
    <w:rsid w:val="71876A4E"/>
    <w:rsid w:val="71926FAA"/>
    <w:rsid w:val="71A4057D"/>
    <w:rsid w:val="71A71502"/>
    <w:rsid w:val="71D901F0"/>
    <w:rsid w:val="71DB2ED8"/>
    <w:rsid w:val="71E91071"/>
    <w:rsid w:val="71F21981"/>
    <w:rsid w:val="72220C50"/>
    <w:rsid w:val="72492390"/>
    <w:rsid w:val="724C3314"/>
    <w:rsid w:val="7252521E"/>
    <w:rsid w:val="725A4828"/>
    <w:rsid w:val="726253D1"/>
    <w:rsid w:val="726E12CB"/>
    <w:rsid w:val="72737951"/>
    <w:rsid w:val="728A4E2E"/>
    <w:rsid w:val="72920D26"/>
    <w:rsid w:val="72A41B8C"/>
    <w:rsid w:val="72AD6CC0"/>
    <w:rsid w:val="72B068D0"/>
    <w:rsid w:val="72B60F6E"/>
    <w:rsid w:val="72C80CAE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481B70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DD3307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73485"/>
    <w:rsid w:val="77942023"/>
    <w:rsid w:val="77A30552"/>
    <w:rsid w:val="77B17927"/>
    <w:rsid w:val="77D171E5"/>
    <w:rsid w:val="77D82F40"/>
    <w:rsid w:val="77E86AC9"/>
    <w:rsid w:val="785328F5"/>
    <w:rsid w:val="7890275A"/>
    <w:rsid w:val="789E52F2"/>
    <w:rsid w:val="78A87B1D"/>
    <w:rsid w:val="78AF66DE"/>
    <w:rsid w:val="78B410F1"/>
    <w:rsid w:val="78BF53AA"/>
    <w:rsid w:val="78C553BF"/>
    <w:rsid w:val="78EA3D50"/>
    <w:rsid w:val="7943492E"/>
    <w:rsid w:val="7945166D"/>
    <w:rsid w:val="79634E1C"/>
    <w:rsid w:val="79D35ABF"/>
    <w:rsid w:val="79F136D4"/>
    <w:rsid w:val="79F96584"/>
    <w:rsid w:val="7A073240"/>
    <w:rsid w:val="7A1844B7"/>
    <w:rsid w:val="7A362BB1"/>
    <w:rsid w:val="7A49628A"/>
    <w:rsid w:val="7A5E3C4E"/>
    <w:rsid w:val="7A6C59BE"/>
    <w:rsid w:val="7A807C2D"/>
    <w:rsid w:val="7A860815"/>
    <w:rsid w:val="7B222A93"/>
    <w:rsid w:val="7B2D0C2A"/>
    <w:rsid w:val="7B5733D6"/>
    <w:rsid w:val="7B6D2748"/>
    <w:rsid w:val="7B8B5A3F"/>
    <w:rsid w:val="7B8D4340"/>
    <w:rsid w:val="7C1B594E"/>
    <w:rsid w:val="7C316041"/>
    <w:rsid w:val="7C3B0FE1"/>
    <w:rsid w:val="7C57508E"/>
    <w:rsid w:val="7C720330"/>
    <w:rsid w:val="7C9A1852"/>
    <w:rsid w:val="7CBA7331"/>
    <w:rsid w:val="7CC51BE7"/>
    <w:rsid w:val="7CD741DB"/>
    <w:rsid w:val="7CF11A09"/>
    <w:rsid w:val="7D3A3102"/>
    <w:rsid w:val="7D475874"/>
    <w:rsid w:val="7D574C31"/>
    <w:rsid w:val="7D5826B2"/>
    <w:rsid w:val="7D5F5C08"/>
    <w:rsid w:val="7D90121C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244115"/>
    <w:rsid w:val="7F867B05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2018-12-14T09:52:43Z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