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3752"/>
      <w:bookmarkStart w:id="3" w:name="_Toc3944"/>
      <w:r>
        <w:rPr>
          <w:rFonts w:hint="eastAsia"/>
          <w:lang w:val="en-US" w:eastAsia="zh-CN"/>
        </w:rPr>
        <w:t>ECMAScript 5.0</w:t>
      </w:r>
      <w:bookmarkEnd w:id="2"/>
      <w:bookmarkEnd w:id="3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1天课堂笔记（本课程共2天）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日期：2018年12月22日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4" w:name="_Toc13358"/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_Toc3944 </w:instrText>
      </w:r>
      <w:r>
        <w:fldChar w:fldCharType="separate"/>
      </w:r>
      <w:r>
        <w:rPr>
          <w:rFonts w:hint="eastAsia"/>
          <w:lang w:val="en-US" w:eastAsia="zh-CN"/>
        </w:rPr>
        <w:t>ECMAScript 5.0</w:t>
      </w:r>
      <w:r>
        <w:tab/>
      </w:r>
      <w:r>
        <w:fldChar w:fldCharType="begin"/>
      </w:r>
      <w:r>
        <w:instrText xml:space="preserve"> PAGEREF _Toc3944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_Toc20733 </w:instrText>
      </w:r>
      <w:r>
        <w:fldChar w:fldCharType="separate"/>
      </w:r>
      <w:r>
        <w:rPr>
          <w:rFonts w:hint="eastAsia"/>
          <w:lang w:val="en-US" w:eastAsia="zh-CN"/>
        </w:rPr>
        <w:t>一、ES5</w:t>
      </w:r>
      <w:r>
        <w:tab/>
      </w:r>
      <w:r>
        <w:fldChar w:fldCharType="begin"/>
      </w:r>
      <w:r>
        <w:instrText xml:space="preserve"> PAGEREF _Toc20733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_Toc14241 </w:instrText>
      </w:r>
      <w:r>
        <w:fldChar w:fldCharType="separate"/>
      </w:r>
      <w:r>
        <w:rPr>
          <w:rFonts w:hint="eastAsia"/>
          <w:lang w:val="en-US" w:eastAsia="zh-CN"/>
        </w:rPr>
        <w:t>二、 JSON拓展</w:t>
      </w:r>
      <w:r>
        <w:tab/>
      </w:r>
      <w:r>
        <w:fldChar w:fldCharType="begin"/>
      </w:r>
      <w:r>
        <w:instrText xml:space="preserve"> PAGEREF _Toc14241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_Toc1789 </w:instrText>
      </w:r>
      <w:r>
        <w:fldChar w:fldCharType="separate"/>
      </w:r>
      <w:r>
        <w:rPr>
          <w:rFonts w:hint="eastAsia"/>
          <w:lang w:val="en-US" w:eastAsia="zh-CN"/>
        </w:rPr>
        <w:t>2.1 parse</w:t>
      </w:r>
      <w:r>
        <w:tab/>
      </w:r>
      <w:r>
        <w:fldChar w:fldCharType="begin"/>
      </w:r>
      <w:r>
        <w:instrText xml:space="preserve"> PAGEREF _Toc1789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_Toc16064 </w:instrText>
      </w:r>
      <w:r>
        <w:fldChar w:fldCharType="separate"/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2.2 stringify</w:t>
      </w:r>
      <w:r>
        <w:tab/>
      </w:r>
      <w:r>
        <w:fldChar w:fldCharType="begin"/>
      </w:r>
      <w:r>
        <w:instrText xml:space="preserve"> PAGEREF _Toc16064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_Toc22241 </w:instrText>
      </w:r>
      <w:r>
        <w:fldChar w:fldCharType="separate"/>
      </w:r>
      <w:r>
        <w:rPr>
          <w:rFonts w:hint="eastAsia"/>
          <w:lang w:val="en-US" w:eastAsia="zh-CN"/>
        </w:rPr>
        <w:t>三、 数组拓展</w:t>
      </w:r>
      <w:r>
        <w:tab/>
      </w:r>
      <w:r>
        <w:fldChar w:fldCharType="begin"/>
      </w:r>
      <w:r>
        <w:instrText xml:space="preserve"> PAGEREF _Toc22241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_Toc32113 </w:instrText>
      </w:r>
      <w:r>
        <w:fldChar w:fldCharType="separate"/>
      </w:r>
      <w:r>
        <w:rPr>
          <w:rFonts w:hint="eastAsia"/>
          <w:lang w:val="en-US" w:eastAsia="zh-CN"/>
        </w:rPr>
        <w:t>3.1 判断数组</w:t>
      </w:r>
      <w:bookmarkStart w:id="29" w:name="_GoBack"/>
      <w:bookmarkEnd w:id="29"/>
      <w:r>
        <w:tab/>
      </w:r>
      <w:r>
        <w:fldChar w:fldCharType="begin"/>
      </w:r>
      <w:r>
        <w:instrText xml:space="preserve"> PAGEREF _Toc32113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_Toc30039 </w:instrText>
      </w:r>
      <w:r>
        <w:fldChar w:fldCharType="separate"/>
      </w:r>
      <w:r>
        <w:rPr>
          <w:rFonts w:hint="eastAsia"/>
          <w:lang w:val="en-US" w:eastAsia="zh-CN"/>
        </w:rPr>
        <w:t>3.2 获取成员的索引</w:t>
      </w:r>
      <w:r>
        <w:tab/>
      </w:r>
      <w:r>
        <w:fldChar w:fldCharType="begin"/>
      </w:r>
      <w:r>
        <w:instrText xml:space="preserve"> PAGEREF _Toc30039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_Toc24981 </w:instrText>
      </w:r>
      <w:r>
        <w:fldChar w:fldCharType="separate"/>
      </w:r>
      <w:r>
        <w:rPr>
          <w:rFonts w:hint="eastAsia"/>
          <w:lang w:val="en-US" w:eastAsia="zh-CN"/>
        </w:rPr>
        <w:t>3.3 forEach</w:t>
      </w:r>
      <w:r>
        <w:tab/>
      </w:r>
      <w:r>
        <w:fldChar w:fldCharType="begin"/>
      </w:r>
      <w:r>
        <w:instrText xml:space="preserve"> PAGEREF _Toc24981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_Toc7423 </w:instrText>
      </w:r>
      <w:r>
        <w:fldChar w:fldCharType="separate"/>
      </w:r>
      <w:r>
        <w:rPr>
          <w:rFonts w:hint="eastAsia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_Toc7423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_Toc13952 </w:instrText>
      </w:r>
      <w:r>
        <w:fldChar w:fldCharType="separate"/>
      </w:r>
      <w:r>
        <w:rPr>
          <w:rFonts w:hint="eastAsia"/>
          <w:lang w:val="en-US" w:eastAsia="zh-CN"/>
        </w:rPr>
        <w:t>3.4 map</w:t>
      </w:r>
      <w:r>
        <w:tab/>
      </w:r>
      <w:r>
        <w:fldChar w:fldCharType="begin"/>
      </w:r>
      <w:r>
        <w:instrText xml:space="preserve"> PAGEREF _Toc13952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_Toc25133 </w:instrText>
      </w:r>
      <w:r>
        <w:fldChar w:fldCharType="separate"/>
      </w:r>
      <w:r>
        <w:rPr>
          <w:rFonts w:hint="eastAsia"/>
          <w:lang w:val="en-US" w:eastAsia="zh-CN"/>
        </w:rPr>
        <w:t>3.5 fill</w:t>
      </w:r>
      <w:r>
        <w:tab/>
      </w:r>
      <w:r>
        <w:fldChar w:fldCharType="begin"/>
      </w:r>
      <w:r>
        <w:instrText xml:space="preserve"> PAGEREF _Toc25133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_Toc9288 </w:instrText>
      </w:r>
      <w:r>
        <w:fldChar w:fldCharType="separate"/>
      </w:r>
      <w:r>
        <w:rPr>
          <w:rFonts w:hint="eastAsia"/>
          <w:lang w:val="en-US" w:eastAsia="zh-CN"/>
        </w:rPr>
        <w:t>3.6 some</w:t>
      </w:r>
      <w:r>
        <w:tab/>
      </w:r>
      <w:r>
        <w:fldChar w:fldCharType="begin"/>
      </w:r>
      <w:r>
        <w:instrText xml:space="preserve"> PAGEREF _Toc9288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_Toc17795 </w:instrText>
      </w:r>
      <w:r>
        <w:fldChar w:fldCharType="separate"/>
      </w:r>
      <w:r>
        <w:rPr>
          <w:rFonts w:hint="eastAsia"/>
          <w:lang w:val="en-US" w:eastAsia="zh-CN"/>
        </w:rPr>
        <w:t>3.7 every</w:t>
      </w:r>
      <w:r>
        <w:tab/>
      </w:r>
      <w:r>
        <w:fldChar w:fldCharType="begin"/>
      </w:r>
      <w:r>
        <w:instrText xml:space="preserve"> PAGEREF _Toc17795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_Toc18012 </w:instrText>
      </w:r>
      <w:r>
        <w:fldChar w:fldCharType="separate"/>
      </w:r>
      <w:r>
        <w:rPr>
          <w:rFonts w:hint="eastAsia"/>
          <w:lang w:val="en-US" w:eastAsia="zh-CN"/>
        </w:rPr>
        <w:t>3.8 filter</w:t>
      </w:r>
      <w:r>
        <w:tab/>
      </w:r>
      <w:r>
        <w:fldChar w:fldCharType="begin"/>
      </w:r>
      <w:r>
        <w:instrText xml:space="preserve"> PAGEREF _Toc18012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_Toc1189 </w:instrText>
      </w:r>
      <w:r>
        <w:fldChar w:fldCharType="separate"/>
      </w:r>
      <w:r>
        <w:rPr>
          <w:rFonts w:hint="eastAsia" w:ascii="Consolas" w:hAnsi="Consolas" w:cs="Consolas"/>
          <w:lang w:val="en-US" w:eastAsia="zh-CN"/>
        </w:rPr>
        <w:t>3</w:t>
      </w:r>
      <w:r>
        <w:rPr>
          <w:rFonts w:hint="eastAsia"/>
          <w:lang w:val="en-US" w:eastAsia="zh-CN"/>
        </w:rPr>
        <w:t>.9 reduce</w:t>
      </w:r>
      <w:r>
        <w:tab/>
      </w:r>
      <w:r>
        <w:fldChar w:fldCharType="begin"/>
      </w:r>
      <w:r>
        <w:instrText xml:space="preserve"> PAGEREF _Toc1189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_Toc31738 </w:instrText>
      </w:r>
      <w:r>
        <w:fldChar w:fldCharType="separate"/>
      </w:r>
      <w:r>
        <w:rPr>
          <w:rFonts w:hint="eastAsia"/>
          <w:lang w:val="en-US" w:eastAsia="zh-CN"/>
        </w:rPr>
        <w:t>3.10 reduceRight</w:t>
      </w:r>
      <w:r>
        <w:tab/>
      </w:r>
      <w:r>
        <w:fldChar w:fldCharType="begin"/>
      </w:r>
      <w:r>
        <w:instrText xml:space="preserve"> PAGEREF _Toc31738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_Toc24924 </w:instrText>
      </w:r>
      <w:r>
        <w:fldChar w:fldCharType="separate"/>
      </w:r>
      <w:r>
        <w:rPr>
          <w:rFonts w:hint="eastAsia"/>
          <w:lang w:val="en-US" w:eastAsia="zh-CN"/>
        </w:rPr>
        <w:t>3.11 实现addNum方法</w:t>
      </w:r>
      <w:r>
        <w:tab/>
      </w:r>
      <w:r>
        <w:fldChar w:fldCharType="begin"/>
      </w:r>
      <w:r>
        <w:instrText xml:space="preserve"> PAGEREF _Toc24924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_Toc26948 </w:instrText>
      </w:r>
      <w:r>
        <w:fldChar w:fldCharType="separate"/>
      </w:r>
      <w:r>
        <w:rPr>
          <w:rFonts w:hint="eastAsia"/>
          <w:lang w:val="en-US" w:eastAsia="zh-CN"/>
        </w:rPr>
        <w:t>四、函数绑定</w:t>
      </w:r>
      <w:r>
        <w:tab/>
      </w:r>
      <w:r>
        <w:fldChar w:fldCharType="begin"/>
      </w:r>
      <w:r>
        <w:instrText xml:space="preserve"> PAGEREF _Toc26948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_Toc6868 </w:instrText>
      </w:r>
      <w:r>
        <w:fldChar w:fldCharType="separate"/>
      </w:r>
      <w:r>
        <w:rPr>
          <w:rFonts w:hint="eastAsia"/>
          <w:lang w:val="en-US" w:eastAsia="zh-CN"/>
        </w:rPr>
        <w:t>五、日期拓展</w:t>
      </w:r>
      <w:r>
        <w:tab/>
      </w:r>
      <w:r>
        <w:fldChar w:fldCharType="begin"/>
      </w:r>
      <w:r>
        <w:instrText xml:space="preserve"> PAGEREF _Toc6868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20733"/>
      <w:r>
        <w:rPr>
          <w:rFonts w:hint="eastAsia"/>
          <w:lang w:val="en-US" w:eastAsia="zh-CN"/>
        </w:rPr>
        <w:t>一、ES5</w:t>
      </w:r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javascript最早是由网景公司推出的，极其简单，被很多开发者接受，逐渐流行起来，后来IE为了抢占市场微软，将IE浏览器内置在windows系统中，所以IE的市场占有率相当的高。IE脚本语言是Jscript（vbscript）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景公司为了推广js，与sun公司合作，为了让js更流行，借助当时极其流行的语法java，将js更名为javascript，所以java与javascript关系就像雷锋和雷峰塔。网景公司做了一件好事，将js的语言规范提交给ECMA组织，所以我们学习ECMAScript规范就是在学习javascript规范，所以ECMAScript是js规范的未来。微软很有个性，自己非要研制一套规范，研制的非常不好用，后来自己内部工程师都不干了，非要重新研制新的浏览器，所以微软决定放弃xp系统（放弃IE6,7）。重新研制了IE9浏览器，完全遵守ECMAScript语言规范，所以IE9是微软的第一代高级浏览器（是所有高级浏览器中，最差的一款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在国内，我们还要维护IE6,7,8，原因是国内一些企业决定维护xp系统，所以IE6,7就无法淘汰，所以就苦了国内的工程师了，还要维护IE6,7,8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好消息是移动端基本都是webkit内核，因此我们可以放心的使用html5，css3，ES5规范等等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在pc端，由于高级浏览器都实现了html5，css3，ES5规范等等，所以我们可以直接用高级浏览器测试它们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ES规范版本 ES1， ES2， ES3， ES4， ES3.1， ES5， ES6， ES2016， ES2017， ES2018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6" w:name="_Toc14241"/>
      <w:r>
        <w:rPr>
          <w:rFonts w:hint="eastAsia"/>
          <w:lang w:val="en-US" w:eastAsia="zh-CN"/>
        </w:rPr>
        <w:t>JSON拓展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ES5为了json字符串和js对象互转方便，提供了JSON内置对象，并分别提供了两个方法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789"/>
      <w:r>
        <w:rPr>
          <w:rFonts w:hint="eastAsia"/>
          <w:lang w:val="en-US" w:eastAsia="zh-CN"/>
        </w:rPr>
        <w:t>2.1 parse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用于将json字符串解析为js对象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JSON.parse(str,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要被处理的字符串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 处理的函数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返回值就是本次处理的结果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第一个参数：属性名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从外部向内部遍历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定义json字符串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'{"a": 1, "b": "2", "c": {"d": 3}}';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将str转为js对象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JSON.parse(str, function(key, value)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我们想要让字符串转为数字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(typeof value === "string")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+value;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39.75pt;width:174.7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bookmarkStart w:id="8" w:name="_Toc16064"/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2.2 stringify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作用：将js对象转为json字符串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JSON.stringify(obj, fn)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obj: 被处理的对象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fn:  处理的函数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返回值就是本次处理的结果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有两个参数：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 属性名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第二个参数： 属性值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从内部向外部遍历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"2",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c: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d: 3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将obj转为字符串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JSON.stringify(obj, function(key, value)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我们想要将所有的字符串转为数字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(typeof value === "string")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+value;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value;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48pt;width:219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9" w:name="_Toc22241"/>
      <w:r>
        <w:rPr>
          <w:rFonts w:hint="eastAsia"/>
          <w:lang w:val="en-US" w:eastAsia="zh-CN"/>
        </w:rPr>
        <w:t>数组拓展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2113"/>
      <w:r>
        <w:rPr>
          <w:rFonts w:hint="eastAsia"/>
          <w:lang w:val="en-US" w:eastAsia="zh-CN"/>
        </w:rPr>
        <w:t>3.1 判断数组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第一种方式判断对象的类型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Object.prototype.toString.call(obj)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第二种方式判断是否是实例化对象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instanceof Array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第三种方式判断构造函数是否是Array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obj.constructor === Array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第四种方式数组的静态方法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Array.isArray(obj)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获取类数组对象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document.getElementsByTagName("div");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请问有几种方式能确定arr是一个数组？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判断实例化对象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 instanceof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 instanceof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构造函数是Object的时候， 也是true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 instanceof Object);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toString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console.log(Object.prototype.toString.call(obj) === "[object Array]");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console.log(Object.prototype.toString.call(arr) === "[object Array]");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constructor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console.log(obj.constructor ===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console.log(arr.constructor === Array);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console.log(arr.constructor === Object);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false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数组的静态方法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console.log(Array.isArray(obj));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console.log(Array.isArray(arr));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039"/>
      <w:r>
        <w:rPr>
          <w:rFonts w:hint="eastAsia"/>
          <w:lang w:val="en-US" w:eastAsia="zh-CN"/>
        </w:rPr>
        <w:t>3.2 获取成员的索引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ES5为数组拓展了两个方法用于获取数组中成员的索引: indexOf, lastIndexOf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参数就是要查找的成员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如果找到该成员，会返回成员的索引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如果找不到该成员， 返回-1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在查找的时候是真正的全等查找， 不会做类型转换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(!Array.prototype.indexOf)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Array.prototype.indexOf = function(item)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遍历数组， 就是在遍历this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查找成员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(this[i] === item)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说明找到该成员了， 返回索引值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循环完毕之后， 没有找到该成员， 返回-1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-1;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4981"/>
      <w:r>
        <w:rPr>
          <w:rFonts w:hint="eastAsia"/>
          <w:lang w:val="en-US" w:eastAsia="zh-CN"/>
        </w:rPr>
        <w:t>3.3 forEach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该方法用于代替for循环，并没有移除for循环，只是将for循环封装在了数组迭代器forEach方法的内部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数组.forEach(fn)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成员值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索引值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返回值对forEach的执行结果没有影响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forEach方法的返回值始终 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jquery中也有一个类似的方法， each方法， jquery中的each方法与forEach方法的区别：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jquery中的each方法中的函数中的参数，第一个是索引值， 第二个是成员值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(!Array.prototype.forEach)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Array.prototype.forEach = function(fn)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遍历数组, 就是在遍历this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执行函数并传递参数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传递三个参数: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成员值 this[i], 索引值 i, 原数组 this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fn(this[i], i, this);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3" w:name="_Toc7423"/>
      <w:r>
        <w:rPr>
          <w:rFonts w:hint="eastAsia"/>
          <w:lang w:val="en-US" w:eastAsia="zh-CN"/>
        </w:rPr>
        <w:t>下午复习：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JSON拓展：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分别提供了两个方法：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作用：将json字符串解析为js对象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JSON.parse(str,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stringify: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将js对象转为json字符串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JSON.stirngify(obj, fn)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数组拓展：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第一种方式判断是否是实例化对象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instanceof 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第二种方式判断构造函数是否是Array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obj.constructor === 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第三种方式判断对象的类型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Object.prototype.toString.call(obj)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第四种方式数组的静态方法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Array.isArray(obj)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获取成员的索引：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ES5提供了两个方法，用于获取数组中成员的索引值， indexOf, lastIndexOf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indexOf: 从前向开始查找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lastIndexOf: 从后向前开始查找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参数就是要查找的成员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如果没有找到该成员返回-1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接受一个参数： 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成员值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索引值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 window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forEach方法的返回值始终是undefined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3952"/>
      <w:r>
        <w:rPr>
          <w:rFonts w:hint="eastAsia"/>
          <w:lang w:val="en-US" w:eastAsia="zh-CN"/>
        </w:rPr>
        <w:t>3.4 map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该方法用于遍历数组并映射结果， 与forEach方法类似，只是map方法的返回值是有意义的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数组.map(fn)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执行的函数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成员值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索引值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原数组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作用域： window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返回值就是执行结果组成的成员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map方法的返回值是一个新的数组， 数组中的成员都是每一个函数执行结果组成的成员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(!Array.prototype.map)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Array.prototype.map = function(fn)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定义结果容器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[];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遍历数组, 就是在遍历this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执行函数并传递三个参数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成员值 this[i], 索引值 i, 原数组 this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result.push(fn(this[i], i, this));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返回新的数组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5133"/>
      <w:r>
        <w:rPr>
          <w:rFonts w:hint="eastAsia"/>
          <w:lang w:val="en-US" w:eastAsia="zh-CN"/>
        </w:rPr>
        <w:t>3.5 fill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该方法用于填充数组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我们通过Array(len),或者是 new Array(len) , 得到的只有长度没有成员， 所以我们不能使用数组的迭代器方法（forEach, map）进行遍历， 这个时候就需要往数组中填充成员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参数就是要填充的成员， 即使传递的是函数也不会执行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(!Array.prototype.fill)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添加该方法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Array.prototype.fill = function(item)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遍历数组，就是在遍历this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填充数组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this[i] = item;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返回数组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断言方法</w:t>
      </w:r>
    </w:p>
    <w:p>
      <w:pPr>
        <w:pStyle w:val="3"/>
        <w:rPr>
          <w:rFonts w:hint="eastAsia"/>
          <w:lang w:val="en-US" w:eastAsia="zh-CN"/>
        </w:rPr>
      </w:pPr>
      <w:bookmarkStart w:id="16" w:name="_Toc9288"/>
      <w:r>
        <w:rPr>
          <w:rFonts w:hint="eastAsia"/>
          <w:lang w:val="en-US" w:eastAsia="zh-CN"/>
        </w:rPr>
        <w:t>3.6 some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判断数组中是否有成员满足条件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使用方式与forEach方法类似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接受一个参数就是要执行的函数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 成员值、 索引值、 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返回值：判断的依据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some方法的返回值：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至少有一个成员满足条件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都不满足条件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some方法对true比较敏感， 一旦遇到满足条件的成员就立即停止遍历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some 实现some方法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@arr 要判断的数组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要执行的函数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return bool 判断数组中是否有成员满足条件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some(arr, fn)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arr.length; i++)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执行函数并判断结果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函数中要传递三个参数: 成员值 arr[i], 索引值 i, 原数组 arr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(fn(arr[i], i, arr))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遇到满足条件的成员，停止遍历并返回true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循环完毕后， 没有找到符合条件的成员返回false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7795"/>
      <w:r>
        <w:rPr>
          <w:rFonts w:hint="eastAsia"/>
          <w:lang w:val="en-US" w:eastAsia="zh-CN"/>
        </w:rPr>
        <w:t>3.7 every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该方法用于判断数组中成员是否都满足条件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使用方式与forEach方法类似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接收一个参数就是要执行的函数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 成员值、 索引值、 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返回值就是判断的依据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every方法的返回值：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都满足条件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至少有一个是不满足条件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every对false敏感， 一旦遇到一个不满足条件的成员的时候立即停止遍历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every 实现every方法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@arr 要判断的数组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要执行的函数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return bool 判断数组中是否都满足条件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every(arr, fn)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arr.length; i++)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执行函数并判断结果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传递三个参数： 成员值 arr[i], 索引值 i, 原数组 arr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(!fn(arr[i], i, arr))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遇到不满足条件的成员就停止遍历并返回false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遍历完成， 都满足条件就返回true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012"/>
      <w:r>
        <w:rPr>
          <w:rFonts w:hint="eastAsia"/>
          <w:lang w:val="en-US" w:eastAsia="zh-CN"/>
        </w:rPr>
        <w:t>3.8 filter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实现对数组的过滤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使用方式和forEach方法类似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有三个参数：成员值、 索引值、 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作用域是window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返回值就是过滤的条件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filter方法返回值是满足过滤条件组成的新的成员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(!Array.prototype.filter)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Array.prototype.filter = function(fn)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创建新的数组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[];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遍历数组, 就是在遍历this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this.length; i++)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执行函数传递参数并判定结果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传递三个参数: 成员值 this[i]， i, 原数组 this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(fn(this[i], i, this))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满足条件的成员要放入新的数组中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result.push(this[i]);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 返回新的数组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189"/>
      <w:r>
        <w:rPr>
          <w:rFonts w:hint="eastAsia" w:ascii="Consolas" w:hAnsi="Consolas" w:cs="Consolas"/>
          <w:lang w:val="en-US" w:eastAsia="zh-CN"/>
        </w:rPr>
        <w:t>3</w:t>
      </w:r>
      <w:r>
        <w:rPr>
          <w:rFonts w:hint="eastAsia"/>
          <w:lang w:val="en-US" w:eastAsia="zh-CN"/>
        </w:rPr>
        <w:t>.9 reduce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1738"/>
      <w:r>
        <w:rPr>
          <w:rFonts w:hint="eastAsia"/>
          <w:lang w:val="en-US" w:eastAsia="zh-CN"/>
        </w:rPr>
        <w:t>3.10 reduceRight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这两个方法是累加的方法， reduce是从前向后遍历， reduceRight是从后向前开始遍历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会对每一个成员逐一处理，并将结果返回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参数就是要执行的函数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有四个参数：上一次的累积结果，当前成员值， 当前索引值， 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返回值就是当次累积的结果， 将会在下一次遍历的时候作为第一个参数传递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reduce是从第二个成员开始遍历，第一个成员会在第一次遍历的时候作为第一个参数传递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reduceRight是从倒数第二个成员开始遍历，倒数第一个成员在第一次遍历的时候作为第一个参数传递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reduceRight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(!Array.prototype.reduceRight)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拓展该方法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Array.prototype.reduceRight = function(fn)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由于是从倒数第二个成员开始遍历，当次累积的结果是倒数第一个成员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result = this[this.length - 1];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循环， 从倒数第二个成员开始遍历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this.length - 2; i &gt;= 0; i--)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执行函数传递参数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有四个参数: 上一次的累积结果， 当前成员值 this[i], 当前索引值i, 原数组 this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 = fn(result, this[i], i, this)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返回结果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result;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4924"/>
      <w:r>
        <w:rPr>
          <w:rFonts w:hint="eastAsia"/>
          <w:lang w:val="en-US" w:eastAsia="zh-CN"/>
        </w:rPr>
        <w:t>3.11 实现addNum方法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addNum(num1, num2)接受两个参数分别是，两个整数， 求两个整数之和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addNum(1, 100)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一种是包含两个参数， 另一种是不包含两个参数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我们统一包含两个参数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不要使用for循环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定义一个函数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addNum(num1, num2)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确定最大值和最小值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max = Math.max(num1, num2);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min = Math.min(num1, num2);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console.log(max);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console.log(min);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(5, 10)  5, 6, 7, 8, 9, 10  10 - 5 + 1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(5, 10)  6, 7, 8, 9   10 - 5 - 1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Array(max - min + 1)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填充数组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.fill(1)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构建由最小值到最大值之间的数组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.map(function(value, index, arr)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index是递增的， 由min加上index 即可得到从最小值到最大值之间的数字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min + index;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求相加的结果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.reduce(function(pre, value, index, arr)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pre + value;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22" w:name="_Toc9082"/>
      <w:bookmarkStart w:id="23" w:name="_Toc7352"/>
      <w:bookmarkStart w:id="24" w:name="_Toc26948"/>
      <w:r>
        <w:rPr>
          <w:rFonts w:hint="eastAsia"/>
          <w:lang w:val="en-US" w:eastAsia="zh-CN"/>
        </w:rPr>
        <w:t>四、函数绑定</w:t>
      </w:r>
      <w:bookmarkEnd w:id="22"/>
      <w:bookmarkEnd w:id="23"/>
      <w:bookmarkEnd w:id="24"/>
    </w:p>
    <w:p>
      <w:pPr>
        <w:ind w:firstLine="420"/>
      </w:pPr>
      <w:r>
        <w:rPr>
          <w:rFonts w:hint="eastAsia"/>
        </w:rPr>
        <w:t>ES5对函数拓展了bind方法</w:t>
      </w:r>
    </w:p>
    <w:p>
      <w:pPr>
        <w:ind w:left="420" w:firstLine="420"/>
      </w:pPr>
      <w:r>
        <w:rPr>
          <w:rFonts w:hint="eastAsia"/>
        </w:rPr>
        <w:t>作用：为</w:t>
      </w:r>
      <w:r>
        <w:rPr>
          <w:rFonts w:hint="eastAsia"/>
          <w:color w:val="FF0000"/>
        </w:rPr>
        <w:t>函数绑定</w:t>
      </w:r>
      <w:r>
        <w:rPr>
          <w:rFonts w:hint="eastAsia"/>
        </w:rPr>
        <w:t>作用域（当函数执行的时候，改变函数的作用域，并传递参数）</w:t>
      </w:r>
    </w:p>
    <w:p>
      <w:pPr>
        <w:ind w:left="420" w:firstLine="420"/>
      </w:pPr>
      <w:r>
        <w:rPr>
          <w:rFonts w:hint="eastAsia"/>
        </w:rPr>
        <w:t>call与apply的区别</w:t>
      </w:r>
    </w:p>
    <w:p>
      <w:pPr>
        <w:ind w:left="840" w:firstLine="420"/>
      </w:pPr>
      <w:r>
        <w:rPr>
          <w:rFonts w:hint="eastAsia"/>
        </w:rPr>
        <w:t>他们都是改变函数作用域的方法，都是在调用该方法的时候，执行函数并改变作用域的，第一个参数都是改变的作用域</w:t>
      </w:r>
    </w:p>
    <w:p>
      <w:pPr>
        <w:ind w:left="1260" w:firstLine="420"/>
      </w:pPr>
      <w:r>
        <w:rPr>
          <w:rFonts w:hint="eastAsia"/>
        </w:rPr>
        <w:t>call 从第二个参数开始，表示传递给函数的参数</w:t>
      </w:r>
    </w:p>
    <w:p>
      <w:pPr>
        <w:ind w:left="1260" w:firstLine="420"/>
      </w:pPr>
      <w:r>
        <w:rPr>
          <w:rFonts w:hint="eastAsia"/>
        </w:rPr>
        <w:t xml:space="preserve">apply 第二个参数是数组，每一个成员表示传递给函数的参数 </w:t>
      </w:r>
    </w:p>
    <w:p>
      <w:pPr>
        <w:ind w:firstLine="420"/>
      </w:pPr>
      <w:r>
        <w:rPr>
          <w:rFonts w:hint="eastAsia"/>
        </w:rPr>
        <w:t>bind跟call类似</w:t>
      </w:r>
    </w:p>
    <w:p>
      <w:pPr>
        <w:ind w:left="420" w:firstLine="420"/>
      </w:pPr>
      <w:r>
        <w:rPr>
          <w:rFonts w:hint="eastAsia"/>
        </w:rPr>
        <w:t>第一个参数表示改变的作用域对象</w:t>
      </w:r>
    </w:p>
    <w:p>
      <w:pPr>
        <w:ind w:left="420" w:firstLine="420"/>
      </w:pPr>
      <w:r>
        <w:rPr>
          <w:rFonts w:hint="eastAsia"/>
        </w:rPr>
        <w:t>从第二个参数开始，表示传递的参数</w:t>
      </w:r>
    </w:p>
    <w:p>
      <w:pPr>
        <w:ind w:left="420" w:firstLine="420"/>
      </w:pPr>
      <w:r>
        <w:rPr>
          <w:rFonts w:hint="eastAsia"/>
        </w:rPr>
        <w:t>区别：</w:t>
      </w:r>
    </w:p>
    <w:p>
      <w:pPr>
        <w:ind w:left="840" w:firstLine="420"/>
      </w:pPr>
      <w:r>
        <w:rPr>
          <w:rFonts w:hint="eastAsia"/>
        </w:rPr>
        <w:t>call | apply 调用即执行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bind调用不执行，但是得到一个新的方法，可以执行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8581"/>
      <w:bookmarkStart w:id="26" w:name="_Toc823"/>
      <w:bookmarkStart w:id="27" w:name="_Toc24684"/>
      <w:bookmarkStart w:id="28" w:name="_Toc6868"/>
      <w:r>
        <w:rPr>
          <w:rFonts w:hint="eastAsia"/>
          <w:lang w:val="en-US" w:eastAsia="zh-CN"/>
        </w:rPr>
        <w:t>五、日期拓展</w:t>
      </w:r>
      <w:bookmarkEnd w:id="25"/>
      <w:bookmarkEnd w:id="26"/>
      <w:bookmarkEnd w:id="27"/>
      <w:bookmarkEnd w:id="28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toJSON 将日期转化成json格式，（标准化格式）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date = new Date();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console.log(date)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console.log(date.toJSON())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CFEE405E"/>
    <w:multiLevelType w:val="singleLevel"/>
    <w:tmpl w:val="CFEE405E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7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6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9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54"/>
  </w:num>
  <w:num w:numId="30">
    <w:abstractNumId w:val="3"/>
  </w:num>
  <w:num w:numId="31">
    <w:abstractNumId w:val="56"/>
  </w:num>
  <w:num w:numId="32">
    <w:abstractNumId w:val="55"/>
  </w:num>
  <w:num w:numId="33">
    <w:abstractNumId w:val="57"/>
  </w:num>
  <w:num w:numId="34">
    <w:abstractNumId w:val="58"/>
  </w:num>
  <w:num w:numId="35">
    <w:abstractNumId w:val="59"/>
  </w:num>
  <w:num w:numId="36">
    <w:abstractNumId w:val="26"/>
  </w:num>
  <w:num w:numId="37">
    <w:abstractNumId w:val="5"/>
  </w:num>
  <w:num w:numId="38">
    <w:abstractNumId w:val="9"/>
  </w:num>
  <w:num w:numId="39">
    <w:abstractNumId w:val="60"/>
  </w:num>
  <w:num w:numId="40">
    <w:abstractNumId w:val="19"/>
  </w:num>
  <w:num w:numId="41">
    <w:abstractNumId w:val="12"/>
  </w:num>
  <w:num w:numId="42">
    <w:abstractNumId w:val="14"/>
  </w:num>
  <w:num w:numId="43">
    <w:abstractNumId w:val="10"/>
  </w:num>
  <w:num w:numId="44">
    <w:abstractNumId w:val="18"/>
  </w:num>
  <w:num w:numId="45">
    <w:abstractNumId w:val="8"/>
  </w:num>
  <w:num w:numId="46">
    <w:abstractNumId w:val="2"/>
  </w:num>
  <w:num w:numId="47">
    <w:abstractNumId w:val="4"/>
  </w:num>
  <w:num w:numId="48">
    <w:abstractNumId w:val="23"/>
  </w:num>
  <w:num w:numId="49">
    <w:abstractNumId w:val="21"/>
  </w:num>
  <w:num w:numId="50">
    <w:abstractNumId w:val="11"/>
  </w:num>
  <w:num w:numId="51">
    <w:abstractNumId w:val="15"/>
  </w:num>
  <w:num w:numId="52">
    <w:abstractNumId w:val="1"/>
  </w:num>
  <w:num w:numId="53">
    <w:abstractNumId w:val="0"/>
  </w:num>
  <w:num w:numId="54">
    <w:abstractNumId w:val="7"/>
  </w:num>
  <w:num w:numId="55">
    <w:abstractNumId w:val="20"/>
  </w:num>
  <w:num w:numId="56">
    <w:abstractNumId w:val="17"/>
  </w:num>
  <w:num w:numId="57">
    <w:abstractNumId w:val="25"/>
  </w:num>
  <w:num w:numId="58">
    <w:abstractNumId w:val="62"/>
  </w:num>
  <w:num w:numId="59">
    <w:abstractNumId w:val="22"/>
  </w:num>
  <w:num w:numId="60">
    <w:abstractNumId w:val="13"/>
  </w:num>
  <w:num w:numId="61">
    <w:abstractNumId w:val="24"/>
  </w:num>
  <w:num w:numId="62">
    <w:abstractNumId w:val="61"/>
  </w:num>
  <w:num w:numId="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2E6FC2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BB591E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686577"/>
    <w:rsid w:val="05B74771"/>
    <w:rsid w:val="05F571C5"/>
    <w:rsid w:val="06287F27"/>
    <w:rsid w:val="063026EF"/>
    <w:rsid w:val="065F5E83"/>
    <w:rsid w:val="0667328F"/>
    <w:rsid w:val="0674574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C84EFC"/>
    <w:rsid w:val="0937562C"/>
    <w:rsid w:val="09596E65"/>
    <w:rsid w:val="09641372"/>
    <w:rsid w:val="0A1E592A"/>
    <w:rsid w:val="0A382B5B"/>
    <w:rsid w:val="0A6E7C36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EA122B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0596F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CA595A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8F37B5"/>
    <w:rsid w:val="19AB482C"/>
    <w:rsid w:val="1A1E6D69"/>
    <w:rsid w:val="1A42591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686CBB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4E6631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4934C2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46EF8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755ADA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AD0D5A"/>
    <w:rsid w:val="29377EAB"/>
    <w:rsid w:val="29583C63"/>
    <w:rsid w:val="296576F6"/>
    <w:rsid w:val="2972480D"/>
    <w:rsid w:val="297C60C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1D0AB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F4617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02EB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513268"/>
    <w:rsid w:val="30684D7B"/>
    <w:rsid w:val="306A49FB"/>
    <w:rsid w:val="30721C0E"/>
    <w:rsid w:val="307A4C95"/>
    <w:rsid w:val="30A036A0"/>
    <w:rsid w:val="30B8257C"/>
    <w:rsid w:val="30E730CB"/>
    <w:rsid w:val="314246DE"/>
    <w:rsid w:val="31AA66B3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F13B75"/>
    <w:rsid w:val="330111BC"/>
    <w:rsid w:val="332A457E"/>
    <w:rsid w:val="335B4D4D"/>
    <w:rsid w:val="335C6052"/>
    <w:rsid w:val="338564A9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7E87DBD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6F6629"/>
    <w:rsid w:val="399C3C5F"/>
    <w:rsid w:val="39B451AA"/>
    <w:rsid w:val="39D3292E"/>
    <w:rsid w:val="3A0045B7"/>
    <w:rsid w:val="3A0F452D"/>
    <w:rsid w:val="3A35120E"/>
    <w:rsid w:val="3A3658EA"/>
    <w:rsid w:val="3A503D83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D06729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3FD83246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0472C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596268"/>
    <w:rsid w:val="43744B39"/>
    <w:rsid w:val="43B03E7E"/>
    <w:rsid w:val="43CB1CC4"/>
    <w:rsid w:val="43DE6767"/>
    <w:rsid w:val="43F15787"/>
    <w:rsid w:val="442E6711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785B00"/>
    <w:rsid w:val="469211D3"/>
    <w:rsid w:val="469C0A79"/>
    <w:rsid w:val="47910F19"/>
    <w:rsid w:val="47AF6127"/>
    <w:rsid w:val="47D327A1"/>
    <w:rsid w:val="47D32E64"/>
    <w:rsid w:val="47EC5F8C"/>
    <w:rsid w:val="47FC5AF0"/>
    <w:rsid w:val="480B5589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B01DA1"/>
    <w:rsid w:val="49F959C3"/>
    <w:rsid w:val="4A105C92"/>
    <w:rsid w:val="4A580DC1"/>
    <w:rsid w:val="4A6D27A8"/>
    <w:rsid w:val="4A9F34C8"/>
    <w:rsid w:val="4ADC40E1"/>
    <w:rsid w:val="4B45028D"/>
    <w:rsid w:val="4B974950"/>
    <w:rsid w:val="4BFC1FBA"/>
    <w:rsid w:val="4C00513D"/>
    <w:rsid w:val="4C085DCC"/>
    <w:rsid w:val="4C0D2254"/>
    <w:rsid w:val="4C112E59"/>
    <w:rsid w:val="4C387809"/>
    <w:rsid w:val="4C6A6D6A"/>
    <w:rsid w:val="4C7044F7"/>
    <w:rsid w:val="4C8C27A2"/>
    <w:rsid w:val="4CC33161"/>
    <w:rsid w:val="4CC92607"/>
    <w:rsid w:val="4CD80DB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C732D0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315AA"/>
    <w:rsid w:val="573632F7"/>
    <w:rsid w:val="575304D2"/>
    <w:rsid w:val="576A1BC9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122B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590572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C86035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1A4E4B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E31F0D"/>
    <w:rsid w:val="680578AE"/>
    <w:rsid w:val="6838670D"/>
    <w:rsid w:val="685169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DF1165"/>
    <w:rsid w:val="69E7514E"/>
    <w:rsid w:val="69F858D1"/>
    <w:rsid w:val="6A223CAF"/>
    <w:rsid w:val="6A3A5C63"/>
    <w:rsid w:val="6A4B15F0"/>
    <w:rsid w:val="6A6D5E23"/>
    <w:rsid w:val="6AA20614"/>
    <w:rsid w:val="6AAE13B2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AE632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1F66738"/>
    <w:rsid w:val="723972EF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576719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2A1031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2018-12-22T10:03:47Z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