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1640"/>
      <w:r>
        <w:rPr>
          <w:rFonts w:hint="eastAsia"/>
          <w:lang w:eastAsia="zh-CN"/>
        </w:rPr>
        <w:t>大数据可视化与</w:t>
      </w:r>
      <w:r>
        <w:rPr>
          <w:rFonts w:hint="eastAsia"/>
          <w:lang w:val="en-US" w:eastAsia="zh-CN"/>
        </w:rPr>
        <w:t>git、模块化开发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1天课堂笔记（本课程共2天）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讲师：彭帅伟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日期：2018年12月25日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彭帅伟老师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QQ: 284337908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_Toc11640 </w:instrText>
      </w:r>
      <w:r>
        <w:fldChar w:fldCharType="separate"/>
      </w:r>
      <w:r>
        <w:rPr>
          <w:rFonts w:hint="eastAsia"/>
          <w:lang w:eastAsia="zh-CN"/>
        </w:rPr>
        <w:t>大数据可视化与</w:t>
      </w:r>
      <w:r>
        <w:rPr>
          <w:rFonts w:hint="eastAsia"/>
          <w:lang w:val="en-US" w:eastAsia="zh-CN"/>
        </w:rPr>
        <w:t>git、模块化开发</w:t>
      </w:r>
      <w:r>
        <w:tab/>
      </w:r>
      <w:r>
        <w:fldChar w:fldCharType="begin"/>
      </w:r>
      <w:r>
        <w:instrText xml:space="preserve"> PAGEREF _Toc11640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_Toc15043 </w:instrText>
      </w:r>
      <w: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_Toc15043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_Toc28409 </w:instrText>
      </w:r>
      <w:r>
        <w:fldChar w:fldCharType="separate"/>
      </w:r>
      <w:r>
        <w:rPr>
          <w:rFonts w:hint="eastAsia"/>
          <w:lang w:val="en-US" w:eastAsia="zh-CN"/>
        </w:rPr>
        <w:t>一、大数据可视化</w:t>
      </w:r>
      <w:r>
        <w:tab/>
      </w:r>
      <w:r>
        <w:fldChar w:fldCharType="begin"/>
      </w:r>
      <w:r>
        <w:instrText xml:space="preserve"> PAGEREF _Toc28409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_Toc323 </w:instrText>
      </w:r>
      <w:r>
        <w:fldChar w:fldCharType="separate"/>
      </w:r>
      <w:r>
        <w:rPr>
          <w:rFonts w:hint="eastAsia"/>
          <w:lang w:eastAsia="zh-CN"/>
        </w:rPr>
        <w:t>二、</w:t>
      </w:r>
      <w:r>
        <w:rPr>
          <w:rFonts w:hint="eastAsia"/>
          <w:lang w:val="en-US" w:eastAsia="zh-CN"/>
        </w:rPr>
        <w:t>git</w:t>
      </w:r>
      <w:r>
        <w:tab/>
      </w:r>
      <w:r>
        <w:fldChar w:fldCharType="begin"/>
      </w:r>
      <w:r>
        <w:instrText xml:space="preserve"> PAGEREF _Toc323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_Toc13333 </w:instrText>
      </w:r>
      <w:r>
        <w:fldChar w:fldCharType="separate"/>
      </w:r>
      <w:r>
        <w:rPr>
          <w:rFonts w:hint="eastAsia"/>
          <w:lang w:val="en-US" w:eastAsia="zh-CN"/>
        </w:rPr>
        <w:t>2.1 git指令</w:t>
      </w:r>
      <w:r>
        <w:tab/>
      </w:r>
      <w:r>
        <w:fldChar w:fldCharType="begin"/>
      </w:r>
      <w:r>
        <w:instrText xml:space="preserve"> PAGEREF _Toc13333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_Toc15169 </w:instrText>
      </w:r>
      <w:r>
        <w:fldChar w:fldCharType="separate"/>
      </w:r>
      <w:r>
        <w:rPr>
          <w:rFonts w:hint="eastAsia"/>
          <w:lang w:val="en-US" w:eastAsia="zh-CN"/>
        </w:rPr>
        <w:t>2.2介绍git</w:t>
      </w:r>
      <w:r>
        <w:tab/>
      </w:r>
      <w:r>
        <w:fldChar w:fldCharType="begin"/>
      </w:r>
      <w:r>
        <w:instrText xml:space="preserve"> PAGEREF _Toc15169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_Toc28870 </w:instrText>
      </w:r>
      <w:r>
        <w:fldChar w:fldCharType="separate"/>
      </w:r>
      <w:r>
        <w:rPr>
          <w:rFonts w:hint="eastAsia"/>
          <w:lang w:val="en-US" w:eastAsia="zh-CN"/>
        </w:rPr>
        <w:t>2.3 使用git</w:t>
      </w:r>
      <w:r>
        <w:tab/>
      </w:r>
      <w:r>
        <w:fldChar w:fldCharType="begin"/>
      </w:r>
      <w:r>
        <w:instrText xml:space="preserve"> PAGEREF _Toc28870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_Toc12616 </w:instrText>
      </w:r>
      <w:r>
        <w:fldChar w:fldCharType="separate"/>
      </w:r>
      <w:r>
        <w:rPr>
          <w:rFonts w:hint="eastAsia"/>
          <w:lang w:val="en-US" w:eastAsia="zh-CN"/>
        </w:rPr>
        <w:t>2.4建立信任关系</w:t>
      </w:r>
      <w:r>
        <w:tab/>
      </w:r>
      <w:r>
        <w:fldChar w:fldCharType="begin"/>
      </w:r>
      <w:r>
        <w:instrText xml:space="preserve"> PAGEREF _Toc12616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_Toc17922 </w:instrText>
      </w:r>
      <w:r>
        <w:fldChar w:fldCharType="separate"/>
      </w:r>
      <w:r>
        <w:rPr>
          <w:rFonts w:hint="eastAsia"/>
          <w:lang w:val="en-US" w:eastAsia="zh-CN"/>
        </w:rPr>
        <w:t>2.5 创建项目</w:t>
      </w:r>
      <w:r>
        <w:tab/>
      </w:r>
      <w:r>
        <w:fldChar w:fldCharType="begin"/>
      </w:r>
      <w:r>
        <w:instrText xml:space="preserve"> PAGEREF _Toc17922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_Toc22721 </w:instrText>
      </w:r>
      <w:r>
        <w:fldChar w:fldCharType="separate"/>
      </w:r>
      <w:r>
        <w:rPr>
          <w:rFonts w:hint="eastAsia"/>
          <w:lang w:val="en-US" w:eastAsia="zh-CN"/>
        </w:rPr>
        <w:t>2.6 上传代码</w:t>
      </w:r>
      <w:r>
        <w:tab/>
      </w:r>
      <w:r>
        <w:fldChar w:fldCharType="begin"/>
      </w:r>
      <w:r>
        <w:instrText xml:space="preserve"> PAGEREF _Toc22721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_Toc29360 </w:instrText>
      </w:r>
      <w:r>
        <w:fldChar w:fldCharType="separate"/>
      </w:r>
      <w:r>
        <w:rPr>
          <w:rFonts w:hint="eastAsia"/>
          <w:lang w:val="en-US" w:eastAsia="zh-CN"/>
        </w:rPr>
        <w:t>2.7 预览项目</w:t>
      </w:r>
      <w:r>
        <w:tab/>
      </w:r>
      <w:r>
        <w:fldChar w:fldCharType="begin"/>
      </w:r>
      <w:r>
        <w:instrText xml:space="preserve"> PAGEREF _Toc29360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_Toc8083 </w:instrText>
      </w:r>
      <w:r>
        <w:fldChar w:fldCharType="separate"/>
      </w:r>
      <w:r>
        <w:rPr>
          <w:rFonts w:hint="eastAsia"/>
          <w:lang w:val="en-US" w:eastAsia="zh-CN"/>
        </w:rPr>
        <w:t>2.8 克隆项目</w:t>
      </w:r>
      <w:r>
        <w:tab/>
      </w:r>
      <w:r>
        <w:fldChar w:fldCharType="begin"/>
      </w:r>
      <w:r>
        <w:instrText xml:space="preserve"> PAGEREF _Toc8083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_Toc5447 </w:instrText>
      </w:r>
      <w: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_Toc5447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_Toc14784 </w:instrText>
      </w:r>
      <w:r>
        <w:fldChar w:fldCharType="separate"/>
      </w:r>
      <w:r>
        <w:rPr>
          <w:rFonts w:hint="eastAsia"/>
          <w:lang w:val="en-US" w:eastAsia="zh-CN"/>
        </w:rPr>
        <w:t>三、Seajs介绍</w:t>
      </w:r>
      <w:r>
        <w:tab/>
      </w:r>
      <w:r>
        <w:fldChar w:fldCharType="begin"/>
      </w:r>
      <w:r>
        <w:instrText xml:space="preserve"> PAGEREF _Toc14784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_Toc2955 </w:instrText>
      </w:r>
      <w:r>
        <w:fldChar w:fldCharType="separate"/>
      </w:r>
      <w:r>
        <w:rPr>
          <w:rFonts w:hint="eastAsia"/>
          <w:lang w:val="en-US" w:eastAsia="zh-CN"/>
        </w:rPr>
        <w:t>3.1 体验seajs</w:t>
      </w:r>
      <w:r>
        <w:tab/>
      </w:r>
      <w:r>
        <w:fldChar w:fldCharType="begin"/>
      </w:r>
      <w:r>
        <w:instrText xml:space="preserve"> PAGEREF _Toc2955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_Toc10422 </w:instrText>
      </w:r>
      <w:r>
        <w:fldChar w:fldCharType="separate"/>
      </w:r>
      <w:r>
        <w:rPr>
          <w:rFonts w:hint="eastAsia"/>
          <w:lang w:val="en-US" w:eastAsia="zh-CN"/>
        </w:rPr>
        <w:t>3.2 定义模块</w:t>
      </w:r>
      <w:r>
        <w:tab/>
      </w:r>
      <w:r>
        <w:fldChar w:fldCharType="begin"/>
      </w:r>
      <w:r>
        <w:instrText xml:space="preserve"> PAGEREF _Toc10422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_Toc26880 </w:instrText>
      </w:r>
      <w:r>
        <w:fldChar w:fldCharType="separate"/>
      </w:r>
      <w:r>
        <w:rPr>
          <w:rFonts w:hint="eastAsia"/>
          <w:lang w:val="en-US" w:eastAsia="zh-CN"/>
        </w:rPr>
        <w:t>3.3 require模块</w:t>
      </w:r>
      <w:r>
        <w:tab/>
      </w:r>
      <w:r>
        <w:fldChar w:fldCharType="begin"/>
      </w:r>
      <w:r>
        <w:instrText xml:space="preserve"> PAGEREF _Toc26880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_Toc12919 </w:instrText>
      </w:r>
      <w:r>
        <w:fldChar w:fldCharType="separate"/>
      </w:r>
      <w:r>
        <w:rPr>
          <w:rFonts w:hint="eastAsia"/>
          <w:lang w:val="en-US" w:eastAsia="zh-CN"/>
        </w:rPr>
        <w:t>3.4 加载具有id的模块</w:t>
      </w:r>
      <w:r>
        <w:tab/>
      </w:r>
      <w:r>
        <w:fldChar w:fldCharType="begin"/>
      </w:r>
      <w:r>
        <w:instrText xml:space="preserve"> PAGEREF _Toc12919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_Toc511 </w:instrText>
      </w:r>
      <w:r>
        <w:fldChar w:fldCharType="separate"/>
      </w:r>
      <w:r>
        <w:rPr>
          <w:rFonts w:hint="eastAsia"/>
          <w:lang w:val="en-US" w:eastAsia="zh-CN"/>
        </w:rPr>
        <w:t>3.5 暴露接口</w:t>
      </w:r>
      <w:r>
        <w:tab/>
      </w:r>
      <w:r>
        <w:fldChar w:fldCharType="begin"/>
      </w:r>
      <w:r>
        <w:instrText xml:space="preserve"> PAGEREF _Toc511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_Toc28364 </w:instrText>
      </w:r>
      <w:r>
        <w:fldChar w:fldCharType="separate"/>
      </w:r>
      <w:r>
        <w:rPr>
          <w:rFonts w:hint="eastAsia"/>
          <w:lang w:val="en-US" w:eastAsia="zh-CN"/>
        </w:rPr>
        <w:t>3.5 模块信息</w:t>
      </w:r>
      <w:r>
        <w:tab/>
      </w:r>
      <w:r>
        <w:fldChar w:fldCharType="begin"/>
      </w:r>
      <w:r>
        <w:instrText xml:space="preserve"> PAGEREF _Toc28364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3" w:name="_Toc15043"/>
      <w:r>
        <w:rPr>
          <w:rFonts w:hint="eastAsia"/>
          <w:lang w:val="en-US" w:eastAsia="zh-CN"/>
        </w:rPr>
        <w:t>复习：</w:t>
      </w:r>
      <w:bookmarkEnd w:id="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严格模式：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ES5拓展了严格模式，可以使我们的代码更加的安全可靠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开启方式：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在js第一行加入“use strict”, 此时代码将处于“全局严格模式”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如果在某个函数中的第一行加入“use strict”， 当函数执行的时候，此时将处于“局部严格模式”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严格模式与正常模式之间的区别：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在严格模式下，定义变量必须使用var进行声明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在严格模式下，定义数值的时候，不可以使用八进制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在严格模式下，不可以使用arguments.callee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在严格模式下，不能使用eval函数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在严格模式下，不能使用with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在严格模式下，不能使用保留字定义变量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在严格模式下，定义对象中属性不可以是同名的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在严格模式下，全局函数的作用域是undefined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在严格模式下，函数中的参数也不可以同名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设置单一属性特性：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Object.defineProperty(obj, property, options)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obj: 要设置的对象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property: 要设置的属性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描述特性对象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配置值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value: </w:t>
      </w:r>
      <w:r>
        <w:rPr>
          <w:rFonts w:hint="default"/>
          <w:lang w:val="en-US" w:eastAsia="zh-CN"/>
        </w:rPr>
        <w:t>“”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配置可修改性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writable: true | false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配置可枚举性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enumerable: true | false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可配置性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configurable: true | false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设置多个属性特性：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Object.defineProperties(obj, options)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obj: 要设置的对象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特性对象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要设置的属性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描述特性对象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特性方法：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get方法用来获取值的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返回值就是要获取的属性值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作用域是当前对象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千万不要在该方法中，获取该属性值，通常是获取该属性的一个备用属性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set方法用来设置值的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参数就是要设置的属性值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没有返回值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作用域当前对象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千万不要在方法中设置该属性，通常是设置该属性的一个备用属性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原型方法：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ES5为原型拓展了几个方法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isPrototypeOf: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原型对象的方法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判断原型对象是否是参数对象的原型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参数就是实例化对象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会查找整个原型链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getPrototypeOf: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用于获取原型对象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是对象的静态方法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setPrototypeOf: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该方法用于设置某个对象的原型对象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接受两个参数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第一个参数要设置的对象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第二个参数：新的原型对象 （可以是null也可以是一个对象）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对象的拓展：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取消对象的可拓展性：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Object.preventExtensions(obj)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当取消了对象可拓展性之后， 不能添加属性，可以删除属性，可以修改属性值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查看对象是否被取消了可拓展性: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Object.isExtensible(obj)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封闭对象：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Object.seal(obj)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当封闭了对象之后，不能添加属性， 不能删除属性，可以修改属性值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查看对象是否被封闭：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Object.isSealed(obj)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冻结对象：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Object.freeze(obj)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当冻结了对象之后， 不能添加属性， 不能删除属性， 不能修改属性值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查看对象是否被冻结：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Object.isFrozen(obj)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创建对象的新方式：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Object.create(prototype, options)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接受两个参数：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第一个参数是一个对象 （可以是null）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第二个参数是一个对象 （可以省略）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4" w:name="_Toc28409"/>
      <w:r>
        <w:rPr>
          <w:rFonts w:hint="eastAsia"/>
          <w:lang w:val="en-US" w:eastAsia="zh-CN"/>
        </w:rPr>
        <w:t>一、大数据可视化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简单来说： 做图表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"https://www.hcharts.cn/"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https://www.hcharts.cn/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pict>
          <v:shape id="_x0000_i1025" o:spt="75" type="#_x0000_t75" style="height:137.4pt;width:281.7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第二步：</w:t>
      </w:r>
    </w:p>
    <w:p>
      <w:pPr>
        <w:numPr>
          <w:ilvl w:val="0"/>
          <w:numId w:val="0"/>
        </w:numPr>
        <w:ind w:firstLine="420" w:firstLineChars="0"/>
      </w:pPr>
      <w:r>
        <w:pict>
          <v:shape id="_x0000_i1026" o:spt="75" type="#_x0000_t75" style="height:116.95pt;width:248.8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第三步：</w:t>
      </w:r>
    </w:p>
    <w:p>
      <w:pPr>
        <w:numPr>
          <w:ilvl w:val="0"/>
          <w:numId w:val="0"/>
        </w:numPr>
        <w:ind w:firstLine="420" w:firstLineChars="0"/>
      </w:pPr>
      <w:r>
        <w:pict>
          <v:shape id="_x0000_i1027" o:spt="75" type="#_x0000_t75" style="height:191.8pt;width:231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出现弹出框，我们不需要理会，稍后即可自动下载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6280"/>
      <w:bookmarkStart w:id="6" w:name="_Toc21531"/>
      <w:bookmarkStart w:id="7" w:name="_Toc9517"/>
      <w:bookmarkStart w:id="8" w:name="_Toc323"/>
      <w:r>
        <w:rPr>
          <w:rFonts w:hint="eastAsia"/>
          <w:lang w:eastAsia="zh-CN"/>
        </w:rPr>
        <w:t>二、</w:t>
      </w:r>
      <w:bookmarkStart w:id="9" w:name="_Toc30268"/>
      <w:bookmarkStart w:id="10" w:name="_Toc27971"/>
      <w:r>
        <w:rPr>
          <w:rFonts w:hint="eastAsia"/>
          <w:lang w:val="en-US" w:eastAsia="zh-CN"/>
        </w:rPr>
        <w:t>git</w:t>
      </w:r>
      <w:bookmarkEnd w:id="5"/>
      <w:bookmarkEnd w:id="6"/>
      <w:bookmarkEnd w:id="7"/>
      <w:bookmarkEnd w:id="8"/>
      <w:bookmarkEnd w:id="9"/>
      <w:bookmarkEnd w:id="1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inux将代码发布到网站了，开源了，因此很多开发者不断的贡献代码，这样代码越来越多了，就有了管理代码的问题了，所以创建git，就是用来管理linux代码的，后来发现很好用，所以越来越多的项目开始放在git上了，后来项目越来越多了，其他系统也就开始支持git了（windows， mac）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我们要使用git就要安装客户端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pict>
          <v:shape id="_x0000_i1028" o:spt="75" type="#_x0000_t75" style="height:21pt;width:16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双击进行下一步安装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安装完成，提供了控制台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Git Bash 为linux家族（unix，mac等）使用的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Git CMD 为window使用的</w:t>
      </w:r>
    </w:p>
    <w:p>
      <w:pPr>
        <w:ind w:left="420" w:leftChars="0" w:firstLine="420" w:firstLineChars="0"/>
      </w:pPr>
      <w:r>
        <w:pict>
          <v:shape id="_x0000_i1029" o:spt="75" type="#_x0000_t75" style="height:65.25pt;width:150.7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val="en-US" w:eastAsia="zh-CN"/>
        </w:rPr>
        <w:t>git为linux提供的，所以建议我们使用linux指令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3333"/>
      <w:r>
        <w:rPr>
          <w:rFonts w:hint="eastAsia"/>
          <w:lang w:val="en-US" w:eastAsia="zh-CN"/>
        </w:rPr>
        <w:t>2.1 git指令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cd目录，打开目录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查看当前目录文件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查看当前目录所在文件的系统路径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文件名 创建文件夹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touch 创建文件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&gt;&gt; 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小案例：C:\Users\Dr.z\Desktop\2018年12月25日大数据与git\案例\git在当前目录下，创建一个demo文件夹，并且创建readme.txt文件写入爱创课堂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查看当前文件目录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创建文件夹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查看当前目录文件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创建文件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&gt;&gt; 文件中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5169"/>
      <w:r>
        <w:rPr>
          <w:rFonts w:hint="eastAsia"/>
          <w:lang w:val="en-US" w:eastAsia="zh-CN"/>
        </w:rPr>
        <w:t>2.2介绍git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在git中有三类文件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第一类是未纳入缓存的文件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这类文件， 一旦删除就再也无法找到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第二类文件是纳入缓存的文件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这类文件， 可以通过git来找到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第三类文件纳入版本库的文件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这类文件，可以通过计算的各个位置来找到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8870"/>
      <w:r>
        <w:rPr>
          <w:rFonts w:hint="eastAsia"/>
          <w:lang w:val="en-US" w:eastAsia="zh-CN"/>
        </w:rPr>
        <w:t>2.3 使用git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 init来初始化项目文件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objects 用来存放纳入缓存的文件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refs 用来存放纳入版本库的文件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我们可以通过git指令来实现三类文件的切换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实现将未纳入缓存的文件纳入缓存中 （变为二类文件）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实现将所有未纳入缓存的文件纳入缓存中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查看当前文件的状态</w:t>
      </w:r>
    </w:p>
    <w:p>
      <w:pPr>
        <w:ind w:left="420" w:leftChars="0" w:firstLine="420" w:firstLineChars="0"/>
      </w:pPr>
      <w:r>
        <w:pict>
          <v:shape id="_x0000_i1030" o:spt="75" type="#_x0000_t75" style="height:65.8pt;width:161.5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实现将纳入缓存的文件变为第一类文件 （未纳入缓存）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pict>
          <v:shape id="_x0000_i1031" o:spt="75" type="#_x0000_t75" style="height:78pt;width:264.8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一旦纳入缓存之后， 将有机会纳入版本库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说明一定要有语义化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一旦纳入版本库，此时文件可以通过计算机的各个位置来找到，但是如果计算机坏掉了，文件就无法被找到，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 我们要将文件上传到云端（服务器）， 即使计算机坏掉，仍然可以找到文件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30509"/>
      <w:bookmarkStart w:id="15" w:name="_Toc12616"/>
      <w:r>
        <w:rPr>
          <w:rFonts w:hint="eastAsia"/>
          <w:lang w:val="en-US" w:eastAsia="zh-CN"/>
        </w:rPr>
        <w:t>2.4建立信任关系</w:t>
      </w:r>
      <w:bookmarkEnd w:id="14"/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执行指令 ssh-keygen -t rsa -C 邮箱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进入目录C:\Users\think\.ssh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打开id_rsa.pub文件，复制里面的内容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进入github</w:t>
      </w: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32" o:spt="75" type="#_x0000_t75" style="height:138.45pt;width:154.3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 </w:t>
      </w:r>
      <w:r>
        <w:pict>
          <v:shape id="_x0000_i1033" o:spt="75" type="#_x0000_t75" style="height:131.2pt;width:55.05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</w:pPr>
      <w:r>
        <w:pict>
          <v:shape id="_x0000_i1034" o:spt="75" type="#_x0000_t75" style="height:107.35pt;width:338.2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    </w:t>
      </w:r>
      <w:r>
        <w:pict>
          <v:shape id="_x0000_i1035" o:spt="75" type="#_x0000_t75" style="height:123.4pt;width:223.75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val="en-US" w:eastAsia="zh-CN"/>
        </w:rPr>
        <w:t>gitlab</w:t>
      </w:r>
    </w:p>
    <w:p>
      <w:pPr>
        <w:ind w:firstLine="420" w:firstLineChars="0"/>
      </w:pPr>
      <w:r>
        <w:pict>
          <v:shape id="_x0000_i1036" o:spt="75" type="#_x0000_t75" style="height:130.6pt;width:231.9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  <w:r>
        <w:pict>
          <v:shape id="_x0000_i1037" o:spt="75" type="#_x0000_t75" style="height:182.9pt;width:91.45pt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  <w:r>
        <w:pict>
          <v:shape id="_x0000_i1038" o:spt="75" type="#_x0000_t75" style="height:136.85pt;width:302.6pt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bookmarkStart w:id="16" w:name="_Toc17922"/>
      <w:r>
        <w:rPr>
          <w:rFonts w:hint="eastAsia"/>
          <w:lang w:val="en-US" w:eastAsia="zh-CN"/>
        </w:rPr>
        <w:t>2.5 创建项目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进入github</w:t>
      </w:r>
    </w:p>
    <w:p>
      <w:pPr>
        <w:ind w:firstLine="420" w:firstLineChars="0"/>
      </w:pPr>
      <w:r>
        <w:pict>
          <v:shape id="_x0000_i1046" o:spt="75" type="#_x0000_t75" style="height:78.65pt;width:157.3pt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</w:pPr>
      <w:r>
        <w:pict>
          <v:shape id="_x0000_i1040" o:spt="75" type="#_x0000_t75" style="height:279.15pt;width:385.5pt;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val="en-US" w:eastAsia="zh-CN"/>
        </w:rPr>
        <w:t>gitlab中</w:t>
      </w:r>
    </w:p>
    <w:p>
      <w:pPr>
        <w:ind w:firstLine="420" w:firstLineChars="0"/>
      </w:pPr>
      <w:r>
        <w:pict>
          <v:shape id="_x0000_i1041" o:spt="75" type="#_x0000_t75" style="height:39.3pt;width:414.5pt;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pict>
          <v:shape id="_x0000_i1042" o:spt="75" type="#_x0000_t75" style="height:187.15pt;width:326.65pt;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/>
    <w:p>
      <w:pPr>
        <w:pStyle w:val="3"/>
        <w:rPr>
          <w:rFonts w:hint="eastAsia"/>
          <w:lang w:val="en-US" w:eastAsia="zh-CN"/>
        </w:rPr>
      </w:pPr>
      <w:bookmarkStart w:id="17" w:name="_Toc22721"/>
      <w:r>
        <w:rPr>
          <w:rFonts w:hint="eastAsia"/>
          <w:lang w:val="en-US" w:eastAsia="zh-CN"/>
        </w:rPr>
        <w:t>2.6 上传代码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建立连接：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remote add origin https://github.com/PWJ89/demo1.git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上传代码：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/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push -u origin master</w:t>
      </w: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/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9360"/>
      <w:r>
        <w:rPr>
          <w:rFonts w:hint="eastAsia"/>
          <w:lang w:val="en-US" w:eastAsia="zh-CN"/>
        </w:rPr>
        <w:t>2.7 预览项目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git提供了一个可以预览项目的网址http://htmlpreview.github.io/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在输入框中，输入首页模块地址即可预览项目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8083"/>
      <w:r>
        <w:rPr>
          <w:rFonts w:hint="eastAsia"/>
          <w:lang w:val="en-US" w:eastAsia="zh-CN"/>
        </w:rPr>
        <w:t>2.8 克隆项目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 clone 文件可以下载别人的项目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0" w:name="_Toc5447"/>
      <w:r>
        <w:rPr>
          <w:rFonts w:hint="eastAsia"/>
          <w:lang w:val="en-US" w:eastAsia="zh-CN"/>
        </w:rPr>
        <w:t>复习：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git介绍：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git中有三类文件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第一类是未纳入缓存文件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这类文件， 一旦删除， 就再也无法找到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第二类文件纳入缓存的文件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这类文件，可以通过git来找到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第三类文件纳入版本库的文件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这类文件， 可以通过计算机的各个位置来找到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git指令：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目录 打开目录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查看当前目录中的文件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查看文件所在系统的路径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文件名 创建文件夹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&gt;&gt; 文件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1" w:name="_Toc9302"/>
      <w:bookmarkStart w:id="22" w:name="_Toc11825"/>
      <w:bookmarkStart w:id="23" w:name="_Toc11933"/>
      <w:bookmarkStart w:id="24" w:name="_Toc14784"/>
      <w:bookmarkStart w:id="25" w:name="_Toc3487"/>
      <w:r>
        <w:rPr>
          <w:rFonts w:hint="eastAsia"/>
          <w:lang w:val="en-US" w:eastAsia="zh-CN"/>
        </w:rPr>
        <w:t>三、Seajs介绍</w:t>
      </w:r>
      <w:bookmarkEnd w:id="21"/>
      <w:bookmarkEnd w:id="22"/>
      <w:bookmarkEnd w:id="23"/>
      <w:bookmarkEnd w:id="24"/>
      <w:bookmarkEnd w:id="2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是国内的一套模块化开发框架，有淘宝工程师王伯写的，有中文文档，学习简单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开源代码库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"https://github.com/seajs/seajs"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https://github.com/seajs/seajs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出现的比较晚，因此借鉴了，nodejs的commonjs规范（加载时同步的），但是前端使用文件是要异步加载文件的，加载完成之后才能使用，又借鉴了前端的AMD规范，seajs的规范称之为cmd规范，这套框架在使用的时候，建议我们使用commonjs规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955"/>
      <w:r>
        <w:rPr>
          <w:rFonts w:hint="eastAsia"/>
          <w:lang w:val="en-US" w:eastAsia="zh-CN"/>
        </w:rPr>
        <w:t>3.1 体验seajs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如果想要使用seajs需要在页面中引入该文件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当引入seajs之后，会向全局暴露两个变量：seajs, define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在模块外部引入一个文件，要通过use方法来引入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第一个参数是一个数组， 数组中的每一项都是一个模块的文件地址（如果引入的只有一个文件，可以省略数组）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第二个参数是一个回调函数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函数中的参数，就是前面模块向外暴露的功能（一一对应）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seajs引入的文件路径是以seajs所在的文件目录（seajs所在的目录就是根目录）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通常我们将seajs放在最外面（与index.html文件是同一级）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为了引入seajs方便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seajs对js文件比较敏感，因为可以省略.js后缀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3" o:spt="75" type="#_x0000_t75" style="height:95pt;width:486.75pt;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seajs本身是一个对象，对象中包含各种功能函数以及相关信息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seajs.config: 是规定如何配置模块</w:t>
            </w:r>
          </w:p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seajs.use：是规定如何使用模块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define: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7" o:spt="75" type="#_x0000_t75" style="height:50pt;width:463.1pt;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define: 是用来定义模块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0422"/>
      <w:r>
        <w:rPr>
          <w:rFonts w:hint="eastAsia"/>
          <w:lang w:val="en-US" w:eastAsia="zh-CN"/>
        </w:rPr>
        <w:t>3.2 定义模块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在seajs中提供了define方法用来定义模块，可以传递三个参数， 因此提供了六种定义模块的方式：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传递一个参数：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可以是值类型（数字，字符串，bool）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这些数据会做为接口直接暴露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可以是引入类型（数组，对象）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这些数据也会作为接口向外暴露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可以传递一个函数（</w:t>
      </w:r>
      <w:r>
        <w:rPr>
          <w:rFonts w:hint="eastAsia"/>
          <w:color w:val="FF0000"/>
          <w:lang w:val="en-US" w:eastAsia="zh-CN"/>
        </w:rPr>
        <w:t>90%以上都是使用这种方式，因为它是基于commonjs规范的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此时函数中有三个参数：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require: </w:t>
      </w:r>
      <w:r>
        <w:rPr>
          <w:rFonts w:hint="eastAsia"/>
          <w:color w:val="FF0000"/>
          <w:lang w:val="en-US" w:eastAsia="zh-CN"/>
        </w:rPr>
        <w:t>引入其它模块的</w:t>
      </w:r>
      <w:bookmarkStart w:id="32" w:name="_GoBack"/>
      <w:bookmarkEnd w:id="32"/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exports: 向外暴露功能的对象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module: 模块的信息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作用域是向外暴露功能的对象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此时，向外暴露功能一定是基于commonjs规范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exports和module是定义向外暴露功能的对象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传递两个参数：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第一个参数可以是字符串， 表示模块的id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此时，seajs.use方法不能直接使用该模块 （要配合require方法）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第一个参数还可以是数组，表示模块的依赖集合（模块依赖集合中的文件，不管有没有使用，都会被加载）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第二个参数是回调函数（与第三种定义模块方式中传递的函数表现形式一致）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传递三个参数：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第一个参数是字符串， 表示模块的id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第二个参数是一个数组， 模块的依赖集合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第三个参数是回调函数（与第三种定义模块方式中传递的函数表现形式一致）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第一种定义模块的方式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传递数字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define(1);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传递字符串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define("abc");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传递布尔值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define(true);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第二种方式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传递数组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define(["red", "blue", "green"]);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传递对象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define({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100,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"red"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第三种方式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define(function(require, exports, module)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{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console.log(require);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console.log(exports);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console.log(module);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this.color = "red";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第四种方式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define("abc", function() {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define("modules/main", function() {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第五种方式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define(["modules/dom"], function() {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第六种方式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define("abc", ["modules/dom"], function() {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define("modules/main", ["modules/dom"], function() {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arguments);</w:t>
            </w:r>
          </w:p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26880"/>
      <w:r>
        <w:rPr>
          <w:rFonts w:hint="eastAsia"/>
          <w:lang w:val="en-US" w:eastAsia="zh-CN"/>
        </w:rPr>
        <w:t>3.3 require模块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在一个模块中引入其它模块要分为两步：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第一步通过require引入该模块文件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第二步从模块文件中读取该模块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require不能被简写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1 require不能被简写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define(function(req, exports, module) {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dom = req("module/dom");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console.log(dom);</w:t>
            </w:r>
          </w:p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require不能被修改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require不能被赋值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require不能赋值给其它变量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require不能在子函数中作为参数传递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 require在子函数中不能被修改（以上3点）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2 require不能被修改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define(function(require, exports, module) {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1 require不能被赋值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require = 123;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 require不能赋值给其它变量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a = require;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 不能在子函数中作为参数传递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demo(require) {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1 require不能被赋值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require = 123;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2 require不能赋值给其它变量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require;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引入其它模块文件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dom = a("module/dom");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console.log(dom);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demo(require);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dom = require("module/dom");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console.log(dom);</w:t>
            </w:r>
          </w:p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require只能是字符串，不能拼接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3 不能拼接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define(function(require, exports, module) {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引入其它模块文件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var dom = require("module" + "/" + "dom");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dom = require("module/dom");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console.log(dom);</w:t>
            </w:r>
          </w:p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12919"/>
      <w:r>
        <w:rPr>
          <w:rFonts w:hint="eastAsia"/>
          <w:lang w:val="en-US" w:eastAsia="zh-CN"/>
        </w:rPr>
        <w:t>3.4 加载具有id的模块</w:t>
      </w:r>
      <w:bookmarkEnd w:id="2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加载具有id的模块要分为两步走：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第一步通过模块的依赖集合加载模块文件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第二步通过require指定id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define(["module/dom"], function(require, exports, module) {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引入dom.js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dom = require("myId");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console.log(dom);</w:t>
            </w:r>
          </w:p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如果在一个模块文件中，存在两个没有id的模块，那么后面的模块会覆盖前面的模块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如果在一个模块文件中，存在两个相同id的模块，前面会覆盖后面的模块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如果在一个模块文件中，存在多个不同id的模块，是可以同时存在，引入的文件是以require指定的id为准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30" w:name="_Toc511"/>
      <w:r>
        <w:rPr>
          <w:rFonts w:hint="eastAsia"/>
          <w:lang w:val="en-US" w:eastAsia="zh-CN"/>
        </w:rPr>
        <w:t>3.5 暴露接口</w:t>
      </w:r>
      <w:bookmarkEnd w:id="30"/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定义模块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define(function(require, exports, module) 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第一种向外暴露功能的方式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exports.a = 123;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这种方式，是绝对不允许使用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exports = 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"red"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第二种方式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module.exports.b = 123;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3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module.exports = 123;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4 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这种方式会覆盖上面向外暴露的数据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"red"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5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这种暴露功能的方式，如果外部要使用，要作为方法来使用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module.exports = function() 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console.log("success");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6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123;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7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a: 1,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b: 2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8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外部如果要使用，要作为方法来使用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function() 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console.log("success");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9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define(1);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define("abc");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10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define({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"red"</w:t>
            </w:r>
          </w:p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28364"/>
      <w:r>
        <w:rPr>
          <w:rFonts w:hint="eastAsia"/>
          <w:lang w:val="en-US" w:eastAsia="zh-CN"/>
        </w:rPr>
        <w:t>3.5 模块信息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每一个模块都有一个对象来保存模块的信息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表示模块的id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uri: 模块的文件路径，默认情况下（没有显示的id）与模块的id是相同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dependencise: 是模块的依赖集合，是一个数组， 数组中每一项都是依赖集合中的成员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deps: 根据模块的依赖集合产生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exports: 向外暴露功能的对象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status: 模块的状态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45" o:spt="75" type="#_x0000_t75" style="height:63.7pt;width:510.25pt;" filled="f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6"/>
  </w:num>
  <w:num w:numId="2">
    <w:abstractNumId w:val="27"/>
  </w:num>
  <w:num w:numId="3">
    <w:abstractNumId w:val="28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33"/>
  </w:num>
  <w:num w:numId="9">
    <w:abstractNumId w:val="34"/>
  </w:num>
  <w:num w:numId="10">
    <w:abstractNumId w:val="35"/>
  </w:num>
  <w:num w:numId="11">
    <w:abstractNumId w:val="36"/>
  </w:num>
  <w:num w:numId="12">
    <w:abstractNumId w:val="37"/>
  </w:num>
  <w:num w:numId="13">
    <w:abstractNumId w:val="38"/>
  </w:num>
  <w:num w:numId="14">
    <w:abstractNumId w:val="39"/>
  </w:num>
  <w:num w:numId="15">
    <w:abstractNumId w:val="40"/>
  </w:num>
  <w:num w:numId="16">
    <w:abstractNumId w:val="41"/>
  </w:num>
  <w:num w:numId="17">
    <w:abstractNumId w:val="42"/>
  </w:num>
  <w:num w:numId="18">
    <w:abstractNumId w:val="43"/>
  </w:num>
  <w:num w:numId="19">
    <w:abstractNumId w:val="44"/>
  </w:num>
  <w:num w:numId="20">
    <w:abstractNumId w:val="45"/>
  </w:num>
  <w:num w:numId="21">
    <w:abstractNumId w:val="46"/>
  </w:num>
  <w:num w:numId="22">
    <w:abstractNumId w:val="47"/>
  </w:num>
  <w:num w:numId="23">
    <w:abstractNumId w:val="48"/>
  </w:num>
  <w:num w:numId="24">
    <w:abstractNumId w:val="49"/>
  </w:num>
  <w:num w:numId="25">
    <w:abstractNumId w:val="50"/>
  </w:num>
  <w:num w:numId="26">
    <w:abstractNumId w:val="51"/>
  </w:num>
  <w:num w:numId="27">
    <w:abstractNumId w:val="52"/>
  </w:num>
  <w:num w:numId="28">
    <w:abstractNumId w:val="53"/>
  </w:num>
  <w:num w:numId="29">
    <w:abstractNumId w:val="3"/>
  </w:num>
  <w:num w:numId="30">
    <w:abstractNumId w:val="55"/>
  </w:num>
  <w:num w:numId="31">
    <w:abstractNumId w:val="54"/>
  </w:num>
  <w:num w:numId="32">
    <w:abstractNumId w:val="56"/>
  </w:num>
  <w:num w:numId="33">
    <w:abstractNumId w:val="57"/>
  </w:num>
  <w:num w:numId="34">
    <w:abstractNumId w:val="58"/>
  </w:num>
  <w:num w:numId="35">
    <w:abstractNumId w:val="25"/>
  </w:num>
  <w:num w:numId="36">
    <w:abstractNumId w:val="5"/>
  </w:num>
  <w:num w:numId="37">
    <w:abstractNumId w:val="8"/>
  </w:num>
  <w:num w:numId="38">
    <w:abstractNumId w:val="59"/>
  </w:num>
  <w:num w:numId="39">
    <w:abstractNumId w:val="18"/>
  </w:num>
  <w:num w:numId="40">
    <w:abstractNumId w:val="11"/>
  </w:num>
  <w:num w:numId="41">
    <w:abstractNumId w:val="13"/>
  </w:num>
  <w:num w:numId="42">
    <w:abstractNumId w:val="9"/>
  </w:num>
  <w:num w:numId="43">
    <w:abstractNumId w:val="17"/>
  </w:num>
  <w:num w:numId="44">
    <w:abstractNumId w:val="7"/>
  </w:num>
  <w:num w:numId="45">
    <w:abstractNumId w:val="2"/>
  </w:num>
  <w:num w:numId="46">
    <w:abstractNumId w:val="4"/>
  </w:num>
  <w:num w:numId="47">
    <w:abstractNumId w:val="22"/>
  </w:num>
  <w:num w:numId="48">
    <w:abstractNumId w:val="20"/>
  </w:num>
  <w:num w:numId="49">
    <w:abstractNumId w:val="10"/>
  </w:num>
  <w:num w:numId="50">
    <w:abstractNumId w:val="14"/>
  </w:num>
  <w:num w:numId="51">
    <w:abstractNumId w:val="1"/>
  </w:num>
  <w:num w:numId="52">
    <w:abstractNumId w:val="0"/>
  </w:num>
  <w:num w:numId="53">
    <w:abstractNumId w:val="6"/>
  </w:num>
  <w:num w:numId="54">
    <w:abstractNumId w:val="19"/>
  </w:num>
  <w:num w:numId="55">
    <w:abstractNumId w:val="16"/>
  </w:num>
  <w:num w:numId="56">
    <w:abstractNumId w:val="24"/>
  </w:num>
  <w:num w:numId="57">
    <w:abstractNumId w:val="61"/>
  </w:num>
  <w:num w:numId="58">
    <w:abstractNumId w:val="21"/>
  </w:num>
  <w:num w:numId="59">
    <w:abstractNumId w:val="12"/>
  </w:num>
  <w:num w:numId="60">
    <w:abstractNumId w:val="23"/>
  </w:num>
  <w:num w:numId="61">
    <w:abstractNumId w:val="60"/>
  </w:num>
  <w:num w:numId="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4FB6BEA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27311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E92CD6"/>
    <w:rsid w:val="0C5248B9"/>
    <w:rsid w:val="0C8A21A0"/>
    <w:rsid w:val="0CD53DEA"/>
    <w:rsid w:val="0CD87D21"/>
    <w:rsid w:val="0CD911EE"/>
    <w:rsid w:val="0D2A42A8"/>
    <w:rsid w:val="0D750EA4"/>
    <w:rsid w:val="0D781E29"/>
    <w:rsid w:val="0E1651AA"/>
    <w:rsid w:val="0E224840"/>
    <w:rsid w:val="0E2322C1"/>
    <w:rsid w:val="0E832639"/>
    <w:rsid w:val="0E9D0131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76F7B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3A613C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AE5354"/>
    <w:rsid w:val="1AB062D8"/>
    <w:rsid w:val="1AB56EDD"/>
    <w:rsid w:val="1ABC2428"/>
    <w:rsid w:val="1ADF13A6"/>
    <w:rsid w:val="1AF731C9"/>
    <w:rsid w:val="1B062B7D"/>
    <w:rsid w:val="1B4D457D"/>
    <w:rsid w:val="1B781B1D"/>
    <w:rsid w:val="1BE203C7"/>
    <w:rsid w:val="1C0E27CA"/>
    <w:rsid w:val="1C5E2EDA"/>
    <w:rsid w:val="1C755A6C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3B4AEB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2E457E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76F14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F28A1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B4923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8B0938"/>
    <w:rsid w:val="38C47830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AF2961"/>
    <w:rsid w:val="45C168FC"/>
    <w:rsid w:val="45C247F1"/>
    <w:rsid w:val="45FE1FE4"/>
    <w:rsid w:val="464C1D63"/>
    <w:rsid w:val="46500769"/>
    <w:rsid w:val="469211D3"/>
    <w:rsid w:val="46FF0682"/>
    <w:rsid w:val="47910F19"/>
    <w:rsid w:val="47AF6127"/>
    <w:rsid w:val="47D327A1"/>
    <w:rsid w:val="47D32E64"/>
    <w:rsid w:val="47EC5F8C"/>
    <w:rsid w:val="47F0182E"/>
    <w:rsid w:val="48250A12"/>
    <w:rsid w:val="48703FE7"/>
    <w:rsid w:val="48744BEB"/>
    <w:rsid w:val="48AE340B"/>
    <w:rsid w:val="48BD608E"/>
    <w:rsid w:val="48CE1E02"/>
    <w:rsid w:val="48D3494D"/>
    <w:rsid w:val="48DD6B99"/>
    <w:rsid w:val="491D4C1E"/>
    <w:rsid w:val="49262F46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8E470C"/>
    <w:rsid w:val="51E91406"/>
    <w:rsid w:val="52077FA0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10F18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316D8"/>
    <w:rsid w:val="55995C7E"/>
    <w:rsid w:val="55F8151B"/>
    <w:rsid w:val="56155247"/>
    <w:rsid w:val="56270934"/>
    <w:rsid w:val="56381FB0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AC3441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C101D5"/>
    <w:rsid w:val="601125AA"/>
    <w:rsid w:val="60263DFC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DC2D84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BC2DCF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7F48F9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3E7715"/>
    <w:rsid w:val="6D4270CF"/>
    <w:rsid w:val="6D7256A0"/>
    <w:rsid w:val="6D740BA3"/>
    <w:rsid w:val="6DD775C2"/>
    <w:rsid w:val="6DF01A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6FE13EDB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45B07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9A217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6B1429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E46014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3F10E5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AF82E00"/>
    <w:rsid w:val="7B222A93"/>
    <w:rsid w:val="7B2D0C2A"/>
    <w:rsid w:val="7B8D4340"/>
    <w:rsid w:val="7C1215FB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EA37BC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7">
    <w:name w:val="Default Paragraph Font"/>
    <w:qFormat/>
    <w:uiPriority w:val="0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table" w:styleId="20">
    <w:name w:val="Table Grid"/>
    <w:basedOn w:val="1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2018-12-25T11:34:03Z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