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CSS预编译语言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1天课堂笔记（本课程共1天）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日期：2019年1月31日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工程化：打包、压缩、编译等一系列的事情。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GULP：这是一个NodeJS第三方模块。可以定义任务，通过任务实现工程化的内容。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第一次全局安装：npm install gulp@3.9.1 -g 负责提供命令行的命令 如果安装完毕之后，依旧无法使用gulp命令，此时要去查看全局的安装目录路径是否在环境变量中配置过。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第二次本地安装：npm install gulp@3.9.1 负责提供模块文件 这一次的安装是要安装到工程目录下。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gulp = require("gulp");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gulp.task("default", function() {} || [])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命令调用： gulp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注意：在命令调用的时候，一定要先切换到该文件所在的目录 并且一定要将代码放入一个叫: gulpfile.js的文件内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gulp自带的功能：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task: 用于定义任务 第一个参数是任务名称 第二个参数是任务执行内容 第二个参数可以是函数体 也可以是其它任务的名称组成的数组 注：必须要有一个入口任务，也就是default任务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src：用于定位资源 参数是字符串或者是数组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字符串：纯文件路径 此时，只能够指定一个文件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字符串：globs  此时，通过glob表达式去定位文件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pipe: 用于定义操作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dest: 用于发布文件到磁盘上 将文件的内存状态转换为物理磁盘状态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watch: 用于监听一个、些文件的保存行为。一旦保存，立即执行一个、些任务。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glob：一种定位文件的字符串表示法 类似于正则表达式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*： 单层级全部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**： 多层级全部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[]: 范围 位于范围中的会被选中 只选中一个字符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[^]: 范围取反 位于范围中的都不要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？: 任意字符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插件：gulp自身只能够将文件转换状态，其它功能要依赖插件。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压缩JS: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 gulp-uglify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  gulp.src(xxx).pipe(uglify()).pipe(gulp.dest(xxx));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压缩CSS：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 gulp-clean-css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 gulp.src(xxx).pipe(clean()).pipe(gulp.dest(xxx));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压缩HTML: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 gulp-minify-html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 gulp.src(xxx).pipe(minify()).pipe(gulp.dest(xxx));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压缩图片：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插件名称：gulp-imagemin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使用：gulp.src(xxx).pipe(imagemin()).pipe(gulp.dest(xxx));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插件名称：gulp-rename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使用：gulp.src(xxx).pipe(rename({dirname：路径名, prefix: 前缀, basename: 文件名, suffix: 后缀, extname: 拓展名})).pipe(gulp.dest(xxx))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 gulp-concat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使用：gulp.src(xxx).pipe(concat(合并之后的文件名)).pipe(gulp.dest(xxx))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语法校验：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插件名称：gulp-jslint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gulp.src(xxx).pipe(jsLint()).pipe(jslint.reporter("default"));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Webpack: 这是一个NodeJS第三方模块，也是一个模块化打包工具。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第一次安装 全局安装 负责提供命令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 webpack-cli -g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第二次安装 本地安装 负责提供模块文件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 webpack-cli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 webpack.config.js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因为是模块化开发，所以该js文件要向外暴露一个配置对象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第一种配置方式：单页面应用程序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entry: "入口模块的地址",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第二种配置方式：多页面应用程序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entry: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最终打包的文件名: 打包该文件的入口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ind w:left="1260" w:leftChars="0" w:firstLine="420" w:firstLineChars="0"/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output: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 打包之后的文件的目录必须是绝对路径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filename: 打包之后的文件名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rules 用于配置加载机 2.x版本之前 叫loaders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rules: [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数组中的每一项都是一个加载机配置项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// 这是一个正则表达式 用于匹配处理的文件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loaders: 字符串 用于书写加载文件时 所需要的模块名称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CSS加载机：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/\.css$/,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loaders: "style-loader!css-loader"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图片加载机: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/\.(png|jpg|gif)$/,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loaders: "file-loader?limit=4096"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webpack-dev-server: 这是一个可以开启服务器的工具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安装需要两次 : npm install webpack-dev-server -g 提供全局命令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webpack-dev-server 提供本地模块文件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当安装完毕之后，就可以使用webpack-dev-server来代替webpack命令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不同的是，webpack-dev-server会开启一个服务器 而且不会生成打包文件。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CSS预编译语言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所谓的CSS预编译语言。指的是在编译之前不是CSS，编译完这些不是CSS的代码之后，会生成CSS。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简单来说，编译之前不是CSS，编译之后就是CSS。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这是一个CSS预编译语言。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体验Less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lang w:val="en-US" w:eastAsia="zh-CN"/>
              </w:rPr>
              <w:t>.box1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#ccc;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FF"/>
                <w:lang w:val="en-US" w:eastAsia="zh-CN"/>
              </w:rPr>
              <w:t>.box2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#ddd;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FF"/>
                <w:lang w:val="en-US" w:eastAsia="zh-CN"/>
              </w:rPr>
              <w:t>.box3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#eee;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我们发现，子元素的选择器与样式都写在父元素的选择器大括号内。这样，就可以解决选择器的权重问题。但是它不被浏览器支持。所以，这就不是CSS。而是Less。只要我们能够将Less转换成CSS，就可以了。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这个转换过程，叫做“编译”。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Less是编译之前发生的。所以叫做预编译语言。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转换方式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前端编译1：转换过程发生在前端。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将Less代码写在HTML文件内 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将style标签的type属性修改为: </w:t>
      </w:r>
      <w:r>
        <w:rPr>
          <w:rFonts w:hint="eastAsia"/>
          <w:color w:val="0000FF"/>
          <w:sz w:val="28"/>
          <w:szCs w:val="24"/>
          <w:lang w:val="en-US" w:eastAsia="zh-CN"/>
        </w:rPr>
        <w:t>text/less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&lt;style type="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text/less</w:t>
            </w:r>
            <w:r>
              <w:rPr>
                <w:rFonts w:hint="default" w:ascii="Consolas" w:hAnsi="Consolas" w:cs="Consolas"/>
                <w:lang w:val="en-US" w:eastAsia="zh-CN"/>
              </w:rPr>
              <w:t>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#ccc;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#ddd;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.box3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#eee;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./less.js</w:t>
            </w:r>
            <w:r>
              <w:rPr>
                <w:rFonts w:hint="default" w:ascii="Consolas" w:hAnsi="Consolas" w:cs="Consolas"/>
                <w:lang w:val="en-US" w:eastAsia="zh-CN"/>
              </w:rPr>
              <w:t>"&gt;&lt;/script&gt;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前端编译2：外链式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此时有两个要求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第一个是必须将link标签的rel从原来的stylesheet修改为stylesheet/less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第二个是必须处于服务器环境下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/less</w:t>
            </w:r>
            <w:r>
              <w:rPr>
                <w:rFonts w:hint="default" w:ascii="Consolas" w:hAnsi="Consolas" w:cs="Consolas"/>
                <w:lang w:val="en-US" w:eastAsia="zh-CN"/>
              </w:rPr>
              <w:t>"  href="./reset.less"&gt;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./less.js</w:t>
            </w:r>
            <w:r>
              <w:rPr>
                <w:rFonts w:hint="default" w:ascii="Consolas" w:hAnsi="Consolas" w:cs="Consolas"/>
                <w:lang w:val="en-US" w:eastAsia="zh-CN"/>
              </w:rPr>
              <w:t>"&gt;&lt;/script&gt;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后端编译：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node编译 需要下载less模块 也需要安装到全局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下载: 会向全局添加一个lessc命令 该命令可以将less文件转换成css文件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less -g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转换：lessc less文件名</w:t>
      </w:r>
    </w:p>
    <w:p>
      <w:pPr>
        <w:rPr>
          <w:rFonts w:hint="default" w:ascii="Consolas" w:hAnsi="Consolas" w:cs="Consolas"/>
          <w:color w:val="0000FF"/>
          <w:lang w:val="en-US" w:eastAsia="zh-CN"/>
        </w:rPr>
      </w:pPr>
      <w:r>
        <w:rPr>
          <w:rFonts w:hint="eastAsia" w:ascii="Consolas" w:hAnsi="Consolas" w:cs="Consolas"/>
          <w:color w:val="0000FF"/>
          <w:lang w:val="en-US" w:eastAsia="zh-CN"/>
        </w:rPr>
        <w:t>此时会将less文件编译完成之后得到的代码输出控制台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848860" cy="1642745"/>
                  <wp:effectExtent l="0" t="0" r="8890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860" cy="164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转换：lessc less文件名 css文件名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8905" cy="285115"/>
                  <wp:effectExtent l="0" t="0" r="1714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9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此时，会真的生成css文件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990340" cy="1047750"/>
                  <wp:effectExtent l="0" t="0" r="1016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34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第二种后端转换方式：工程化工具去转换 我们可以使用gulp去转换 也可以使用webpack去转换 我们选择的是webpack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需要的模块： less-loader  less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"./main.js",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path: __dirname,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"./bundle.js"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module: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rules: [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/\.less$/,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loaders: "style-loader!css-loader!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less-loader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]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Less中允许定义变量。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@variable: 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@a: 10;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等价于JS中的: var a = 10;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 整个Less空间 在被执行的时候是一个JS环境 可以定义变量 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@a: 10px;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/*等价于 var a = 10;*/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width: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@a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 整个Less空间 在被执行的时候是一个JS环境 可以定义变量 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/*等价于 var a = 10;*/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混合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复用别的选择器的样式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Less中允许混合语法。意思就是将一个选择器的样式继承给另外一个选择器。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.box;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方法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复用一整套样式 允许传递不同的值， 方法里面用逗号隔开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混合是全部继承，包括属性名，包括属性值。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有些时候，我们希望只拥有相同的属性名 但是属性值不同。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这时候我们可以使用方法。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定义方法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.box(@w, @h, @c)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width: @w;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height: @h;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background-color: @c;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// 调用方法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.box(200px, 100px, red);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// 调用方法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.box(100px, 200px, blue);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200px;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200px;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blue;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方法的参数默认值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Less中允许给方法定义默认值 也就是当调用方法的时候不传递参数时，也会有一个值。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.box(@w</w:t>
            </w:r>
            <w:r>
              <w:rPr>
                <w:rFonts w:hint="eastAsia"/>
                <w:color w:val="FF0000"/>
              </w:rPr>
              <w:t>:100px</w:t>
            </w:r>
            <w:r>
              <w:rPr>
                <w:rFonts w:hint="eastAsia"/>
              </w:rPr>
              <w:t>, @h:</w:t>
            </w:r>
            <w:r>
              <w:rPr>
                <w:rFonts w:hint="eastAsia"/>
                <w:color w:val="FF0000"/>
              </w:rPr>
              <w:t>100px</w:t>
            </w:r>
            <w:r>
              <w:rPr>
                <w:rFonts w:hint="eastAsia"/>
              </w:rPr>
              <w:t>, @c:</w:t>
            </w:r>
            <w:r>
              <w:rPr>
                <w:rFonts w:hint="eastAsia"/>
                <w:color w:val="FF0000"/>
              </w:rPr>
              <w:t>orange</w:t>
            </w:r>
            <w:r>
              <w:rPr>
                <w:rFonts w:hint="eastAsia"/>
              </w:rPr>
              <w:t>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width: @w;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height: @h;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background-color: @c;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p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.box();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div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.box(100px, 200px, blue);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生成：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100px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100px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orange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blue;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判定语法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Less出现的比较早，所以没有实现if语句 但是有类似的语法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 (@w, @h, @c) when(statement)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.box(@w, @h, @c) when not(statement)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 (@w, @h, @c) when (statement) and(statement)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.box (@w, @h, @c) when (statement) or(statement) 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.box(@w, @h, @c)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@h;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@c;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/*当宽度超过200px时，颜色使用红色 当宽度超过300px时 颜色使用蓝色*/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.box(@w, @h, @c) when(@w &gt; 200px) 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.box(@w, @h, @c) when(@w &lt; 200px) 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.box(@w, @h, @c) when(@w &gt; 300px)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blue;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.box(100px, 200px, orange);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.box(201px, 200px, pink);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section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.box(301px, 200px, purple);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/*当宽度超过200px时，颜色使用红色 当宽度超过300px时 颜色使用蓝色*/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200px;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orange;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green;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201px;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200px;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pink;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section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301px;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200px;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purple;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blue;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2.3.6 运算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4123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@w: 100px;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/*乘法运算*/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* 10; /* 1000px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* 100px; /* 10000px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* 9in; /* 900px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/ 10; /* 10px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/ 100px; /* 1px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/ 9in; /* 11.111111111px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/*乘法总结：当两个运算数有一个有单位时 以该单位为准 如果都有单位 以第一个运算数的单位为准</w:t>
            </w:r>
            <w:r>
              <w:rPr>
                <w:rFonts w:hint="eastAsia" w:ascii="Consolas" w:hAnsi="Consolas" w:cs="Consolas"/>
                <w:color w:val="0000FF"/>
                <w:lang w:val="en-US" w:eastAsia="zh-CN"/>
              </w:rPr>
              <w:t>不会进行单位之间的转换</w:t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/*除法总结：当两个运算数有一个有单位时 以该单位为准 如果都有单位 以第一个运算数的单位为准</w:t>
            </w:r>
            <w:r>
              <w:rPr>
                <w:rFonts w:hint="eastAsia" w:ascii="Consolas" w:hAnsi="Consolas" w:cs="Consolas"/>
                <w:color w:val="0000FF"/>
                <w:lang w:val="en-US" w:eastAsia="zh-CN"/>
              </w:rPr>
              <w:t>不会进行单位之间的转换</w:t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/*加法与减法*/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+ 1; /* 101px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+ 11px; /* 111px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+ 1in; /* 196px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1in + @w; /* 2.xxxxin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- 1; /* 99px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- 11px; /* 89px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- 1in; /* 4px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1in - @w; /* -0.04166667in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/*加法总结： 当两个运算数有一个有单位时 以该单位为准 如果都有单位 会向第一个运算数的单位进行转换*/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/*减法总结： 当两个运算数有一个有单位时 以该单位为准 如果都有单位 会向第一个运算数的单位进行转换*/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内置函数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内置数学函数 其实就是JS中的Math对象的一些方法。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width: ceil(208.9px); /* 209px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color w:val="0000FF"/>
                <w:lang w:val="en-US" w:eastAsia="zh-CN"/>
              </w:rPr>
              <w:t>向上取整</w:t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width: floor(208.9px); /* 208px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color w:val="0000FF"/>
                <w:lang w:val="en-US" w:eastAsia="zh-CN"/>
              </w:rPr>
              <w:t>向下取整</w:t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width: round(109.1px); /* 109px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color w:val="0000FF"/>
                <w:lang w:val="en-US" w:eastAsia="zh-CN"/>
              </w:rPr>
              <w:t>四舍五入</w:t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round(109.5px); /* 110px 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width: percentage(1/2); /* 50%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color w:val="0000FF"/>
                <w:lang w:val="en-US" w:eastAsia="zh-CN"/>
              </w:rPr>
              <w:t>转换为百分数显示</w:t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内置字符串函数 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.box:after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FF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content: e("ceil()");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color w:val="0000FF"/>
                <w:lang w:val="en-US" w:eastAsia="zh-CN"/>
              </w:rPr>
              <w:t>原样输出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escape("a=1");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color w:val="0000FF"/>
                <w:lang w:val="en-US" w:eastAsia="zh-CN"/>
              </w:rPr>
              <w:t>转码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replace("今天很热", "热", "冷");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color w:val="0000FF"/>
                <w:lang w:val="en-US" w:eastAsia="zh-CN"/>
              </w:rPr>
              <w:t>替换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.box:after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content: ceil();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content: a%3D1;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content: "今天很冷";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注：&amp;在less中表示当前所在的选择器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&amp;</w:t>
            </w:r>
            <w:r>
              <w:rPr>
                <w:rFonts w:hint="default" w:ascii="Consolas" w:hAnsi="Consolas" w:cs="Consolas"/>
                <w:lang w:val="en-US" w:eastAsia="zh-CN"/>
              </w:rPr>
              <w:t>:hover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white;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&amp;</w:t>
            </w:r>
            <w:r>
              <w:rPr>
                <w:rFonts w:hint="default" w:ascii="Consolas" w:hAnsi="Consolas" w:cs="Consolas"/>
                <w:lang w:val="en-US" w:eastAsia="zh-CN"/>
              </w:rPr>
              <w:t>:hover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orange;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  <w:lang w:val="en-US" w:eastAsia="zh-CN"/>
        </w:rPr>
        <w:t>&amp;</w:t>
      </w:r>
      <w:r>
        <w:rPr>
          <w:rFonts w:hint="eastAsia" w:ascii="Consolas" w:hAnsi="Consolas" w:cs="Consolas"/>
          <w:color w:val="FF0000"/>
          <w:lang w:val="en-US" w:eastAsia="zh-CN"/>
        </w:rPr>
        <w:t>：等价于 .box</w:t>
      </w:r>
    </w:p>
    <w:p>
      <w:pPr>
        <w:rPr>
          <w:rFonts w:hint="eastAsia" w:ascii="Consolas" w:hAnsi="Consolas" w:cs="Consolas"/>
          <w:color w:val="00B0F0"/>
          <w:lang w:val="en-US" w:eastAsia="zh-CN"/>
        </w:rPr>
      </w:pPr>
      <w:r>
        <w:rPr>
          <w:rFonts w:hint="eastAsia" w:ascii="Consolas" w:hAnsi="Consolas" w:cs="Consolas"/>
          <w:color w:val="00B0F0"/>
          <w:lang w:val="en-US" w:eastAsia="zh-CN"/>
        </w:rPr>
        <w:t>&amp;: 等价于 .box .box1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定义色彩与色彩通道函数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定义色彩：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/*色彩的定义*/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background-color: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pink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background-color: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#abc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.box3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background-color: </w:t>
            </w:r>
            <w:r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  <w:t>#abc7;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.box4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background-color: </w:t>
            </w:r>
            <w:r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  <w:t>rgb(0, 0, 33);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.box5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background-color: </w:t>
            </w:r>
            <w:r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  <w:t>rgba(88, 123, 255, .5);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.box6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background-color: </w:t>
            </w:r>
            <w:r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  <w:t>hsl(180, .8, .6);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.box7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background-color: </w:t>
            </w:r>
            <w:r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  <w:t>hsla(180, .8, .6, .6);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色彩通道函数：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/*色彩的定义*/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@color1: #abc7;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@color2: #abc;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@color3: rgb(0, 0, 33);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@color4: rgba(88, 123, 255, .5);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/*操作色彩*/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/*获取某一个颜色的对应通道*/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@colorMix: rgb(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red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(@color1),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green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(@color3),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blue</w:t>
            </w:r>
            <w:r>
              <w:rPr>
                <w:rFonts w:hint="default" w:ascii="Consolas" w:hAnsi="Consolas" w:cs="Consolas"/>
                <w:lang w:val="en-US" w:eastAsia="zh-CN"/>
              </w:rPr>
              <w:t>(@color4));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body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@colorMix;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色彩操作函数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注：以下方法会改变原颜色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strature: 提升饱和度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desaturate: 降低饱和度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lighten: 提升亮度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darken: 降低亮度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fadeIn: 降低透明度 （向上调整透明度值 比原来变得不透明）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fadeOut: 提升透明度 （向下调整透明度的值 比原来变得越来越透明）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fade: 将透明度设置为某一个数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可以调高某一个颜色的透明度、色相、饱和度、明度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fadeIn(color, 10%); 将color的透明度值调高百分之十 如果原来是50% 现在会变为60%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fadeOut(color, 10%); 将color的透明度值降低百分之十 如果原来是50% 现在会变为40%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fade(color, 50%); 将color的透明度设置为多少  不论原来的透明度是多少 经过设置之后就变为50%的透明度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fadeIn(@color1, 10%);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fadeOut(@color1, 10%);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fade(@color1, 50%);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/*将color1的透明度调</w:t>
            </w:r>
            <w:r>
              <w:rPr>
                <w:rFonts w:hint="eastAsia" w:ascii="Consolas" w:hAnsi="Consolas" w:cs="Consolas"/>
                <w:lang w:val="en-US" w:eastAsia="zh-CN"/>
              </w:rPr>
              <w:t>整</w:t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rgba(170, 187, 204, 0.56666667);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rgba(170, 187, 204, 0.36666667);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rgba(170, 187, 204, 0.5);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saturate(color, 10%); 将颜色的饱和度上升10%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desaturate(color, 10%); 将颜色的饱和度下降10%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background-color: @color1;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background-color: saturate(@color1, 10%);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background-color: desaturate(@color1, 10%);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background-color: #abc7;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background-color: rgba(163, 187, 211, 0.46666667);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background-color: rgba(177, 187, 197, 0.46666667);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lighten(color, 10%); 将颜色的亮度上升10%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darken(color, 10%); 将颜色的亮度下降10%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注：以上的所有方法都不会改变原颜色的值，而是返回新的颜色。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/*将color2的亮度调高*/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.box4 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@color2;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lighten(@color2, 20%);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darken(@color2, 20%);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/*将color2的亮度调高*/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.box4 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#aba51f;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#dfd951;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#55520f;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引入文件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@import url(path);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less2.less：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@import url("./less1.less");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@key;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less1.less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@key: 123px;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123px;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插值语法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@{variable}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/*定义变量*/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@key: left;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.@{key}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e("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@{key}</w:t>
            </w:r>
            <w:r>
              <w:rPr>
                <w:rFonts w:hint="default" w:ascii="Consolas" w:hAnsi="Consolas" w:cs="Consolas"/>
                <w:lang w:val="en-US" w:eastAsia="zh-CN"/>
              </w:rPr>
              <w:t>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@{key}</w:t>
            </w:r>
            <w:r>
              <w:rPr>
                <w:rFonts w:hint="default" w:ascii="Consolas" w:hAnsi="Consolas" w:cs="Consolas"/>
                <w:lang w:val="en-US" w:eastAsia="zh-CN"/>
              </w:rPr>
              <w:t>: 1px solid #ccc;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/*定义变量*/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.left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100px;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float: left;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border-left: 1px solid #ccc;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3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Sass有两个拓展名：sass、scss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Sass是新写法 使用空格缩进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Scss是老写法 使用CSS书写方式</w:t>
      </w:r>
    </w:p>
    <w:p>
      <w:pPr>
        <w:ind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我们选择的是Scss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这也是一个CSS预编译语言。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由日本工程师开发的。基于Ruby。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所以，想要使用Sass，必须安装Ruby。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体验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index.scss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width: 50px;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height: 50px;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与Less一样，也是嵌套式写法。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编译方式：1 安装ruby 2 安装sass模块 3 书写代码 4 编译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8270" cy="223520"/>
                  <wp:effectExtent l="0" t="0" r="1778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27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100px;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p 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50px;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50px;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orange; 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/*# sourceMappingURL=index.css.map */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webpack编译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所需模块： style-loader css-loader sass-loader node-sass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"./main.js",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path: __dirname,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"./bundle.js"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module: 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rules: [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/\.(scss|sass)$/,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loaders: "style-loader!css-loader!sass-loader"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]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语法规则： $key: value;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/*less中定义变量 @key: value;*/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/*sass中定义变量 $key: value;*/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$w: 100px;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$w * 2;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$w * 2;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$w;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$w;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blue;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混合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与Less不同的是，Less中的混合可以直接使用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Sass中的混合分两步：定义、引用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@mixin hunhe {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引用: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@include hunhe;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@mixin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hunhe 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@include </w:t>
            </w:r>
            <w:r>
              <w:rPr>
                <w:rFonts w:hint="default" w:ascii="Consolas" w:hAnsi="Consolas" w:cs="Consolas"/>
                <w:lang w:val="en-US" w:eastAsia="zh-CN"/>
              </w:rPr>
              <w:t>hunhe;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方法与混合的区别就是是否可以带参数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@mixin hunhe($w:200px, $h:100px) {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width: $w;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height: $h;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@include hunhe(400px, 400px)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@include hunhe();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方法的参数的默认值与less保持一致，都是用:定义的。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继承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@extend 被继承的类名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400px;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blue;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/*unit1想要使用box1的样式*/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.unit1 {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@extend .box1;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注：继承时，不仅仅会把被继承者自身的样式引入，还会将被继承者内部的子元素样式引入。</w:t>
      </w:r>
    </w:p>
    <w:p>
      <w:pPr>
        <w:pStyle w:val="4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3.3.5 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@if statement {} @else if statement {} @else 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注：表达式的两侧并没有圆括号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 if语句 */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@mixin box($w, $h)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$w;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$h;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/*判断 $w的宽度和$h的高度 从而决定color的颜色*/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@if $w &gt; 100px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@else if $w &gt; 50px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blue;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@else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purple;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bookmarkStart w:id="2" w:name="_GoBack"/>
            <w:bookmarkEnd w:id="2"/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@include box(200px, 200px);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@include box(75px, 100px);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@include box(25px, 25px);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for语句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语法1： @for $variable from start to end   start是一个数字 end也是数字 表示开始与结束 to不会执行最后一次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语法2： @for $variable from start through end     through 会执行最后一次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demo1: to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@for $i from 1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to </w:t>
            </w:r>
            <w:r>
              <w:rPr>
                <w:rFonts w:hint="default" w:ascii="Consolas" w:hAnsi="Consolas" w:cs="Consolas"/>
                <w:lang w:val="en-US" w:eastAsia="zh-CN"/>
              </w:rPr>
              <w:t>10 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.box#{$i} 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50px + $i * 100;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result1: 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250px;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.box3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350px;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.box4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450px;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.box5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550px;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.box6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650px;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.box7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750px;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.box8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850px;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.box9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950px;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demo2: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@for $i from 1 through 10 {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.box#{$i} {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50px + $i * 100;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result2: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250px;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.box3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350px;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.box4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450px;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.box5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550px;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.box6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650px;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.box7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750px;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.box8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850px;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.box9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950px;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.box10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3.3.7 while语句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@while statement 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$a: 1;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@while $a &lt; 13 {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.col-lg-#{$a} {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percentage($a/12);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$a: $a + 1;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.col-lg-1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8.33333%;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.col-lg-2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16.66667%;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.col-lg-3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25%;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.col-lg-4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33.33333%;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.col-lg-5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41.66667%;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.col-lg-6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50%;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.col-lg-7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58.33333%;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.col-lg-8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66.66667%;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.col-lg-9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75%;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.col-lg-10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83.33333%;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.col-lg-11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91.66667%;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.col-lg-12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100%; }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3.3.8 each语句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语法： @each $variable in enum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$enum: "a", "b", "c", "d";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@each $index in $enum {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.box-#{$index} {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result: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.box-a {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100%; }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.box-b {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100%; }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.box-c {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100%; }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.box-d {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100%; 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 插值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插值语法：</w:t>
      </w:r>
      <w:r>
        <w:rPr>
          <w:rFonts w:hint="eastAsia"/>
          <w:color w:val="FF0000"/>
          <w:lang w:val="en-US" w:eastAsia="zh-CN"/>
        </w:rPr>
        <w:t xml:space="preserve"> #{}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其它的插值语法：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&lt;%%&gt; 、 @{}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见3.3.7、 3.3.8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6485" cy="1828800"/>
              <wp:effectExtent l="0" t="0" r="0" b="0"/>
              <wp:wrapNone/>
              <wp:docPr id="5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648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center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 o:gfxdata="UEsDBAoAAAAAAIdO4kAAAAAAAAAAAAAAAAAEAAAAZHJzL1BLAwQUAAAACACHTuJAWLiYo9IAAAAF&#10;AQAADwAAAGRycy9kb3ducmV2LnhtbE2PsU7EMBBEeyT+wVokGsTZTnGEEOcKBA0dBw3dXrwkEfY6&#10;in1JuK/HRwPNSqMZzbytd6t3YqYpDoEN6I0CQdwGO3Bn4P3t+bYEEROyRReYDHxThF1zeVFjZcPC&#10;rzTvUydyCccKDfQpjZWUse3JY9yEkTh7n2HymLKcOmknXHK5d7JQais9DpwXehzpsaf2a3/0Brbr&#10;03jzck/FcmrdzB8nrRNpY66vtHoAkWhNf2E442d0aDLTIRzZRuEM5EfS7z17d1qDOBgoylKBbGr5&#10;n775AVBLAwQUAAAACACHTuJA631WKawBAAA/AwAADgAAAGRycy9lMm9Eb2MueG1srVJLbtswEN0X&#10;6B0I7mvKRhIIguUgQZCiQNEWSHMAmiItAvyBQ1vyBdobdNVN9z2Xz9EhbTltswuyoUbD4Zv33szy&#10;erSG7GQE7V1L57OKEumE77TbtPTx6/27mhJI3HXceCdbupdAr1dv3yyH0MiF773pZCQI4qAZQkv7&#10;lELDGIheWg4zH6TDS+Wj5Ql/44Z1kQ+Ibg1bVNUVG3zsQvRCAmD27nhJVwVfKSnSZ6VAJmJaitxS&#10;OWM51/lkqyVvNpGHXosTDf4CFpZrh03PUHc8cbKN+hmU1SJ68CrNhLfMK6WFLBpQzbz6T81Dz4Ms&#10;WtAcCGeb4PVgxafdl0h019JLShy3OKLDj++Hn78Pv74tLrM9Q4AGqx4C1qXx1o845ikPmMyqRxVt&#10;/qIegvdo9P5srhwTEflRVV9d1NhF4N28XtR1VexnT89DhPReekty0NKI0yum8t1HSEgFS6eS3M35&#10;e21MmaBx/ySwMGdY5n7kmKM0rseToLXv9qjHfHDoZd6LKYhTsJ6CbYh605fFyT0g3GwTNi58MuoR&#10;6tQMp1RonjYqr8Hf/6Xqae9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YuJij0gAAAAUBAAAP&#10;AAAAAAAAAAEAIAAAACIAAABkcnMvZG93bnJldi54bWxQSwECFAAUAAAACACHTuJA631WKawBAAA/&#10;AwAADgAAAAAAAAABACAAAAAh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center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525421"/>
    <w:multiLevelType w:val="singleLevel"/>
    <w:tmpl w:val="5C525421"/>
    <w:lvl w:ilvl="0" w:tentative="0">
      <w:start w:val="1"/>
      <w:numFmt w:val="chineseCounting"/>
      <w:suff w:val="nothing"/>
      <w:lvlText w:val="%1、"/>
      <w:lvlJc w:val="left"/>
    </w:lvl>
  </w:abstractNum>
  <w:abstractNum w:abstractNumId="117">
    <w:nsid w:val="5C529C8F"/>
    <w:multiLevelType w:val="singleLevel"/>
    <w:tmpl w:val="5C529C8F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30"/>
  </w:num>
  <w:num w:numId="32">
    <w:abstractNumId w:val="29"/>
  </w:num>
  <w:num w:numId="33">
    <w:abstractNumId w:val="31"/>
  </w:num>
  <w:num w:numId="34">
    <w:abstractNumId w:val="32"/>
  </w:num>
  <w:num w:numId="35">
    <w:abstractNumId w:val="33"/>
  </w:num>
  <w:num w:numId="36">
    <w:abstractNumId w:val="62"/>
  </w:num>
  <w:num w:numId="37">
    <w:abstractNumId w:val="117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  <w:num w:numId="52">
    <w:abstractNumId w:val="48"/>
  </w:num>
  <w:num w:numId="53">
    <w:abstractNumId w:val="49"/>
  </w:num>
  <w:num w:numId="54">
    <w:abstractNumId w:val="50"/>
  </w:num>
  <w:num w:numId="55">
    <w:abstractNumId w:val="51"/>
  </w:num>
  <w:num w:numId="56">
    <w:abstractNumId w:val="82"/>
  </w:num>
  <w:num w:numId="57">
    <w:abstractNumId w:val="52"/>
  </w:num>
  <w:num w:numId="58">
    <w:abstractNumId w:val="53"/>
  </w:num>
  <w:num w:numId="59">
    <w:abstractNumId w:val="54"/>
  </w:num>
  <w:num w:numId="60">
    <w:abstractNumId w:val="55"/>
  </w:num>
  <w:num w:numId="61">
    <w:abstractNumId w:val="56"/>
  </w:num>
  <w:num w:numId="62">
    <w:abstractNumId w:val="57"/>
  </w:num>
  <w:num w:numId="63">
    <w:abstractNumId w:val="58"/>
  </w:num>
  <w:num w:numId="64">
    <w:abstractNumId w:val="59"/>
  </w:num>
  <w:num w:numId="65">
    <w:abstractNumId w:val="60"/>
  </w:num>
  <w:num w:numId="66">
    <w:abstractNumId w:val="61"/>
  </w:num>
  <w:num w:numId="67">
    <w:abstractNumId w:val="64"/>
  </w:num>
  <w:num w:numId="68">
    <w:abstractNumId w:val="63"/>
  </w:num>
  <w:num w:numId="69">
    <w:abstractNumId w:val="65"/>
  </w:num>
  <w:num w:numId="70">
    <w:abstractNumId w:val="66"/>
  </w:num>
  <w:num w:numId="71">
    <w:abstractNumId w:val="67"/>
  </w:num>
  <w:num w:numId="72">
    <w:abstractNumId w:val="68"/>
  </w:num>
  <w:num w:numId="73">
    <w:abstractNumId w:val="69"/>
  </w:num>
  <w:num w:numId="74">
    <w:abstractNumId w:val="70"/>
  </w:num>
  <w:num w:numId="75">
    <w:abstractNumId w:val="71"/>
  </w:num>
  <w:num w:numId="76">
    <w:abstractNumId w:val="72"/>
  </w:num>
  <w:num w:numId="77">
    <w:abstractNumId w:val="73"/>
  </w:num>
  <w:num w:numId="78">
    <w:abstractNumId w:val="74"/>
  </w:num>
  <w:num w:numId="79">
    <w:abstractNumId w:val="75"/>
  </w:num>
  <w:num w:numId="80">
    <w:abstractNumId w:val="76"/>
  </w:num>
  <w:num w:numId="81">
    <w:abstractNumId w:val="77"/>
  </w:num>
  <w:num w:numId="82">
    <w:abstractNumId w:val="78"/>
  </w:num>
  <w:num w:numId="83">
    <w:abstractNumId w:val="79"/>
  </w:num>
  <w:num w:numId="84">
    <w:abstractNumId w:val="80"/>
  </w:num>
  <w:num w:numId="85">
    <w:abstractNumId w:val="81"/>
  </w:num>
  <w:num w:numId="86">
    <w:abstractNumId w:val="83"/>
  </w:num>
  <w:num w:numId="87">
    <w:abstractNumId w:val="84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89"/>
  </w:num>
  <w:num w:numId="93">
    <w:abstractNumId w:val="90"/>
  </w:num>
  <w:num w:numId="94">
    <w:abstractNumId w:val="91"/>
  </w:num>
  <w:num w:numId="95">
    <w:abstractNumId w:val="92"/>
  </w:num>
  <w:num w:numId="96">
    <w:abstractNumId w:val="93"/>
  </w:num>
  <w:num w:numId="97">
    <w:abstractNumId w:val="94"/>
  </w:num>
  <w:num w:numId="98">
    <w:abstractNumId w:val="95"/>
  </w:num>
  <w:num w:numId="99">
    <w:abstractNumId w:val="96"/>
  </w:num>
  <w:num w:numId="100">
    <w:abstractNumId w:val="97"/>
  </w:num>
  <w:num w:numId="101">
    <w:abstractNumId w:val="98"/>
  </w:num>
  <w:num w:numId="102">
    <w:abstractNumId w:val="99"/>
  </w:num>
  <w:num w:numId="103">
    <w:abstractNumId w:val="100"/>
  </w:num>
  <w:num w:numId="104">
    <w:abstractNumId w:val="101"/>
  </w:num>
  <w:num w:numId="105">
    <w:abstractNumId w:val="102"/>
  </w:num>
  <w:num w:numId="106">
    <w:abstractNumId w:val="103"/>
  </w:num>
  <w:num w:numId="107">
    <w:abstractNumId w:val="104"/>
  </w:num>
  <w:num w:numId="108">
    <w:abstractNumId w:val="105"/>
  </w:num>
  <w:num w:numId="109">
    <w:abstractNumId w:val="106"/>
  </w:num>
  <w:num w:numId="110">
    <w:abstractNumId w:val="107"/>
  </w:num>
  <w:num w:numId="111">
    <w:abstractNumId w:val="108"/>
  </w:num>
  <w:num w:numId="112">
    <w:abstractNumId w:val="109"/>
  </w:num>
  <w:num w:numId="113">
    <w:abstractNumId w:val="110"/>
  </w:num>
  <w:num w:numId="114">
    <w:abstractNumId w:val="111"/>
  </w:num>
  <w:num w:numId="115">
    <w:abstractNumId w:val="112"/>
  </w:num>
  <w:num w:numId="116">
    <w:abstractNumId w:val="113"/>
  </w:num>
  <w:num w:numId="117">
    <w:abstractNumId w:val="114"/>
  </w:num>
  <w:num w:numId="118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327"/>
    <w:rsid w:val="00662335"/>
    <w:rsid w:val="007C682B"/>
    <w:rsid w:val="00A532EC"/>
    <w:rsid w:val="00C832D3"/>
    <w:rsid w:val="00CE0A60"/>
    <w:rsid w:val="00DD4CA3"/>
    <w:rsid w:val="00FC02AA"/>
    <w:rsid w:val="01050BBA"/>
    <w:rsid w:val="010E3A48"/>
    <w:rsid w:val="011646D7"/>
    <w:rsid w:val="011F0039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854687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8D5976"/>
    <w:rsid w:val="03B2390B"/>
    <w:rsid w:val="03CF48D0"/>
    <w:rsid w:val="04132336"/>
    <w:rsid w:val="044D2479"/>
    <w:rsid w:val="046318C1"/>
    <w:rsid w:val="04664A43"/>
    <w:rsid w:val="04A348A8"/>
    <w:rsid w:val="04B37246"/>
    <w:rsid w:val="04B922CF"/>
    <w:rsid w:val="04FB6DEA"/>
    <w:rsid w:val="05195B6C"/>
    <w:rsid w:val="05405A2B"/>
    <w:rsid w:val="055F7C7A"/>
    <w:rsid w:val="059F53CB"/>
    <w:rsid w:val="05B74771"/>
    <w:rsid w:val="05C13731"/>
    <w:rsid w:val="05CF4C7C"/>
    <w:rsid w:val="05F571C5"/>
    <w:rsid w:val="06021935"/>
    <w:rsid w:val="061076AB"/>
    <w:rsid w:val="06287F27"/>
    <w:rsid w:val="063026EF"/>
    <w:rsid w:val="0654655D"/>
    <w:rsid w:val="065F5E83"/>
    <w:rsid w:val="0667328F"/>
    <w:rsid w:val="0668607F"/>
    <w:rsid w:val="069C3EFF"/>
    <w:rsid w:val="06BF6B3A"/>
    <w:rsid w:val="06C3186D"/>
    <w:rsid w:val="06E96589"/>
    <w:rsid w:val="06EB3561"/>
    <w:rsid w:val="06FA1F12"/>
    <w:rsid w:val="07004F1D"/>
    <w:rsid w:val="07203C80"/>
    <w:rsid w:val="0725502E"/>
    <w:rsid w:val="0730075A"/>
    <w:rsid w:val="073E7A70"/>
    <w:rsid w:val="07772355"/>
    <w:rsid w:val="077A4051"/>
    <w:rsid w:val="077F7A8A"/>
    <w:rsid w:val="07AA4BA0"/>
    <w:rsid w:val="07CE18DD"/>
    <w:rsid w:val="07F72336"/>
    <w:rsid w:val="08043FB5"/>
    <w:rsid w:val="08097675"/>
    <w:rsid w:val="0823734E"/>
    <w:rsid w:val="08261F6C"/>
    <w:rsid w:val="08380C33"/>
    <w:rsid w:val="085262B3"/>
    <w:rsid w:val="086F0780"/>
    <w:rsid w:val="089E1FB0"/>
    <w:rsid w:val="08CD6062"/>
    <w:rsid w:val="09014EF2"/>
    <w:rsid w:val="0937562C"/>
    <w:rsid w:val="09596E65"/>
    <w:rsid w:val="09641372"/>
    <w:rsid w:val="096B14A6"/>
    <w:rsid w:val="099D1C19"/>
    <w:rsid w:val="09BE4118"/>
    <w:rsid w:val="09C514B5"/>
    <w:rsid w:val="09FD2CC3"/>
    <w:rsid w:val="0A1E592A"/>
    <w:rsid w:val="0A382B5B"/>
    <w:rsid w:val="0A825D4D"/>
    <w:rsid w:val="0A9C2975"/>
    <w:rsid w:val="0ADE46E3"/>
    <w:rsid w:val="0AF8528D"/>
    <w:rsid w:val="0B2973BB"/>
    <w:rsid w:val="0B2D2F20"/>
    <w:rsid w:val="0B3B6FFB"/>
    <w:rsid w:val="0B57692B"/>
    <w:rsid w:val="0B8E1003"/>
    <w:rsid w:val="0B9454A7"/>
    <w:rsid w:val="0BA81BAD"/>
    <w:rsid w:val="0BB04A3B"/>
    <w:rsid w:val="0BC649E1"/>
    <w:rsid w:val="0C051BCE"/>
    <w:rsid w:val="0C182450"/>
    <w:rsid w:val="0C5248B9"/>
    <w:rsid w:val="0C6B3C7F"/>
    <w:rsid w:val="0C8A21A0"/>
    <w:rsid w:val="0CD53DEA"/>
    <w:rsid w:val="0CD87D21"/>
    <w:rsid w:val="0CE65054"/>
    <w:rsid w:val="0CE814BB"/>
    <w:rsid w:val="0CE842E6"/>
    <w:rsid w:val="0D0B7E0F"/>
    <w:rsid w:val="0D2A42A8"/>
    <w:rsid w:val="0D750EA4"/>
    <w:rsid w:val="0D781E29"/>
    <w:rsid w:val="0DC65C60"/>
    <w:rsid w:val="0DF10223"/>
    <w:rsid w:val="0E1651AA"/>
    <w:rsid w:val="0E1F1A8C"/>
    <w:rsid w:val="0E224840"/>
    <w:rsid w:val="0E2322C1"/>
    <w:rsid w:val="0E6B1A0C"/>
    <w:rsid w:val="0E832639"/>
    <w:rsid w:val="0EB84E9B"/>
    <w:rsid w:val="0EBD0E3B"/>
    <w:rsid w:val="0EEB1D0A"/>
    <w:rsid w:val="0F064AB2"/>
    <w:rsid w:val="0F1F1D9C"/>
    <w:rsid w:val="0F457E1A"/>
    <w:rsid w:val="0F6171FF"/>
    <w:rsid w:val="0F65034F"/>
    <w:rsid w:val="0F81030D"/>
    <w:rsid w:val="0FAA5A85"/>
    <w:rsid w:val="0FB16E27"/>
    <w:rsid w:val="0FB515C7"/>
    <w:rsid w:val="0FBC4531"/>
    <w:rsid w:val="0FBE7AE4"/>
    <w:rsid w:val="0FC71478"/>
    <w:rsid w:val="0FD55669"/>
    <w:rsid w:val="0FD84E0B"/>
    <w:rsid w:val="0FE07C99"/>
    <w:rsid w:val="0FE2319C"/>
    <w:rsid w:val="0FED152D"/>
    <w:rsid w:val="0FEE33B5"/>
    <w:rsid w:val="0FF16222"/>
    <w:rsid w:val="10200A82"/>
    <w:rsid w:val="10352FA6"/>
    <w:rsid w:val="10437D3D"/>
    <w:rsid w:val="104A76C8"/>
    <w:rsid w:val="107E32A4"/>
    <w:rsid w:val="10A23FED"/>
    <w:rsid w:val="10E74FC8"/>
    <w:rsid w:val="10E855C3"/>
    <w:rsid w:val="11177D15"/>
    <w:rsid w:val="11AD150E"/>
    <w:rsid w:val="11B67C1F"/>
    <w:rsid w:val="11B72E1E"/>
    <w:rsid w:val="11D23CCC"/>
    <w:rsid w:val="12003516"/>
    <w:rsid w:val="1204754A"/>
    <w:rsid w:val="120520C5"/>
    <w:rsid w:val="123864E5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0B2EA7"/>
    <w:rsid w:val="130E3B05"/>
    <w:rsid w:val="13124658"/>
    <w:rsid w:val="13673D62"/>
    <w:rsid w:val="13783AF3"/>
    <w:rsid w:val="137A5945"/>
    <w:rsid w:val="138A5185"/>
    <w:rsid w:val="138C2C9D"/>
    <w:rsid w:val="13A34B18"/>
    <w:rsid w:val="13B60EDD"/>
    <w:rsid w:val="13E52123"/>
    <w:rsid w:val="13E5371E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08778A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E375DD"/>
    <w:rsid w:val="15FD7751"/>
    <w:rsid w:val="1617364B"/>
    <w:rsid w:val="161B58D5"/>
    <w:rsid w:val="162332D9"/>
    <w:rsid w:val="1653679D"/>
    <w:rsid w:val="1692366F"/>
    <w:rsid w:val="16B17FC7"/>
    <w:rsid w:val="16C07647"/>
    <w:rsid w:val="16E62A1F"/>
    <w:rsid w:val="16EB3181"/>
    <w:rsid w:val="16FF5B47"/>
    <w:rsid w:val="17033595"/>
    <w:rsid w:val="171347E8"/>
    <w:rsid w:val="172F7B54"/>
    <w:rsid w:val="17753921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A404E5"/>
    <w:rsid w:val="18E24DE3"/>
    <w:rsid w:val="18F667FF"/>
    <w:rsid w:val="18F75C82"/>
    <w:rsid w:val="19297756"/>
    <w:rsid w:val="19484788"/>
    <w:rsid w:val="19640835"/>
    <w:rsid w:val="198B76B6"/>
    <w:rsid w:val="19902A66"/>
    <w:rsid w:val="19AB482C"/>
    <w:rsid w:val="19B151DA"/>
    <w:rsid w:val="19B32963"/>
    <w:rsid w:val="19C27533"/>
    <w:rsid w:val="19D306F5"/>
    <w:rsid w:val="19EA734D"/>
    <w:rsid w:val="19F274B6"/>
    <w:rsid w:val="1A1E6D69"/>
    <w:rsid w:val="1A572B77"/>
    <w:rsid w:val="1A594519"/>
    <w:rsid w:val="1A605254"/>
    <w:rsid w:val="1A7A5D45"/>
    <w:rsid w:val="1AAE5354"/>
    <w:rsid w:val="1AB062D8"/>
    <w:rsid w:val="1AB56EDD"/>
    <w:rsid w:val="1ABC2428"/>
    <w:rsid w:val="1ADF13A6"/>
    <w:rsid w:val="1AF731C9"/>
    <w:rsid w:val="1B1F3984"/>
    <w:rsid w:val="1B4D457D"/>
    <w:rsid w:val="1B4E2D33"/>
    <w:rsid w:val="1B781B1D"/>
    <w:rsid w:val="1B886E96"/>
    <w:rsid w:val="1C0E27CA"/>
    <w:rsid w:val="1C270FBF"/>
    <w:rsid w:val="1C3015C0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0E0C22"/>
    <w:rsid w:val="1D181F4A"/>
    <w:rsid w:val="1D302B81"/>
    <w:rsid w:val="1D3A0C19"/>
    <w:rsid w:val="1D5A6237"/>
    <w:rsid w:val="1D667ACB"/>
    <w:rsid w:val="1D923E12"/>
    <w:rsid w:val="1DA1749E"/>
    <w:rsid w:val="1DAA14B9"/>
    <w:rsid w:val="1DC615AC"/>
    <w:rsid w:val="1DF74D8D"/>
    <w:rsid w:val="1E1259E5"/>
    <w:rsid w:val="1E6275AB"/>
    <w:rsid w:val="1E877BA2"/>
    <w:rsid w:val="1E893F3F"/>
    <w:rsid w:val="1EA64BD4"/>
    <w:rsid w:val="1EAA6E5D"/>
    <w:rsid w:val="1EAC7D77"/>
    <w:rsid w:val="1EDB57F7"/>
    <w:rsid w:val="1EE02EA0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2D2539"/>
    <w:rsid w:val="20347288"/>
    <w:rsid w:val="207728D1"/>
    <w:rsid w:val="208B793A"/>
    <w:rsid w:val="2090436C"/>
    <w:rsid w:val="20BD508A"/>
    <w:rsid w:val="20CE0739"/>
    <w:rsid w:val="20E37A02"/>
    <w:rsid w:val="20EC0311"/>
    <w:rsid w:val="20FB6868"/>
    <w:rsid w:val="2106693F"/>
    <w:rsid w:val="217A67DC"/>
    <w:rsid w:val="21A56BEF"/>
    <w:rsid w:val="21A91D49"/>
    <w:rsid w:val="21C328F3"/>
    <w:rsid w:val="220977E4"/>
    <w:rsid w:val="2217457B"/>
    <w:rsid w:val="221E3F06"/>
    <w:rsid w:val="22245E0F"/>
    <w:rsid w:val="22351E6A"/>
    <w:rsid w:val="2237702E"/>
    <w:rsid w:val="224131C1"/>
    <w:rsid w:val="225F2771"/>
    <w:rsid w:val="228D583F"/>
    <w:rsid w:val="228F7A50"/>
    <w:rsid w:val="22EC0483"/>
    <w:rsid w:val="231762FF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3F83487"/>
    <w:rsid w:val="23F85EAD"/>
    <w:rsid w:val="240E24B8"/>
    <w:rsid w:val="241C02DA"/>
    <w:rsid w:val="242F36F2"/>
    <w:rsid w:val="246650C5"/>
    <w:rsid w:val="24BC23E6"/>
    <w:rsid w:val="24C60D20"/>
    <w:rsid w:val="24D43E36"/>
    <w:rsid w:val="25323514"/>
    <w:rsid w:val="253A41A3"/>
    <w:rsid w:val="25757480"/>
    <w:rsid w:val="257F7D90"/>
    <w:rsid w:val="25AC53DC"/>
    <w:rsid w:val="25B159B8"/>
    <w:rsid w:val="25BE2F99"/>
    <w:rsid w:val="25CC7E8F"/>
    <w:rsid w:val="25F2627E"/>
    <w:rsid w:val="25FF73E4"/>
    <w:rsid w:val="260E79FF"/>
    <w:rsid w:val="261D6F6D"/>
    <w:rsid w:val="264542D6"/>
    <w:rsid w:val="26507DDB"/>
    <w:rsid w:val="26711CA2"/>
    <w:rsid w:val="267A0005"/>
    <w:rsid w:val="2684763E"/>
    <w:rsid w:val="26A91DFC"/>
    <w:rsid w:val="26AB770B"/>
    <w:rsid w:val="27040312"/>
    <w:rsid w:val="2704340F"/>
    <w:rsid w:val="270962CA"/>
    <w:rsid w:val="271B557B"/>
    <w:rsid w:val="273F35F4"/>
    <w:rsid w:val="27734D48"/>
    <w:rsid w:val="27746F46"/>
    <w:rsid w:val="279142F8"/>
    <w:rsid w:val="27B76736"/>
    <w:rsid w:val="27BC7C2D"/>
    <w:rsid w:val="27CD1E69"/>
    <w:rsid w:val="27E2757A"/>
    <w:rsid w:val="27E40790"/>
    <w:rsid w:val="27EA020A"/>
    <w:rsid w:val="27F06CFC"/>
    <w:rsid w:val="27F80D57"/>
    <w:rsid w:val="281F4E60"/>
    <w:rsid w:val="282349BE"/>
    <w:rsid w:val="28236A7D"/>
    <w:rsid w:val="282944F1"/>
    <w:rsid w:val="283A7D77"/>
    <w:rsid w:val="28655897"/>
    <w:rsid w:val="28726E69"/>
    <w:rsid w:val="28792077"/>
    <w:rsid w:val="28BD489E"/>
    <w:rsid w:val="28BE695A"/>
    <w:rsid w:val="29377EAB"/>
    <w:rsid w:val="29583C63"/>
    <w:rsid w:val="296576F6"/>
    <w:rsid w:val="296F7D2D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7F46AD"/>
    <w:rsid w:val="2B9C299F"/>
    <w:rsid w:val="2BA96100"/>
    <w:rsid w:val="2BAC05FA"/>
    <w:rsid w:val="2BAE2E35"/>
    <w:rsid w:val="2BCF34D3"/>
    <w:rsid w:val="2BF15B26"/>
    <w:rsid w:val="2C395C50"/>
    <w:rsid w:val="2C3C6E9F"/>
    <w:rsid w:val="2C6D4949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993723"/>
    <w:rsid w:val="2DA30D70"/>
    <w:rsid w:val="2DB5450D"/>
    <w:rsid w:val="2DBA0995"/>
    <w:rsid w:val="2DD73413"/>
    <w:rsid w:val="2DDE1E4E"/>
    <w:rsid w:val="2DEC607F"/>
    <w:rsid w:val="2DF9424D"/>
    <w:rsid w:val="2E0E4B9C"/>
    <w:rsid w:val="2E323AD6"/>
    <w:rsid w:val="2E357F61"/>
    <w:rsid w:val="2E621786"/>
    <w:rsid w:val="2ECD1679"/>
    <w:rsid w:val="2ED523E6"/>
    <w:rsid w:val="2EE00777"/>
    <w:rsid w:val="2EE02EAD"/>
    <w:rsid w:val="2EEA6B08"/>
    <w:rsid w:val="2F4E5638"/>
    <w:rsid w:val="2F627A4C"/>
    <w:rsid w:val="2FA362B7"/>
    <w:rsid w:val="2FAA36C3"/>
    <w:rsid w:val="2FB01D49"/>
    <w:rsid w:val="2FC132E8"/>
    <w:rsid w:val="2FCF638E"/>
    <w:rsid w:val="2FD51F89"/>
    <w:rsid w:val="2FEF54F1"/>
    <w:rsid w:val="2FFB1000"/>
    <w:rsid w:val="2FFE78CA"/>
    <w:rsid w:val="2FFF534B"/>
    <w:rsid w:val="300140D2"/>
    <w:rsid w:val="30122B54"/>
    <w:rsid w:val="301F4705"/>
    <w:rsid w:val="30355826"/>
    <w:rsid w:val="30482AA8"/>
    <w:rsid w:val="30684D7B"/>
    <w:rsid w:val="306A49FB"/>
    <w:rsid w:val="30721C0E"/>
    <w:rsid w:val="307A4C95"/>
    <w:rsid w:val="30B8257C"/>
    <w:rsid w:val="30E730CB"/>
    <w:rsid w:val="312D0045"/>
    <w:rsid w:val="314246DE"/>
    <w:rsid w:val="31A839B1"/>
    <w:rsid w:val="31B43718"/>
    <w:rsid w:val="31B937C3"/>
    <w:rsid w:val="31CF4B57"/>
    <w:rsid w:val="31D3074A"/>
    <w:rsid w:val="31E513C8"/>
    <w:rsid w:val="31F44502"/>
    <w:rsid w:val="32134DB6"/>
    <w:rsid w:val="322C7131"/>
    <w:rsid w:val="322D1953"/>
    <w:rsid w:val="323507EE"/>
    <w:rsid w:val="325913A8"/>
    <w:rsid w:val="32920A32"/>
    <w:rsid w:val="32C91062"/>
    <w:rsid w:val="330111BC"/>
    <w:rsid w:val="330948AA"/>
    <w:rsid w:val="332A457E"/>
    <w:rsid w:val="333C0463"/>
    <w:rsid w:val="335B4D4D"/>
    <w:rsid w:val="335C6052"/>
    <w:rsid w:val="338F5853"/>
    <w:rsid w:val="33977131"/>
    <w:rsid w:val="33AA3BD3"/>
    <w:rsid w:val="33BE2874"/>
    <w:rsid w:val="33BF1A2D"/>
    <w:rsid w:val="33E6605E"/>
    <w:rsid w:val="340241D7"/>
    <w:rsid w:val="34060A6A"/>
    <w:rsid w:val="34195B1B"/>
    <w:rsid w:val="34224B16"/>
    <w:rsid w:val="345A5345"/>
    <w:rsid w:val="345E6F7A"/>
    <w:rsid w:val="347C3F2B"/>
    <w:rsid w:val="348436BD"/>
    <w:rsid w:val="34902ADB"/>
    <w:rsid w:val="34B020DB"/>
    <w:rsid w:val="34B90202"/>
    <w:rsid w:val="3527082E"/>
    <w:rsid w:val="353D2CE5"/>
    <w:rsid w:val="3551736F"/>
    <w:rsid w:val="356A0331"/>
    <w:rsid w:val="35946B41"/>
    <w:rsid w:val="35956BF6"/>
    <w:rsid w:val="359A42FE"/>
    <w:rsid w:val="35BE4538"/>
    <w:rsid w:val="35D26A5B"/>
    <w:rsid w:val="35FD2245"/>
    <w:rsid w:val="35FF6626"/>
    <w:rsid w:val="360E0E3F"/>
    <w:rsid w:val="364441FF"/>
    <w:rsid w:val="36525CB0"/>
    <w:rsid w:val="36710D66"/>
    <w:rsid w:val="367130E2"/>
    <w:rsid w:val="367871E9"/>
    <w:rsid w:val="368749F2"/>
    <w:rsid w:val="368A2987"/>
    <w:rsid w:val="369A0A23"/>
    <w:rsid w:val="36A15E2F"/>
    <w:rsid w:val="36B157AE"/>
    <w:rsid w:val="36E42890"/>
    <w:rsid w:val="36EA3CA5"/>
    <w:rsid w:val="36ED6C96"/>
    <w:rsid w:val="370D1CC5"/>
    <w:rsid w:val="374A2DF8"/>
    <w:rsid w:val="376016E5"/>
    <w:rsid w:val="376F7781"/>
    <w:rsid w:val="377657B2"/>
    <w:rsid w:val="378E47B3"/>
    <w:rsid w:val="37AB0D30"/>
    <w:rsid w:val="37C124F1"/>
    <w:rsid w:val="37D474A6"/>
    <w:rsid w:val="38114063"/>
    <w:rsid w:val="383F45D6"/>
    <w:rsid w:val="38470E5A"/>
    <w:rsid w:val="3878574F"/>
    <w:rsid w:val="38826345"/>
    <w:rsid w:val="38C17734"/>
    <w:rsid w:val="38CB4391"/>
    <w:rsid w:val="38CC0A8A"/>
    <w:rsid w:val="38E31861"/>
    <w:rsid w:val="38F4757D"/>
    <w:rsid w:val="392B32DA"/>
    <w:rsid w:val="39343BEA"/>
    <w:rsid w:val="39351911"/>
    <w:rsid w:val="39577622"/>
    <w:rsid w:val="395E5B97"/>
    <w:rsid w:val="39B451AA"/>
    <w:rsid w:val="39B72FF1"/>
    <w:rsid w:val="39D3292E"/>
    <w:rsid w:val="3A0045B7"/>
    <w:rsid w:val="3A0F452D"/>
    <w:rsid w:val="3A35120E"/>
    <w:rsid w:val="3A3658EA"/>
    <w:rsid w:val="3A815E0A"/>
    <w:rsid w:val="3AA4183B"/>
    <w:rsid w:val="3AB10B58"/>
    <w:rsid w:val="3ABB5275"/>
    <w:rsid w:val="3AC53DC6"/>
    <w:rsid w:val="3AF173C3"/>
    <w:rsid w:val="3AFF1F77"/>
    <w:rsid w:val="3B2A2C96"/>
    <w:rsid w:val="3B2D103D"/>
    <w:rsid w:val="3B3D61BD"/>
    <w:rsid w:val="3B807FDF"/>
    <w:rsid w:val="3B927718"/>
    <w:rsid w:val="3BB9138A"/>
    <w:rsid w:val="3BC4519D"/>
    <w:rsid w:val="3BC54ABE"/>
    <w:rsid w:val="3BCD4B5D"/>
    <w:rsid w:val="3BE1512B"/>
    <w:rsid w:val="3BFE6192"/>
    <w:rsid w:val="3C022A83"/>
    <w:rsid w:val="3C11529C"/>
    <w:rsid w:val="3C3D6074"/>
    <w:rsid w:val="3C4F1684"/>
    <w:rsid w:val="3C67349C"/>
    <w:rsid w:val="3C73623A"/>
    <w:rsid w:val="3C76695A"/>
    <w:rsid w:val="3C7776C2"/>
    <w:rsid w:val="3CA616E0"/>
    <w:rsid w:val="3CE83385"/>
    <w:rsid w:val="3CE861F9"/>
    <w:rsid w:val="3CF85FF8"/>
    <w:rsid w:val="3D0D380C"/>
    <w:rsid w:val="3D1376BC"/>
    <w:rsid w:val="3D2518E1"/>
    <w:rsid w:val="3D3F2F34"/>
    <w:rsid w:val="3D4C5F1D"/>
    <w:rsid w:val="3D5B4FD3"/>
    <w:rsid w:val="3D733BDF"/>
    <w:rsid w:val="3D7F2069"/>
    <w:rsid w:val="3DAC503D"/>
    <w:rsid w:val="3DAD2ABF"/>
    <w:rsid w:val="3DB868D1"/>
    <w:rsid w:val="3DCC0047"/>
    <w:rsid w:val="3E0B08DA"/>
    <w:rsid w:val="3E124874"/>
    <w:rsid w:val="3E24017F"/>
    <w:rsid w:val="3E322D18"/>
    <w:rsid w:val="3E605DE6"/>
    <w:rsid w:val="3EAB715E"/>
    <w:rsid w:val="3EB67F4E"/>
    <w:rsid w:val="3ECB3F82"/>
    <w:rsid w:val="3F043070"/>
    <w:rsid w:val="3F17428F"/>
    <w:rsid w:val="3F2B67B3"/>
    <w:rsid w:val="3F2D1CB6"/>
    <w:rsid w:val="3F2E2551"/>
    <w:rsid w:val="3F3E79D2"/>
    <w:rsid w:val="3F5645B5"/>
    <w:rsid w:val="3F8D5553"/>
    <w:rsid w:val="3FE7723C"/>
    <w:rsid w:val="4000420D"/>
    <w:rsid w:val="406F7C5B"/>
    <w:rsid w:val="40973487"/>
    <w:rsid w:val="409C790E"/>
    <w:rsid w:val="40A07E82"/>
    <w:rsid w:val="40A21818"/>
    <w:rsid w:val="40B26E5C"/>
    <w:rsid w:val="40C56823"/>
    <w:rsid w:val="40DC08B7"/>
    <w:rsid w:val="40DF7EFC"/>
    <w:rsid w:val="40EA1C0C"/>
    <w:rsid w:val="40F06E63"/>
    <w:rsid w:val="41007633"/>
    <w:rsid w:val="41117608"/>
    <w:rsid w:val="4134460A"/>
    <w:rsid w:val="41371D0B"/>
    <w:rsid w:val="415747BE"/>
    <w:rsid w:val="41632549"/>
    <w:rsid w:val="41696F7D"/>
    <w:rsid w:val="416E7C67"/>
    <w:rsid w:val="419027C7"/>
    <w:rsid w:val="41E16257"/>
    <w:rsid w:val="41F9564C"/>
    <w:rsid w:val="42071540"/>
    <w:rsid w:val="421F7A8A"/>
    <w:rsid w:val="42230537"/>
    <w:rsid w:val="422601E3"/>
    <w:rsid w:val="42374CC6"/>
    <w:rsid w:val="4243599A"/>
    <w:rsid w:val="42546C60"/>
    <w:rsid w:val="428242AC"/>
    <w:rsid w:val="4298064E"/>
    <w:rsid w:val="42B3131D"/>
    <w:rsid w:val="42B76245"/>
    <w:rsid w:val="42D25330"/>
    <w:rsid w:val="42DA2048"/>
    <w:rsid w:val="42F3256B"/>
    <w:rsid w:val="42FE539B"/>
    <w:rsid w:val="430F7393"/>
    <w:rsid w:val="432C0EC1"/>
    <w:rsid w:val="43343F45"/>
    <w:rsid w:val="43395FD9"/>
    <w:rsid w:val="434634E4"/>
    <w:rsid w:val="43744B39"/>
    <w:rsid w:val="43B03E7E"/>
    <w:rsid w:val="43CB1CC4"/>
    <w:rsid w:val="43CF00B5"/>
    <w:rsid w:val="43DE6767"/>
    <w:rsid w:val="43F15787"/>
    <w:rsid w:val="43FF4A16"/>
    <w:rsid w:val="44461C95"/>
    <w:rsid w:val="445411F3"/>
    <w:rsid w:val="445D4EE0"/>
    <w:rsid w:val="44C766E4"/>
    <w:rsid w:val="44CB50EA"/>
    <w:rsid w:val="45164CD5"/>
    <w:rsid w:val="451B616E"/>
    <w:rsid w:val="45423E2F"/>
    <w:rsid w:val="45512DC5"/>
    <w:rsid w:val="458A55BF"/>
    <w:rsid w:val="45C168FC"/>
    <w:rsid w:val="45C247F1"/>
    <w:rsid w:val="45EC128A"/>
    <w:rsid w:val="45FE1FE4"/>
    <w:rsid w:val="464C1D63"/>
    <w:rsid w:val="46500769"/>
    <w:rsid w:val="4663722F"/>
    <w:rsid w:val="46840CA9"/>
    <w:rsid w:val="469211D3"/>
    <w:rsid w:val="475E7886"/>
    <w:rsid w:val="47910F19"/>
    <w:rsid w:val="47AF6127"/>
    <w:rsid w:val="47D327A1"/>
    <w:rsid w:val="47D32E64"/>
    <w:rsid w:val="47EC5F8C"/>
    <w:rsid w:val="48250A12"/>
    <w:rsid w:val="48333C11"/>
    <w:rsid w:val="48703FE7"/>
    <w:rsid w:val="48744BEB"/>
    <w:rsid w:val="48CE1E02"/>
    <w:rsid w:val="48D3494D"/>
    <w:rsid w:val="48DD6B99"/>
    <w:rsid w:val="48F35624"/>
    <w:rsid w:val="49354340"/>
    <w:rsid w:val="493821FE"/>
    <w:rsid w:val="494865CC"/>
    <w:rsid w:val="495A6163"/>
    <w:rsid w:val="496C5446"/>
    <w:rsid w:val="49853B2F"/>
    <w:rsid w:val="498C34BA"/>
    <w:rsid w:val="498F13AC"/>
    <w:rsid w:val="49942AC5"/>
    <w:rsid w:val="499D5953"/>
    <w:rsid w:val="49A855D6"/>
    <w:rsid w:val="49D01767"/>
    <w:rsid w:val="4A04416A"/>
    <w:rsid w:val="4A105C92"/>
    <w:rsid w:val="4A515E02"/>
    <w:rsid w:val="4A580DC1"/>
    <w:rsid w:val="4A6D27A8"/>
    <w:rsid w:val="4A7639E0"/>
    <w:rsid w:val="4A905573"/>
    <w:rsid w:val="4ADC40E1"/>
    <w:rsid w:val="4AF56D17"/>
    <w:rsid w:val="4B45028D"/>
    <w:rsid w:val="4B5000BD"/>
    <w:rsid w:val="4BA60B48"/>
    <w:rsid w:val="4BBE7683"/>
    <w:rsid w:val="4BFC1FBA"/>
    <w:rsid w:val="4C00513D"/>
    <w:rsid w:val="4C085DCC"/>
    <w:rsid w:val="4C0D2254"/>
    <w:rsid w:val="4C112E59"/>
    <w:rsid w:val="4C657F82"/>
    <w:rsid w:val="4C6A6D6A"/>
    <w:rsid w:val="4C6D536B"/>
    <w:rsid w:val="4C7044F7"/>
    <w:rsid w:val="4C8C27A2"/>
    <w:rsid w:val="4CBB079E"/>
    <w:rsid w:val="4CC33161"/>
    <w:rsid w:val="4CC92607"/>
    <w:rsid w:val="4D19148D"/>
    <w:rsid w:val="4D364D59"/>
    <w:rsid w:val="4D3F7FB7"/>
    <w:rsid w:val="4D42484F"/>
    <w:rsid w:val="4D5B1B76"/>
    <w:rsid w:val="4D9C3C64"/>
    <w:rsid w:val="4DB8448E"/>
    <w:rsid w:val="4DCF7936"/>
    <w:rsid w:val="4DE0459D"/>
    <w:rsid w:val="4DE16663"/>
    <w:rsid w:val="4DED276A"/>
    <w:rsid w:val="4DF80AFB"/>
    <w:rsid w:val="4E077A90"/>
    <w:rsid w:val="4E462FF8"/>
    <w:rsid w:val="4E5E21E7"/>
    <w:rsid w:val="4E5F3BE2"/>
    <w:rsid w:val="4E6A1D33"/>
    <w:rsid w:val="4EF83604"/>
    <w:rsid w:val="4F146704"/>
    <w:rsid w:val="4F186D24"/>
    <w:rsid w:val="4F527966"/>
    <w:rsid w:val="4F5A163C"/>
    <w:rsid w:val="4F602664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10E9"/>
    <w:rsid w:val="50804CA1"/>
    <w:rsid w:val="50870DA9"/>
    <w:rsid w:val="50D1424D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4435DE"/>
    <w:rsid w:val="52475E78"/>
    <w:rsid w:val="526C5746"/>
    <w:rsid w:val="52715451"/>
    <w:rsid w:val="527B5D61"/>
    <w:rsid w:val="5282129F"/>
    <w:rsid w:val="528662F0"/>
    <w:rsid w:val="52943CF6"/>
    <w:rsid w:val="52B457CF"/>
    <w:rsid w:val="52B706AF"/>
    <w:rsid w:val="52C54EDB"/>
    <w:rsid w:val="52D576F4"/>
    <w:rsid w:val="52D66550"/>
    <w:rsid w:val="52DE0004"/>
    <w:rsid w:val="52FA34F3"/>
    <w:rsid w:val="53036F3E"/>
    <w:rsid w:val="531341AB"/>
    <w:rsid w:val="532F3286"/>
    <w:rsid w:val="5346672E"/>
    <w:rsid w:val="53F86552"/>
    <w:rsid w:val="540210E9"/>
    <w:rsid w:val="540621B0"/>
    <w:rsid w:val="54067A66"/>
    <w:rsid w:val="54140080"/>
    <w:rsid w:val="545411D6"/>
    <w:rsid w:val="54AC0143"/>
    <w:rsid w:val="54B57C0A"/>
    <w:rsid w:val="54C2369C"/>
    <w:rsid w:val="54F5609A"/>
    <w:rsid w:val="5519505C"/>
    <w:rsid w:val="55211C6A"/>
    <w:rsid w:val="552968C4"/>
    <w:rsid w:val="55587413"/>
    <w:rsid w:val="5569512F"/>
    <w:rsid w:val="55995C7E"/>
    <w:rsid w:val="55F54BF7"/>
    <w:rsid w:val="55F8151B"/>
    <w:rsid w:val="56155247"/>
    <w:rsid w:val="56270934"/>
    <w:rsid w:val="563E305B"/>
    <w:rsid w:val="568C4EB8"/>
    <w:rsid w:val="569C67A5"/>
    <w:rsid w:val="569F271C"/>
    <w:rsid w:val="56BD475C"/>
    <w:rsid w:val="56C675EA"/>
    <w:rsid w:val="56E83021"/>
    <w:rsid w:val="56FF2DCD"/>
    <w:rsid w:val="573632F7"/>
    <w:rsid w:val="575304D2"/>
    <w:rsid w:val="57711B4A"/>
    <w:rsid w:val="5776198C"/>
    <w:rsid w:val="577F49DE"/>
    <w:rsid w:val="578F4AB4"/>
    <w:rsid w:val="579A66C8"/>
    <w:rsid w:val="57AD78E7"/>
    <w:rsid w:val="57CF589D"/>
    <w:rsid w:val="580F0A3D"/>
    <w:rsid w:val="58167327"/>
    <w:rsid w:val="58184131"/>
    <w:rsid w:val="585D2682"/>
    <w:rsid w:val="5872092A"/>
    <w:rsid w:val="58861D9B"/>
    <w:rsid w:val="58ED0101"/>
    <w:rsid w:val="58ED03EA"/>
    <w:rsid w:val="590E07A8"/>
    <w:rsid w:val="591366AA"/>
    <w:rsid w:val="591A7E3E"/>
    <w:rsid w:val="59206EB1"/>
    <w:rsid w:val="59253C51"/>
    <w:rsid w:val="593E2ADC"/>
    <w:rsid w:val="59471C07"/>
    <w:rsid w:val="59540F1D"/>
    <w:rsid w:val="59571628"/>
    <w:rsid w:val="598E5AC2"/>
    <w:rsid w:val="59BF70A0"/>
    <w:rsid w:val="59CC4CBF"/>
    <w:rsid w:val="59E24004"/>
    <w:rsid w:val="59EB2715"/>
    <w:rsid w:val="5A031FBA"/>
    <w:rsid w:val="5A0A1945"/>
    <w:rsid w:val="5A104CE6"/>
    <w:rsid w:val="5A1B5462"/>
    <w:rsid w:val="5A330C13"/>
    <w:rsid w:val="5A332B09"/>
    <w:rsid w:val="5A5B044A"/>
    <w:rsid w:val="5A646B5B"/>
    <w:rsid w:val="5A8B15C0"/>
    <w:rsid w:val="5B140EFE"/>
    <w:rsid w:val="5B554143"/>
    <w:rsid w:val="5B7D50AA"/>
    <w:rsid w:val="5B7F21BD"/>
    <w:rsid w:val="5B867F38"/>
    <w:rsid w:val="5BB72F20"/>
    <w:rsid w:val="5BBA0376"/>
    <w:rsid w:val="5BC62F1F"/>
    <w:rsid w:val="5BD41A7D"/>
    <w:rsid w:val="5BE17C61"/>
    <w:rsid w:val="5BF5705B"/>
    <w:rsid w:val="5C10379E"/>
    <w:rsid w:val="5C140AA0"/>
    <w:rsid w:val="5C257322"/>
    <w:rsid w:val="5C2B6ACB"/>
    <w:rsid w:val="5C324640"/>
    <w:rsid w:val="5C376BA3"/>
    <w:rsid w:val="5C472574"/>
    <w:rsid w:val="5C48012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053DC"/>
    <w:rsid w:val="5D7C4B6F"/>
    <w:rsid w:val="5D960000"/>
    <w:rsid w:val="5DB63887"/>
    <w:rsid w:val="5DD21CFB"/>
    <w:rsid w:val="5DD75E05"/>
    <w:rsid w:val="5DF125B0"/>
    <w:rsid w:val="5DF6042E"/>
    <w:rsid w:val="5DFB5C1C"/>
    <w:rsid w:val="5E0C51E7"/>
    <w:rsid w:val="5E0E32FD"/>
    <w:rsid w:val="5E203FF8"/>
    <w:rsid w:val="5E2F5F49"/>
    <w:rsid w:val="5E3763B4"/>
    <w:rsid w:val="5E574B2B"/>
    <w:rsid w:val="5E6956F1"/>
    <w:rsid w:val="5E6F6EA2"/>
    <w:rsid w:val="5E79378D"/>
    <w:rsid w:val="5EB24BEC"/>
    <w:rsid w:val="5EC308D2"/>
    <w:rsid w:val="5EEF11CE"/>
    <w:rsid w:val="5F2D4536"/>
    <w:rsid w:val="5F333470"/>
    <w:rsid w:val="5F3A5DCA"/>
    <w:rsid w:val="5F417953"/>
    <w:rsid w:val="5F661815"/>
    <w:rsid w:val="5F6E2C67"/>
    <w:rsid w:val="5F954B22"/>
    <w:rsid w:val="5FE53856"/>
    <w:rsid w:val="5FE8314E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B61B16"/>
    <w:rsid w:val="61EB3135"/>
    <w:rsid w:val="61FA594E"/>
    <w:rsid w:val="624337C3"/>
    <w:rsid w:val="624B0BD0"/>
    <w:rsid w:val="627D4F91"/>
    <w:rsid w:val="62DF3642"/>
    <w:rsid w:val="62F07CB4"/>
    <w:rsid w:val="63490AF3"/>
    <w:rsid w:val="63534D8C"/>
    <w:rsid w:val="63783BC0"/>
    <w:rsid w:val="63785DBF"/>
    <w:rsid w:val="639A0718"/>
    <w:rsid w:val="63A25A54"/>
    <w:rsid w:val="63A5296D"/>
    <w:rsid w:val="63B935AD"/>
    <w:rsid w:val="63C33361"/>
    <w:rsid w:val="63DA698D"/>
    <w:rsid w:val="63F53B88"/>
    <w:rsid w:val="63FB6398"/>
    <w:rsid w:val="6404031F"/>
    <w:rsid w:val="643A0EAE"/>
    <w:rsid w:val="64477F35"/>
    <w:rsid w:val="645422AA"/>
    <w:rsid w:val="647D05E7"/>
    <w:rsid w:val="647F02D0"/>
    <w:rsid w:val="64885B1A"/>
    <w:rsid w:val="64BB76D0"/>
    <w:rsid w:val="65162368"/>
    <w:rsid w:val="65407929"/>
    <w:rsid w:val="654A611D"/>
    <w:rsid w:val="658A2326"/>
    <w:rsid w:val="659F31C5"/>
    <w:rsid w:val="65D66CEF"/>
    <w:rsid w:val="65DB55A9"/>
    <w:rsid w:val="66196CAA"/>
    <w:rsid w:val="663E6181"/>
    <w:rsid w:val="664065D2"/>
    <w:rsid w:val="664F5567"/>
    <w:rsid w:val="66570D51"/>
    <w:rsid w:val="66766441"/>
    <w:rsid w:val="668F18F1"/>
    <w:rsid w:val="66B83C92"/>
    <w:rsid w:val="66BE70D3"/>
    <w:rsid w:val="66C71D2E"/>
    <w:rsid w:val="67064037"/>
    <w:rsid w:val="67113427"/>
    <w:rsid w:val="671D1438"/>
    <w:rsid w:val="673E77D2"/>
    <w:rsid w:val="6742691A"/>
    <w:rsid w:val="67CB02D7"/>
    <w:rsid w:val="67D20B47"/>
    <w:rsid w:val="680578AE"/>
    <w:rsid w:val="6838670D"/>
    <w:rsid w:val="68534D0A"/>
    <w:rsid w:val="68682F39"/>
    <w:rsid w:val="687419EA"/>
    <w:rsid w:val="689C4BF4"/>
    <w:rsid w:val="68D64FD3"/>
    <w:rsid w:val="68DB4714"/>
    <w:rsid w:val="68E40DA4"/>
    <w:rsid w:val="68E60A7B"/>
    <w:rsid w:val="68FE12DB"/>
    <w:rsid w:val="691A127E"/>
    <w:rsid w:val="69204A8D"/>
    <w:rsid w:val="692D3246"/>
    <w:rsid w:val="69407E39"/>
    <w:rsid w:val="694B16CF"/>
    <w:rsid w:val="694C460C"/>
    <w:rsid w:val="6973503C"/>
    <w:rsid w:val="697F6A24"/>
    <w:rsid w:val="69C66DFC"/>
    <w:rsid w:val="69D803B7"/>
    <w:rsid w:val="69DC353A"/>
    <w:rsid w:val="69E7514E"/>
    <w:rsid w:val="69F858D1"/>
    <w:rsid w:val="6A16078A"/>
    <w:rsid w:val="6A223CAF"/>
    <w:rsid w:val="6A3A5C63"/>
    <w:rsid w:val="6A4B15F0"/>
    <w:rsid w:val="6A6D5E23"/>
    <w:rsid w:val="6A8C0CB1"/>
    <w:rsid w:val="6AAD192C"/>
    <w:rsid w:val="6AB06D96"/>
    <w:rsid w:val="6AB4579C"/>
    <w:rsid w:val="6AD4544D"/>
    <w:rsid w:val="6AF0741F"/>
    <w:rsid w:val="6B1348BC"/>
    <w:rsid w:val="6B2C1B7B"/>
    <w:rsid w:val="6B3C21FD"/>
    <w:rsid w:val="6B892163"/>
    <w:rsid w:val="6BA15447"/>
    <w:rsid w:val="6BA40927"/>
    <w:rsid w:val="6BBC277C"/>
    <w:rsid w:val="6BCC6269"/>
    <w:rsid w:val="6BCD3CEA"/>
    <w:rsid w:val="6BE661F2"/>
    <w:rsid w:val="6C37119B"/>
    <w:rsid w:val="6C39469E"/>
    <w:rsid w:val="6C6B5B04"/>
    <w:rsid w:val="6C8E7D66"/>
    <w:rsid w:val="6CCA065F"/>
    <w:rsid w:val="6CD31019"/>
    <w:rsid w:val="6D0B7DBE"/>
    <w:rsid w:val="6D1D3A71"/>
    <w:rsid w:val="6D4270CF"/>
    <w:rsid w:val="6D7256A0"/>
    <w:rsid w:val="6D740BA3"/>
    <w:rsid w:val="6D8A2395"/>
    <w:rsid w:val="6D965F03"/>
    <w:rsid w:val="6D96647C"/>
    <w:rsid w:val="6DC65F00"/>
    <w:rsid w:val="6DD775C2"/>
    <w:rsid w:val="6DF6321D"/>
    <w:rsid w:val="6E27212F"/>
    <w:rsid w:val="6E334459"/>
    <w:rsid w:val="6E4730F9"/>
    <w:rsid w:val="6E51148A"/>
    <w:rsid w:val="6E51728C"/>
    <w:rsid w:val="6E571EBF"/>
    <w:rsid w:val="6E6267E7"/>
    <w:rsid w:val="6E6638D7"/>
    <w:rsid w:val="6E795E28"/>
    <w:rsid w:val="6E7C3037"/>
    <w:rsid w:val="6EA13A4A"/>
    <w:rsid w:val="6EAA0EBC"/>
    <w:rsid w:val="6ECE20D9"/>
    <w:rsid w:val="6ED3075F"/>
    <w:rsid w:val="6EDA78E1"/>
    <w:rsid w:val="6EFD19C6"/>
    <w:rsid w:val="6EFE4E26"/>
    <w:rsid w:val="6F085736"/>
    <w:rsid w:val="6F1C01B8"/>
    <w:rsid w:val="6F4E40D0"/>
    <w:rsid w:val="6F5C6260"/>
    <w:rsid w:val="6F6D675F"/>
    <w:rsid w:val="6F811B7C"/>
    <w:rsid w:val="6FA25671"/>
    <w:rsid w:val="6FA67D80"/>
    <w:rsid w:val="6FC722F1"/>
    <w:rsid w:val="6FCD4315"/>
    <w:rsid w:val="6FD54E8A"/>
    <w:rsid w:val="700D6A25"/>
    <w:rsid w:val="70394BAE"/>
    <w:rsid w:val="70641074"/>
    <w:rsid w:val="7073020B"/>
    <w:rsid w:val="708304A5"/>
    <w:rsid w:val="708D3A71"/>
    <w:rsid w:val="709B0A78"/>
    <w:rsid w:val="709B394E"/>
    <w:rsid w:val="70A67761"/>
    <w:rsid w:val="70EA114F"/>
    <w:rsid w:val="71172F17"/>
    <w:rsid w:val="712831B2"/>
    <w:rsid w:val="713B128D"/>
    <w:rsid w:val="71400858"/>
    <w:rsid w:val="71625C7D"/>
    <w:rsid w:val="717058EC"/>
    <w:rsid w:val="71876A4E"/>
    <w:rsid w:val="718D0A97"/>
    <w:rsid w:val="718F5D41"/>
    <w:rsid w:val="71A4057D"/>
    <w:rsid w:val="71A71502"/>
    <w:rsid w:val="71DB2ED8"/>
    <w:rsid w:val="71E91071"/>
    <w:rsid w:val="71F21981"/>
    <w:rsid w:val="721A7FDC"/>
    <w:rsid w:val="72416874"/>
    <w:rsid w:val="72492390"/>
    <w:rsid w:val="724C3314"/>
    <w:rsid w:val="7252521E"/>
    <w:rsid w:val="725A4828"/>
    <w:rsid w:val="726A7327"/>
    <w:rsid w:val="726E12CB"/>
    <w:rsid w:val="72737951"/>
    <w:rsid w:val="72920D26"/>
    <w:rsid w:val="72B07BEE"/>
    <w:rsid w:val="72D9097A"/>
    <w:rsid w:val="7302407B"/>
    <w:rsid w:val="73035041"/>
    <w:rsid w:val="73152201"/>
    <w:rsid w:val="731E6237"/>
    <w:rsid w:val="73401623"/>
    <w:rsid w:val="7353501D"/>
    <w:rsid w:val="73A50FC7"/>
    <w:rsid w:val="73A67144"/>
    <w:rsid w:val="73DF6886"/>
    <w:rsid w:val="73E111AC"/>
    <w:rsid w:val="740500E7"/>
    <w:rsid w:val="740652E1"/>
    <w:rsid w:val="74707796"/>
    <w:rsid w:val="74A71E6F"/>
    <w:rsid w:val="74AA7D6D"/>
    <w:rsid w:val="74B17991"/>
    <w:rsid w:val="74B8340E"/>
    <w:rsid w:val="74BD33C6"/>
    <w:rsid w:val="74C62724"/>
    <w:rsid w:val="74DB37DF"/>
    <w:rsid w:val="751B1E2E"/>
    <w:rsid w:val="7547228D"/>
    <w:rsid w:val="756A5430"/>
    <w:rsid w:val="7598148B"/>
    <w:rsid w:val="75997EE5"/>
    <w:rsid w:val="75BC0AB5"/>
    <w:rsid w:val="75C458AB"/>
    <w:rsid w:val="75CA51F4"/>
    <w:rsid w:val="7603432A"/>
    <w:rsid w:val="760B0876"/>
    <w:rsid w:val="76175DBD"/>
    <w:rsid w:val="76181DB3"/>
    <w:rsid w:val="76254147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E01ADA"/>
    <w:rsid w:val="76FF6B4B"/>
    <w:rsid w:val="77042FD3"/>
    <w:rsid w:val="77093BD7"/>
    <w:rsid w:val="772A76ED"/>
    <w:rsid w:val="77350013"/>
    <w:rsid w:val="77432AB8"/>
    <w:rsid w:val="77551548"/>
    <w:rsid w:val="778969FD"/>
    <w:rsid w:val="778C36F0"/>
    <w:rsid w:val="77A30552"/>
    <w:rsid w:val="77A450FB"/>
    <w:rsid w:val="77AF5131"/>
    <w:rsid w:val="77B17927"/>
    <w:rsid w:val="77B558ED"/>
    <w:rsid w:val="77E86AC9"/>
    <w:rsid w:val="77FF5FB1"/>
    <w:rsid w:val="785328F5"/>
    <w:rsid w:val="7890275A"/>
    <w:rsid w:val="789E52F2"/>
    <w:rsid w:val="78C058ED"/>
    <w:rsid w:val="78C553BF"/>
    <w:rsid w:val="7945166D"/>
    <w:rsid w:val="79634E1C"/>
    <w:rsid w:val="79877438"/>
    <w:rsid w:val="7A073240"/>
    <w:rsid w:val="7A353156"/>
    <w:rsid w:val="7A5E3C4E"/>
    <w:rsid w:val="7A6954E5"/>
    <w:rsid w:val="7A807C2D"/>
    <w:rsid w:val="7B222A93"/>
    <w:rsid w:val="7B2D0C2A"/>
    <w:rsid w:val="7B7675C9"/>
    <w:rsid w:val="7B8D4340"/>
    <w:rsid w:val="7BCC11A6"/>
    <w:rsid w:val="7BE236B1"/>
    <w:rsid w:val="7C3B0FE1"/>
    <w:rsid w:val="7C57508E"/>
    <w:rsid w:val="7C722B69"/>
    <w:rsid w:val="7CBA331C"/>
    <w:rsid w:val="7CBA7331"/>
    <w:rsid w:val="7CD17487"/>
    <w:rsid w:val="7CF11A09"/>
    <w:rsid w:val="7CFF59D3"/>
    <w:rsid w:val="7D306F44"/>
    <w:rsid w:val="7D3A3102"/>
    <w:rsid w:val="7D43071F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8E7ECD"/>
    <w:rsid w:val="7E9058B5"/>
    <w:rsid w:val="7E922404"/>
    <w:rsid w:val="7EA67DD6"/>
    <w:rsid w:val="7EA9784F"/>
    <w:rsid w:val="7EAE481F"/>
    <w:rsid w:val="7EC37045"/>
    <w:rsid w:val="7EC9380E"/>
    <w:rsid w:val="7EE02872"/>
    <w:rsid w:val="7EFD4068"/>
    <w:rsid w:val="7F0171EB"/>
    <w:rsid w:val="7F0175F6"/>
    <w:rsid w:val="7F115287"/>
    <w:rsid w:val="7F14040A"/>
    <w:rsid w:val="7F2574DD"/>
    <w:rsid w:val="7F2E6CEE"/>
    <w:rsid w:val="7F5520CC"/>
    <w:rsid w:val="7F596082"/>
    <w:rsid w:val="7F900D7D"/>
    <w:rsid w:val="7F986465"/>
    <w:rsid w:val="7FCD343C"/>
    <w:rsid w:val="7FE55658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181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lenovo</cp:lastModifiedBy>
  <dcterms:modified xsi:type="dcterms:W3CDTF">2019-03-21T16:34:50Z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