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附：ASCII码完整表：注第一个字符为空格，不要遗漏</w:t>
      </w: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!"#$%&amp;'()*+,-./0123456789:;&lt;=&gt;?@ABCDEFGHIJKLMNOPQRSTUVWXYZ[\]^_`abcdefghijklmnopqrstuvwxyz{|}~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1打开取模软件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201930"/>
            <wp:effectExtent l="0" t="0" r="571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2左上角模式选择为字符模式</w:t>
      </w:r>
      <w:r>
        <w:drawing>
          <wp:inline distT="0" distB="0" distL="114300" distR="114300">
            <wp:extent cx="523875" cy="3619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3点击选项</w:t>
      </w:r>
      <w:r>
        <w:drawing>
          <wp:inline distT="0" distB="0" distL="114300" distR="114300">
            <wp:extent cx="666750" cy="304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4设置如下，然后点击确定。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注：点阵要选择的数要大于字符所占字节数，例如8x16的字符所占字节为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8x16/2=16,所以这里点阵选大于16就行。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4610100" cy="274320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5以8x16ASCII取模为例：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字宽字高都改为16</w:t>
      </w:r>
      <w:r>
        <w:drawing>
          <wp:inline distT="0" distB="0" distL="114300" distR="114300">
            <wp:extent cx="1476375" cy="3524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，那么对应的</w:t>
      </w:r>
      <w:r>
        <w:rPr>
          <w:rFonts w:hint="eastAsia"/>
          <w:lang w:val="en-US" w:eastAsia="zh-CN"/>
        </w:rPr>
        <w:t>ASCII码为8x16,字宽会变为原来的一半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然后在输入栏输入</w:t>
      </w:r>
      <w:r>
        <w:rPr>
          <w:rFonts w:hint="eastAsia"/>
          <w:lang w:val="en-US" w:eastAsia="zh-CN"/>
        </w:rPr>
        <w:t>ASCII码表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867150" cy="295275"/>
            <wp:effectExtent l="0" t="0" r="0" b="952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点击生成字模</w:t>
      </w:r>
      <w:r>
        <w:drawing>
          <wp:inline distT="0" distB="0" distL="114300" distR="114300">
            <wp:extent cx="790575" cy="4476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生成的字模如下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914775" cy="1514475"/>
            <wp:effectExtent l="0" t="0" r="9525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8x16字模在例程lcdfont.h中已经取好  如下所示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2508250"/>
            <wp:effectExtent l="0" t="0" r="9525" b="635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606936"/>
    <w:rsid w:val="394E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Cu</cp:lastModifiedBy>
  <dcterms:modified xsi:type="dcterms:W3CDTF">2020-03-12T06:51:03Z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