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62F2" w:rsidRPr="002C6070" w:rsidRDefault="0033699A">
      <w:pPr>
        <w:spacing w:line="300" w:lineRule="auto"/>
        <w:jc w:val="center"/>
        <w:rPr>
          <w:rFonts w:eastAsia="仿宋_GB2312"/>
          <w:b/>
          <w:sz w:val="44"/>
          <w:szCs w:val="44"/>
        </w:rPr>
      </w:pPr>
      <w:r w:rsidRPr="002C6070">
        <w:rPr>
          <w:rFonts w:eastAsia="仿宋_GB2312"/>
          <w:b/>
          <w:sz w:val="44"/>
          <w:szCs w:val="44"/>
        </w:rPr>
        <w:t>中山大学</w:t>
      </w:r>
    </w:p>
    <w:p w:rsidR="00AE01FD" w:rsidRDefault="0033699A" w:rsidP="00AE01FD">
      <w:pPr>
        <w:spacing w:line="300" w:lineRule="auto"/>
        <w:rPr>
          <w:rFonts w:eastAsia="仿宋_GB2312"/>
          <w:b/>
          <w:sz w:val="32"/>
          <w:szCs w:val="32"/>
        </w:rPr>
      </w:pPr>
      <w:r w:rsidRPr="00AE01FD">
        <w:rPr>
          <w:rFonts w:eastAsia="仿宋_GB2312"/>
          <w:b/>
          <w:spacing w:val="-24"/>
          <w:sz w:val="32"/>
          <w:szCs w:val="32"/>
        </w:rPr>
        <w:t>高新能计算协同创新中心</w:t>
      </w:r>
      <w:r w:rsidRPr="00AE01FD">
        <w:rPr>
          <w:rFonts w:eastAsia="仿宋_GB2312"/>
          <w:b/>
          <w:spacing w:val="-24"/>
          <w:sz w:val="32"/>
          <w:szCs w:val="32"/>
        </w:rPr>
        <w:t xml:space="preserve"> </w:t>
      </w:r>
      <w:r w:rsidRPr="00AE01FD">
        <w:rPr>
          <w:rFonts w:eastAsia="仿宋_GB2312"/>
          <w:b/>
          <w:spacing w:val="-24"/>
          <w:sz w:val="32"/>
          <w:szCs w:val="32"/>
        </w:rPr>
        <w:t>计算机科学与技术（一级学科、工学）（</w:t>
      </w:r>
      <w:r w:rsidRPr="00AE01FD">
        <w:rPr>
          <w:rFonts w:eastAsia="仿宋_GB2312"/>
          <w:b/>
          <w:spacing w:val="-24"/>
          <w:sz w:val="32"/>
          <w:szCs w:val="32"/>
        </w:rPr>
        <w:t>0812</w:t>
      </w:r>
      <w:r w:rsidRPr="00AE01FD">
        <w:rPr>
          <w:rFonts w:eastAsia="仿宋_GB2312"/>
          <w:b/>
          <w:spacing w:val="-24"/>
          <w:sz w:val="32"/>
          <w:szCs w:val="32"/>
        </w:rPr>
        <w:t>）</w:t>
      </w:r>
      <w:r w:rsidRPr="002C6070">
        <w:rPr>
          <w:rFonts w:eastAsia="仿宋_GB2312"/>
          <w:b/>
          <w:sz w:val="32"/>
          <w:szCs w:val="32"/>
        </w:rPr>
        <w:t xml:space="preserve"> </w:t>
      </w:r>
    </w:p>
    <w:p w:rsidR="00E562F2" w:rsidRPr="002C6070" w:rsidRDefault="0033699A" w:rsidP="00AE01FD">
      <w:pPr>
        <w:spacing w:line="300" w:lineRule="auto"/>
        <w:jc w:val="center"/>
        <w:rPr>
          <w:rFonts w:eastAsia="仿宋_GB2312"/>
          <w:b/>
          <w:spacing w:val="-20"/>
          <w:sz w:val="32"/>
          <w:szCs w:val="32"/>
        </w:rPr>
      </w:pPr>
      <w:r w:rsidRPr="002C6070">
        <w:rPr>
          <w:rFonts w:eastAsia="仿宋_GB2312"/>
          <w:b/>
          <w:spacing w:val="-20"/>
          <w:sz w:val="32"/>
          <w:szCs w:val="32"/>
        </w:rPr>
        <w:t>博士生培养方案</w:t>
      </w:r>
      <w:r w:rsidR="00C5571A" w:rsidRPr="002C6070">
        <w:rPr>
          <w:rFonts w:eastAsia="仿宋_GB2312"/>
          <w:b/>
          <w:spacing w:val="-20"/>
          <w:sz w:val="32"/>
          <w:szCs w:val="32"/>
        </w:rPr>
        <w:t>（</w:t>
      </w:r>
      <w:r w:rsidRPr="002C6070">
        <w:rPr>
          <w:rFonts w:eastAsia="仿宋_GB2312"/>
          <w:b/>
          <w:spacing w:val="-20"/>
          <w:sz w:val="32"/>
          <w:szCs w:val="32"/>
        </w:rPr>
        <w:t>普</w:t>
      </w:r>
      <w:r w:rsidR="00C5571A" w:rsidRPr="002C6070">
        <w:rPr>
          <w:rFonts w:eastAsia="仿宋_GB2312"/>
          <w:b/>
          <w:spacing w:val="-20"/>
          <w:sz w:val="32"/>
          <w:szCs w:val="32"/>
        </w:rPr>
        <w:t>）</w:t>
      </w:r>
    </w:p>
    <w:p w:rsidR="00E562F2" w:rsidRPr="0009613D" w:rsidRDefault="0033699A" w:rsidP="00E72733">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一、学科介绍</w:t>
      </w:r>
    </w:p>
    <w:p w:rsidR="00E562F2" w:rsidRPr="007110DB" w:rsidRDefault="0033699A" w:rsidP="00AE01FD">
      <w:pPr>
        <w:widowControl/>
        <w:spacing w:line="500" w:lineRule="exact"/>
        <w:ind w:firstLineChars="200" w:firstLine="560"/>
        <w:rPr>
          <w:rFonts w:ascii="仿宋_GB2312" w:eastAsia="仿宋_GB2312" w:hAnsi="宋体"/>
          <w:sz w:val="28"/>
          <w:szCs w:val="28"/>
        </w:rPr>
      </w:pPr>
      <w:r w:rsidRPr="007110DB">
        <w:rPr>
          <w:rFonts w:ascii="仿宋_GB2312" w:eastAsia="仿宋_GB2312" w:hAnsi="宋体"/>
          <w:sz w:val="28"/>
          <w:szCs w:val="28"/>
        </w:rPr>
        <w:t>高新能计算协同创新中心</w:t>
      </w:r>
      <w:r w:rsidR="007110DB" w:rsidRPr="001A3675">
        <w:rPr>
          <w:rFonts w:ascii="仿宋_GB2312" w:eastAsia="仿宋_GB2312" w:hAnsi="宋体" w:hint="eastAsia"/>
          <w:sz w:val="28"/>
          <w:szCs w:val="28"/>
        </w:rPr>
        <w:t>以广州超算中心“天河二号”超级计算机平台为依托，在高性能计算、大数据与人工智能等三个优势领域的若干研究方向实现重大技术创新</w:t>
      </w:r>
      <w:r w:rsidR="007110DB">
        <w:rPr>
          <w:rFonts w:ascii="仿宋_GB2312" w:eastAsia="仿宋_GB2312" w:hAnsi="宋体" w:hint="eastAsia"/>
          <w:sz w:val="28"/>
          <w:szCs w:val="28"/>
        </w:rPr>
        <w:t>，招收</w:t>
      </w:r>
      <w:r w:rsidR="007110DB">
        <w:rPr>
          <w:rFonts w:ascii="仿宋_GB2312" w:eastAsia="仿宋_GB2312" w:hAnsi="宋体"/>
          <w:sz w:val="28"/>
          <w:szCs w:val="28"/>
        </w:rPr>
        <w:t>和</w:t>
      </w:r>
      <w:r w:rsidRPr="007110DB">
        <w:rPr>
          <w:rFonts w:ascii="仿宋_GB2312" w:eastAsia="仿宋_GB2312" w:hAnsi="宋体"/>
          <w:sz w:val="28"/>
          <w:szCs w:val="28"/>
        </w:rPr>
        <w:t>培养计算机科学与技术专业</w:t>
      </w:r>
      <w:r w:rsidR="007110DB">
        <w:rPr>
          <w:rFonts w:ascii="仿宋_GB2312" w:eastAsia="仿宋_GB2312" w:hAnsi="宋体" w:hint="eastAsia"/>
          <w:sz w:val="28"/>
          <w:szCs w:val="28"/>
        </w:rPr>
        <w:t>博士</w:t>
      </w:r>
      <w:r w:rsidR="007110DB">
        <w:rPr>
          <w:rFonts w:ascii="仿宋_GB2312" w:eastAsia="仿宋_GB2312" w:hAnsi="宋体"/>
          <w:sz w:val="28"/>
          <w:szCs w:val="28"/>
        </w:rPr>
        <w:t>研究生</w:t>
      </w:r>
      <w:r w:rsidR="00F629EF">
        <w:rPr>
          <w:rFonts w:ascii="仿宋_GB2312" w:eastAsia="仿宋_GB2312" w:hAnsi="宋体" w:hint="eastAsia"/>
          <w:sz w:val="28"/>
          <w:szCs w:val="28"/>
        </w:rPr>
        <w:t>，</w:t>
      </w:r>
      <w:r w:rsidRPr="007110DB">
        <w:rPr>
          <w:rFonts w:ascii="仿宋_GB2312" w:eastAsia="仿宋_GB2312" w:hAnsi="宋体"/>
          <w:sz w:val="28"/>
          <w:szCs w:val="28"/>
        </w:rPr>
        <w:t>研究方向为超级计算机与高性能计算。</w:t>
      </w:r>
    </w:p>
    <w:p w:rsidR="00E562F2" w:rsidRPr="007110DB" w:rsidRDefault="0033699A" w:rsidP="00AE01FD">
      <w:pPr>
        <w:widowControl/>
        <w:spacing w:line="500" w:lineRule="exact"/>
        <w:ind w:firstLineChars="200" w:firstLine="560"/>
        <w:rPr>
          <w:rFonts w:ascii="仿宋_GB2312" w:eastAsia="仿宋_GB2312" w:hAnsi="宋体"/>
          <w:sz w:val="28"/>
          <w:szCs w:val="28"/>
        </w:rPr>
      </w:pPr>
      <w:r w:rsidRPr="007110DB">
        <w:rPr>
          <w:rFonts w:ascii="仿宋_GB2312" w:eastAsia="仿宋_GB2312" w:hAnsi="宋体"/>
          <w:sz w:val="28"/>
          <w:szCs w:val="28"/>
        </w:rPr>
        <w:t>计算机科学与技术是20世纪40年代创建并迅速发展的科学技术领域，涉及数学、物理、通信、电子等学科的基础知识，主要围绕计算机系统的设计与制造，以及利用计算机进行信息获取、表示、存储、处理、传输和运用等领域方向，开展理论、原理、方法、技术、系统和应用等方面的研究。</w:t>
      </w:r>
    </w:p>
    <w:p w:rsidR="00E562F2" w:rsidRPr="0009613D" w:rsidRDefault="0033699A" w:rsidP="00E72733">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二、培养目标</w:t>
      </w:r>
    </w:p>
    <w:p w:rsidR="00E562F2" w:rsidRPr="0009613D" w:rsidRDefault="0033699A" w:rsidP="0009613D">
      <w:pPr>
        <w:widowControl/>
        <w:spacing w:line="500" w:lineRule="exact"/>
        <w:ind w:firstLineChars="200" w:firstLine="560"/>
        <w:jc w:val="left"/>
        <w:rPr>
          <w:rFonts w:ascii="仿宋_GB2312" w:eastAsia="仿宋_GB2312" w:hAnsi="宋体"/>
          <w:sz w:val="28"/>
          <w:szCs w:val="28"/>
        </w:rPr>
      </w:pPr>
      <w:r w:rsidRPr="0009613D">
        <w:rPr>
          <w:rFonts w:ascii="仿宋_GB2312" w:eastAsia="仿宋_GB2312" w:hAnsi="宋体"/>
          <w:sz w:val="28"/>
          <w:szCs w:val="28"/>
        </w:rPr>
        <w:t>本专业培养德、智、体全面发展的高级计算机科学与技术理论及应用研究人才，要求学生进一步学习与掌握马列主义、毛泽东思想和邓小平理论，热爱祖国，遵纪守法，品德良好；系统深入地掌握计算机软件、计算机科学理论和有关计算机系统结构、计算机应用技术方面的专业知识；能熟练地</w:t>
      </w:r>
      <w:r w:rsidR="008C428B">
        <w:rPr>
          <w:rFonts w:ascii="仿宋_GB2312" w:eastAsia="仿宋_GB2312" w:hAnsi="宋体"/>
          <w:sz w:val="28"/>
          <w:szCs w:val="28"/>
        </w:rPr>
        <w:t>运用科学的研究方法，独立在该领域从事创造性的理论及应用研究；</w:t>
      </w:r>
      <w:r w:rsidRPr="0009613D">
        <w:rPr>
          <w:rFonts w:ascii="仿宋_GB2312" w:eastAsia="仿宋_GB2312" w:hAnsi="宋体"/>
          <w:sz w:val="28"/>
          <w:szCs w:val="28"/>
        </w:rPr>
        <w:t>能</w:t>
      </w:r>
      <w:r w:rsidR="008C428B">
        <w:rPr>
          <w:rFonts w:ascii="仿宋_GB2312" w:eastAsia="仿宋_GB2312" w:hAnsi="宋体" w:hint="eastAsia"/>
          <w:sz w:val="28"/>
          <w:szCs w:val="28"/>
        </w:rPr>
        <w:t>应</w:t>
      </w:r>
      <w:r w:rsidRPr="0009613D">
        <w:rPr>
          <w:rFonts w:ascii="仿宋_GB2312" w:eastAsia="仿宋_GB2312" w:hAnsi="宋体"/>
          <w:sz w:val="28"/>
          <w:szCs w:val="28"/>
        </w:rPr>
        <w:t>用一种外语熟练地阅读专业书刊；有严谨求实的科研作风，能胜任高等院校、科研单位、及政府部门的教学、科研和管理工作。</w:t>
      </w:r>
    </w:p>
    <w:p w:rsidR="00E562F2" w:rsidRPr="0009613D" w:rsidRDefault="0033699A" w:rsidP="00E72733">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三、学制与学习年限</w:t>
      </w:r>
    </w:p>
    <w:p w:rsidR="00E562F2" w:rsidRPr="0009613D" w:rsidRDefault="0033699A" w:rsidP="00123055">
      <w:pPr>
        <w:widowControl/>
        <w:spacing w:line="500" w:lineRule="exact"/>
        <w:ind w:firstLineChars="200" w:firstLine="560"/>
        <w:rPr>
          <w:rFonts w:ascii="仿宋_GB2312" w:eastAsia="仿宋_GB2312" w:hAnsi="宋体"/>
          <w:sz w:val="28"/>
          <w:szCs w:val="28"/>
        </w:rPr>
      </w:pPr>
      <w:r w:rsidRPr="0009613D">
        <w:rPr>
          <w:rFonts w:ascii="仿宋_GB2312" w:eastAsia="仿宋_GB2312" w:hAnsi="宋体"/>
          <w:sz w:val="28"/>
          <w:szCs w:val="28"/>
        </w:rPr>
        <w:t>学制三年</w:t>
      </w:r>
      <w:r w:rsidR="00864AE1" w:rsidRPr="00010225">
        <w:rPr>
          <w:rFonts w:ascii="仿宋_GB2312" w:eastAsia="仿宋_GB2312" w:hAnsi="华文仿宋" w:hint="eastAsia"/>
          <w:sz w:val="28"/>
          <w:szCs w:val="28"/>
        </w:rPr>
        <w:t>；每学年由两个学期组成。</w:t>
      </w:r>
    </w:p>
    <w:p w:rsidR="00E562F2" w:rsidRPr="0009613D" w:rsidRDefault="0033699A" w:rsidP="00123055">
      <w:pPr>
        <w:widowControl/>
        <w:spacing w:line="500" w:lineRule="exact"/>
        <w:ind w:firstLineChars="200" w:firstLine="560"/>
        <w:rPr>
          <w:rFonts w:ascii="仿宋_GB2312" w:eastAsia="仿宋_GB2312" w:hAnsi="宋体"/>
          <w:sz w:val="28"/>
          <w:szCs w:val="28"/>
        </w:rPr>
      </w:pPr>
      <w:r w:rsidRPr="0009613D">
        <w:rPr>
          <w:rFonts w:ascii="仿宋_GB2312" w:eastAsia="仿宋_GB2312" w:hAnsi="宋体"/>
          <w:sz w:val="28"/>
          <w:szCs w:val="28"/>
        </w:rPr>
        <w:lastRenderedPageBreak/>
        <w:t>因特殊情况不能按时完成学业者，由导师提出，经所在学院、直属系同意，研究生院批准，可适当延长学习年限，每次申请延长不超过1年，从博士研究入学时间算起最长学习年限不超过7年。</w:t>
      </w:r>
    </w:p>
    <w:p w:rsidR="00E562F2" w:rsidRPr="0009613D" w:rsidRDefault="0033699A" w:rsidP="00E72733">
      <w:pPr>
        <w:widowControl/>
        <w:spacing w:beforeLines="100" w:afterLines="50" w:line="500" w:lineRule="exact"/>
        <w:rPr>
          <w:rFonts w:ascii="仿宋_GB2312" w:eastAsia="仿宋_GB2312" w:hAnsi="宋体" w:cs="宋体"/>
          <w:b/>
          <w:kern w:val="0"/>
          <w:sz w:val="28"/>
          <w:szCs w:val="20"/>
        </w:rPr>
      </w:pPr>
      <w:r w:rsidRPr="0009613D">
        <w:rPr>
          <w:rFonts w:ascii="仿宋_GB2312" w:eastAsia="仿宋_GB2312" w:hAnsi="宋体" w:cs="宋体"/>
          <w:b/>
          <w:kern w:val="0"/>
          <w:sz w:val="28"/>
          <w:szCs w:val="20"/>
        </w:rPr>
        <w:t>四、研究方向</w:t>
      </w:r>
    </w:p>
    <w:p w:rsidR="00E562F2" w:rsidRPr="008C428B" w:rsidRDefault="0033699A" w:rsidP="00123055">
      <w:pPr>
        <w:adjustRightInd w:val="0"/>
        <w:snapToGrid w:val="0"/>
        <w:spacing w:line="500" w:lineRule="exact"/>
        <w:ind w:firstLineChars="200" w:firstLine="560"/>
        <w:rPr>
          <w:rFonts w:ascii="仿宋_GB2312" w:eastAsia="仿宋_GB2312" w:hAnsi="华文仿宋"/>
          <w:sz w:val="28"/>
          <w:szCs w:val="28"/>
        </w:rPr>
      </w:pPr>
      <w:r w:rsidRPr="008C428B">
        <w:rPr>
          <w:rFonts w:ascii="仿宋_GB2312" w:eastAsia="仿宋_GB2312" w:hAnsi="华文仿宋"/>
          <w:sz w:val="28"/>
          <w:szCs w:val="28"/>
        </w:rPr>
        <w:t>本方案适用于以下二级学科（方向）：</w:t>
      </w:r>
    </w:p>
    <w:p w:rsidR="00E562F2" w:rsidRPr="008C428B" w:rsidRDefault="0033699A" w:rsidP="00123055">
      <w:pPr>
        <w:adjustRightInd w:val="0"/>
        <w:snapToGrid w:val="0"/>
        <w:spacing w:line="500" w:lineRule="exact"/>
        <w:ind w:firstLineChars="200" w:firstLine="560"/>
        <w:rPr>
          <w:rFonts w:eastAsia="仿宋_GB2312"/>
          <w:kern w:val="0"/>
          <w:sz w:val="24"/>
        </w:rPr>
      </w:pPr>
      <w:r w:rsidRPr="008C428B">
        <w:rPr>
          <w:rFonts w:ascii="仿宋_GB2312" w:eastAsia="仿宋_GB2312" w:hAnsi="华文仿宋"/>
          <w:sz w:val="28"/>
          <w:szCs w:val="28"/>
        </w:rPr>
        <w:t>超级计算机与高性能计算</w:t>
      </w:r>
      <w:r w:rsidR="00123055">
        <w:rPr>
          <w:rFonts w:ascii="仿宋_GB2312" w:eastAsia="仿宋_GB2312" w:hAnsi="华文仿宋" w:hint="eastAsia"/>
          <w:sz w:val="28"/>
          <w:szCs w:val="28"/>
        </w:rPr>
        <w:t>，</w:t>
      </w:r>
      <w:r w:rsidR="008C428B">
        <w:rPr>
          <w:rFonts w:ascii="仿宋_GB2312" w:eastAsia="仿宋_GB2312" w:hAnsi="华文仿宋" w:hint="eastAsia"/>
          <w:sz w:val="28"/>
          <w:szCs w:val="28"/>
        </w:rPr>
        <w:t>具体</w:t>
      </w:r>
      <w:r w:rsidR="008C428B">
        <w:rPr>
          <w:rFonts w:ascii="仿宋_GB2312" w:eastAsia="仿宋_GB2312" w:hAnsi="华文仿宋"/>
          <w:sz w:val="28"/>
          <w:szCs w:val="28"/>
        </w:rPr>
        <w:t>包括</w:t>
      </w:r>
      <w:r w:rsidR="008C428B">
        <w:rPr>
          <w:rFonts w:ascii="仿宋_GB2312" w:eastAsia="仿宋_GB2312" w:hAnsi="华文仿宋" w:hint="eastAsia"/>
          <w:sz w:val="28"/>
          <w:szCs w:val="28"/>
        </w:rPr>
        <w:t>：</w:t>
      </w:r>
      <w:r w:rsidRPr="008C428B">
        <w:rPr>
          <w:rFonts w:ascii="仿宋_GB2312" w:eastAsia="仿宋_GB2312" w:hAnsi="华文仿宋"/>
          <w:sz w:val="28"/>
          <w:szCs w:val="28"/>
        </w:rPr>
        <w:t>超级计算机体系结构</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并行系统软件</w:t>
      </w:r>
      <w:r w:rsidR="008C428B">
        <w:rPr>
          <w:rFonts w:ascii="仿宋_GB2312" w:eastAsia="仿宋_GB2312" w:hAnsi="华文仿宋" w:hint="eastAsia"/>
          <w:sz w:val="28"/>
          <w:szCs w:val="28"/>
        </w:rPr>
        <w:t>、</w:t>
      </w:r>
      <w:r w:rsidRPr="008C428B">
        <w:rPr>
          <w:rFonts w:ascii="仿宋_GB2312" w:eastAsia="仿宋_GB2312" w:hAnsi="华文仿宋"/>
          <w:sz w:val="28"/>
          <w:szCs w:val="28"/>
        </w:rPr>
        <w:t>高性能互连网络</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并行算法与模型</w:t>
      </w:r>
      <w:r w:rsidR="008C428B">
        <w:rPr>
          <w:rFonts w:ascii="仿宋_GB2312" w:eastAsia="仿宋_GB2312" w:hAnsi="华文仿宋" w:hint="eastAsia"/>
          <w:sz w:val="28"/>
          <w:szCs w:val="28"/>
        </w:rPr>
        <w:t>、</w:t>
      </w:r>
      <w:r w:rsidRPr="008C428B">
        <w:rPr>
          <w:rFonts w:ascii="仿宋_GB2312" w:eastAsia="仿宋_GB2312" w:hAnsi="华文仿宋"/>
          <w:sz w:val="28"/>
          <w:szCs w:val="28"/>
        </w:rPr>
        <w:t>并行与分布存储系统</w:t>
      </w:r>
      <w:r w:rsidR="008C428B">
        <w:rPr>
          <w:rFonts w:ascii="仿宋_GB2312" w:eastAsia="仿宋_GB2312" w:hAnsi="华文仿宋" w:hint="eastAsia"/>
          <w:sz w:val="28"/>
          <w:szCs w:val="28"/>
        </w:rPr>
        <w:t>、</w:t>
      </w:r>
      <w:r w:rsidRPr="008C428B">
        <w:rPr>
          <w:rFonts w:ascii="仿宋_GB2312" w:eastAsia="仿宋_GB2312" w:hAnsi="华文仿宋"/>
          <w:sz w:val="28"/>
          <w:szCs w:val="28"/>
        </w:rPr>
        <w:t>大规模并行应用</w:t>
      </w:r>
      <w:r w:rsidR="008C428B">
        <w:rPr>
          <w:rFonts w:ascii="仿宋_GB2312" w:eastAsia="仿宋_GB2312" w:hAnsi="华文仿宋" w:hint="eastAsia"/>
          <w:sz w:val="28"/>
          <w:szCs w:val="28"/>
        </w:rPr>
        <w:t>等</w:t>
      </w:r>
      <w:r w:rsidR="00123055">
        <w:rPr>
          <w:rFonts w:ascii="仿宋_GB2312" w:eastAsia="仿宋_GB2312" w:hAnsi="华文仿宋" w:hint="eastAsia"/>
          <w:sz w:val="28"/>
          <w:szCs w:val="28"/>
        </w:rPr>
        <w:t>。</w:t>
      </w:r>
    </w:p>
    <w:p w:rsidR="00E562F2" w:rsidRPr="008C428B" w:rsidRDefault="0033699A" w:rsidP="00E72733">
      <w:pPr>
        <w:widowControl/>
        <w:spacing w:beforeLines="100" w:afterLines="50" w:line="500" w:lineRule="exact"/>
        <w:rPr>
          <w:rFonts w:ascii="仿宋_GB2312" w:eastAsia="仿宋_GB2312" w:hAnsi="宋体" w:cs="宋体"/>
          <w:b/>
          <w:kern w:val="0"/>
          <w:sz w:val="28"/>
          <w:szCs w:val="20"/>
        </w:rPr>
      </w:pPr>
      <w:r w:rsidRPr="008C428B">
        <w:rPr>
          <w:rFonts w:ascii="仿宋_GB2312" w:eastAsia="仿宋_GB2312" w:hAnsi="宋体" w:cs="宋体"/>
          <w:b/>
          <w:kern w:val="0"/>
          <w:sz w:val="28"/>
          <w:szCs w:val="20"/>
        </w:rPr>
        <w:t>五、培养方式</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1</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2</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跨一级学科（或交叉领域）培养博士生时，应从相关学科中聘请副导师协助指导，并由学位分委员会审批。</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3</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建立规范化的学术交流和学术报告制度，按期检查培养环节的完成情况。</w:t>
      </w:r>
    </w:p>
    <w:p w:rsidR="00E562F2" w:rsidRPr="008C428B" w:rsidRDefault="0033699A" w:rsidP="008C428B">
      <w:pPr>
        <w:adjustRightInd w:val="0"/>
        <w:snapToGrid w:val="0"/>
        <w:spacing w:line="500" w:lineRule="exact"/>
        <w:ind w:firstLineChars="200" w:firstLine="560"/>
        <w:rPr>
          <w:rFonts w:ascii="仿宋_GB2312" w:eastAsia="仿宋_GB2312" w:hAnsi="宋体"/>
          <w:sz w:val="28"/>
          <w:szCs w:val="28"/>
        </w:rPr>
      </w:pPr>
      <w:r w:rsidRPr="008C428B">
        <w:rPr>
          <w:rFonts w:ascii="仿宋_GB2312" w:eastAsia="仿宋_GB2312" w:hAnsi="宋体"/>
          <w:sz w:val="28"/>
          <w:szCs w:val="28"/>
        </w:rPr>
        <w:t>4</w:t>
      </w:r>
      <w:r w:rsidR="008C428B" w:rsidRPr="00010225">
        <w:rPr>
          <w:rFonts w:ascii="仿宋_GB2312" w:eastAsia="仿宋_GB2312" w:hAnsi="宋体" w:hint="eastAsia"/>
          <w:sz w:val="28"/>
          <w:szCs w:val="28"/>
        </w:rPr>
        <w:t>、</w:t>
      </w:r>
      <w:r w:rsidRPr="008C428B">
        <w:rPr>
          <w:rFonts w:ascii="仿宋_GB2312" w:eastAsia="仿宋_GB2312" w:hAnsi="宋体"/>
          <w:sz w:val="28"/>
          <w:szCs w:val="28"/>
        </w:rPr>
        <w:t>导师应有适于培养博士生的研究课题和充足的研究经费。导师（副导师或指导小组）应与博士生定期交流，关心博士生的思想品德、学术进展和综合素质。促进博士生德、智、体全面发展。</w:t>
      </w:r>
    </w:p>
    <w:p w:rsidR="00E562F2" w:rsidRPr="008C428B" w:rsidRDefault="0033699A" w:rsidP="00E72733">
      <w:pPr>
        <w:widowControl/>
        <w:spacing w:beforeLines="100" w:afterLines="50" w:line="500" w:lineRule="exact"/>
        <w:rPr>
          <w:rFonts w:ascii="仿宋_GB2312" w:eastAsia="仿宋_GB2312" w:hAnsi="宋体" w:cs="宋体"/>
          <w:b/>
          <w:kern w:val="0"/>
          <w:sz w:val="28"/>
          <w:szCs w:val="20"/>
        </w:rPr>
      </w:pPr>
      <w:r w:rsidRPr="008C428B">
        <w:rPr>
          <w:rFonts w:ascii="仿宋_GB2312" w:eastAsia="仿宋_GB2312" w:hAnsi="宋体" w:cs="宋体"/>
          <w:b/>
          <w:kern w:val="0"/>
          <w:sz w:val="28"/>
          <w:szCs w:val="20"/>
        </w:rPr>
        <w:t>六、课程设置与学分要求</w:t>
      </w:r>
    </w:p>
    <w:p w:rsidR="008C428B" w:rsidRDefault="008C428B" w:rsidP="008C428B">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8C428B" w:rsidRDefault="008C428B" w:rsidP="008C428B">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lastRenderedPageBreak/>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8C428B" w:rsidRDefault="008C428B" w:rsidP="008C428B">
      <w:pPr>
        <w:spacing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8755"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4A0"/>
      </w:tblPr>
      <w:tblGrid>
        <w:gridCol w:w="538"/>
        <w:gridCol w:w="563"/>
        <w:gridCol w:w="1134"/>
        <w:gridCol w:w="2976"/>
        <w:gridCol w:w="709"/>
        <w:gridCol w:w="709"/>
        <w:gridCol w:w="1417"/>
        <w:gridCol w:w="709"/>
      </w:tblGrid>
      <w:tr w:rsidR="00E562F2" w:rsidRPr="007110DB" w:rsidTr="00E42806">
        <w:trPr>
          <w:trHeight w:val="524"/>
        </w:trPr>
        <w:tc>
          <w:tcPr>
            <w:tcW w:w="1101" w:type="dxa"/>
            <w:gridSpan w:val="2"/>
            <w:tcBorders>
              <w:top w:val="single" w:sz="12" w:space="0" w:color="auto"/>
              <w:left w:val="single" w:sz="12" w:space="0" w:color="auto"/>
              <w:bottom w:val="single" w:sz="12" w:space="0" w:color="auto"/>
            </w:tcBorders>
            <w:shd w:val="clear" w:color="auto" w:fill="F2F2F2" w:themeFill="background1" w:themeFillShade="F2"/>
            <w:vAlign w:val="center"/>
          </w:tcPr>
          <w:bookmarkEnd w:id="0"/>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课程代码</w:t>
            </w:r>
          </w:p>
        </w:tc>
        <w:tc>
          <w:tcPr>
            <w:tcW w:w="2976" w:type="dxa"/>
            <w:tcBorders>
              <w:top w:val="single" w:sz="12" w:space="0" w:color="auto"/>
              <w:bottom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课程名称/英文名称</w:t>
            </w:r>
          </w:p>
        </w:tc>
        <w:tc>
          <w:tcPr>
            <w:tcW w:w="709" w:type="dxa"/>
            <w:tcBorders>
              <w:top w:val="single" w:sz="12" w:space="0" w:color="auto"/>
              <w:bottom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学分</w:t>
            </w:r>
          </w:p>
        </w:tc>
        <w:tc>
          <w:tcPr>
            <w:tcW w:w="1417" w:type="dxa"/>
            <w:tcBorders>
              <w:top w:val="single" w:sz="12" w:space="0" w:color="auto"/>
              <w:bottom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课程负责人</w:t>
            </w:r>
          </w:p>
        </w:tc>
        <w:tc>
          <w:tcPr>
            <w:tcW w:w="709" w:type="dxa"/>
            <w:tcBorders>
              <w:top w:val="single" w:sz="12" w:space="0" w:color="auto"/>
              <w:bottom w:val="single" w:sz="12" w:space="0" w:color="auto"/>
              <w:right w:val="single" w:sz="12" w:space="0" w:color="auto"/>
            </w:tcBorders>
            <w:shd w:val="clear" w:color="auto" w:fill="F2F2F2" w:themeFill="background1" w:themeFillShade="F2"/>
            <w:vAlign w:val="center"/>
          </w:tcPr>
          <w:p w:rsidR="00E562F2" w:rsidRPr="008C428B" w:rsidRDefault="0033699A" w:rsidP="008C428B">
            <w:pPr>
              <w:jc w:val="center"/>
              <w:rPr>
                <w:rFonts w:ascii="仿宋_GB2312" w:eastAsia="仿宋_GB2312" w:hAnsiTheme="minorEastAsia"/>
                <w:b/>
                <w:spacing w:val="-6"/>
                <w:szCs w:val="21"/>
              </w:rPr>
            </w:pPr>
            <w:r w:rsidRPr="008C428B">
              <w:rPr>
                <w:rFonts w:ascii="仿宋_GB2312" w:eastAsia="仿宋_GB2312" w:hAnsiTheme="minorEastAsia"/>
                <w:b/>
                <w:spacing w:val="-6"/>
                <w:szCs w:val="21"/>
              </w:rPr>
              <w:t>备注</w:t>
            </w:r>
          </w:p>
        </w:tc>
      </w:tr>
      <w:tr w:rsidR="0033699A" w:rsidRPr="007110DB" w:rsidTr="00106F02">
        <w:trPr>
          <w:trHeight w:hRule="exact" w:val="1021"/>
        </w:trPr>
        <w:tc>
          <w:tcPr>
            <w:tcW w:w="538" w:type="dxa"/>
            <w:vMerge w:val="restart"/>
            <w:tcBorders>
              <w:top w:val="single" w:sz="12" w:space="0" w:color="auto"/>
              <w:left w:val="single" w:sz="12" w:space="0" w:color="auto"/>
            </w:tcBorders>
            <w:shd w:val="clear" w:color="auto" w:fill="auto"/>
            <w:vAlign w:val="center"/>
          </w:tcPr>
          <w:p w:rsidR="0033699A" w:rsidRPr="007110DB" w:rsidRDefault="0033699A" w:rsidP="008C428B">
            <w:pPr>
              <w:jc w:val="center"/>
              <w:rPr>
                <w:rFonts w:eastAsia="仿宋_GB2312"/>
                <w:sz w:val="18"/>
                <w:szCs w:val="18"/>
              </w:rPr>
            </w:pPr>
            <w:r w:rsidRPr="008C428B">
              <w:rPr>
                <w:rFonts w:eastAsia="仿宋_GB2312"/>
                <w:szCs w:val="21"/>
              </w:rPr>
              <w:t>必修课</w:t>
            </w:r>
          </w:p>
        </w:tc>
        <w:tc>
          <w:tcPr>
            <w:tcW w:w="563" w:type="dxa"/>
            <w:vMerge w:val="restart"/>
            <w:tcBorders>
              <w:top w:val="single" w:sz="12" w:space="0" w:color="auto"/>
            </w:tcBorders>
            <w:shd w:val="clear" w:color="auto" w:fill="auto"/>
            <w:vAlign w:val="center"/>
          </w:tcPr>
          <w:p w:rsidR="0033699A" w:rsidRPr="008C428B" w:rsidRDefault="0033699A" w:rsidP="008C428B">
            <w:pPr>
              <w:jc w:val="center"/>
              <w:rPr>
                <w:rFonts w:eastAsia="仿宋_GB2312"/>
                <w:szCs w:val="21"/>
              </w:rPr>
            </w:pPr>
            <w:r w:rsidRPr="008C428B">
              <w:rPr>
                <w:rFonts w:eastAsia="仿宋_GB2312"/>
                <w:szCs w:val="21"/>
              </w:rPr>
              <w:t>公共课</w:t>
            </w:r>
          </w:p>
        </w:tc>
        <w:tc>
          <w:tcPr>
            <w:tcW w:w="1134" w:type="dxa"/>
            <w:tcBorders>
              <w:top w:val="single" w:sz="12" w:space="0" w:color="auto"/>
            </w:tcBorders>
            <w:shd w:val="clear" w:color="auto" w:fill="auto"/>
            <w:vAlign w:val="center"/>
          </w:tcPr>
          <w:p w:rsidR="0033699A" w:rsidRPr="007110DB" w:rsidRDefault="0033699A" w:rsidP="00106F02">
            <w:pPr>
              <w:jc w:val="center"/>
              <w:rPr>
                <w:rFonts w:eastAsia="仿宋_GB2312"/>
                <w:sz w:val="18"/>
                <w:szCs w:val="18"/>
              </w:rPr>
            </w:pPr>
            <w:r w:rsidRPr="007110DB">
              <w:rPr>
                <w:rFonts w:eastAsia="仿宋_GB2312"/>
                <w:sz w:val="18"/>
                <w:szCs w:val="18"/>
              </w:rPr>
              <w:t>MAR7001</w:t>
            </w:r>
          </w:p>
        </w:tc>
        <w:tc>
          <w:tcPr>
            <w:tcW w:w="2976" w:type="dxa"/>
            <w:tcBorders>
              <w:top w:val="single" w:sz="12" w:space="0" w:color="auto"/>
            </w:tcBorders>
            <w:shd w:val="clear" w:color="auto" w:fill="auto"/>
            <w:vAlign w:val="center"/>
          </w:tcPr>
          <w:p w:rsidR="00941A57" w:rsidRDefault="00941A57" w:rsidP="00941A57">
            <w:pPr>
              <w:jc w:val="left"/>
              <w:rPr>
                <w:rFonts w:eastAsia="仿宋_GB2312"/>
                <w:szCs w:val="21"/>
              </w:rPr>
            </w:pPr>
            <w:r w:rsidRPr="008C428B">
              <w:rPr>
                <w:rFonts w:eastAsia="仿宋_GB2312"/>
                <w:szCs w:val="21"/>
              </w:rPr>
              <w:t>中国马克思主义与当代</w:t>
            </w:r>
          </w:p>
          <w:p w:rsidR="0033699A" w:rsidRPr="008C428B" w:rsidRDefault="00941A57" w:rsidP="00941A57">
            <w:pPr>
              <w:jc w:val="left"/>
              <w:rPr>
                <w:rFonts w:eastAsia="仿宋_GB2312"/>
                <w:szCs w:val="21"/>
              </w:rPr>
            </w:pPr>
            <w:r w:rsidRPr="008017C6">
              <w:rPr>
                <w:rFonts w:eastAsia="仿宋_GB2312"/>
                <w:szCs w:val="21"/>
              </w:rPr>
              <w:t>Chinese Marxism and Contemporary China</w:t>
            </w:r>
          </w:p>
        </w:tc>
        <w:tc>
          <w:tcPr>
            <w:tcW w:w="709" w:type="dxa"/>
            <w:tcBorders>
              <w:top w:val="single" w:sz="12" w:space="0" w:color="auto"/>
            </w:tcBorders>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60</w:t>
            </w:r>
          </w:p>
        </w:tc>
        <w:tc>
          <w:tcPr>
            <w:tcW w:w="709" w:type="dxa"/>
            <w:tcBorders>
              <w:top w:val="single" w:sz="12" w:space="0" w:color="auto"/>
            </w:tcBorders>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3</w:t>
            </w:r>
          </w:p>
        </w:tc>
        <w:tc>
          <w:tcPr>
            <w:tcW w:w="1417" w:type="dxa"/>
            <w:tcBorders>
              <w:top w:val="single" w:sz="12" w:space="0" w:color="auto"/>
            </w:tcBorders>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马克思主义学院</w:t>
            </w:r>
          </w:p>
        </w:tc>
        <w:tc>
          <w:tcPr>
            <w:tcW w:w="709" w:type="dxa"/>
            <w:tcBorders>
              <w:top w:val="single" w:sz="12" w:space="0" w:color="auto"/>
              <w:right w:val="single" w:sz="12" w:space="0" w:color="auto"/>
            </w:tcBorders>
            <w:shd w:val="clear" w:color="auto" w:fill="auto"/>
            <w:vAlign w:val="center"/>
          </w:tcPr>
          <w:p w:rsidR="0033699A" w:rsidRPr="007110DB" w:rsidRDefault="0033699A">
            <w:pPr>
              <w:spacing w:line="500" w:lineRule="exact"/>
              <w:jc w:val="center"/>
              <w:rPr>
                <w:rFonts w:eastAsia="仿宋_GB2312"/>
                <w:sz w:val="18"/>
                <w:szCs w:val="18"/>
              </w:rPr>
            </w:pPr>
          </w:p>
        </w:tc>
      </w:tr>
      <w:tr w:rsidR="0033699A" w:rsidRPr="007110DB" w:rsidTr="00106F02">
        <w:trPr>
          <w:trHeight w:hRule="exact" w:val="1021"/>
        </w:trPr>
        <w:tc>
          <w:tcPr>
            <w:tcW w:w="538" w:type="dxa"/>
            <w:vMerge/>
            <w:tcBorders>
              <w:left w:val="single" w:sz="12" w:space="0" w:color="auto"/>
            </w:tcBorders>
            <w:shd w:val="clear" w:color="auto" w:fill="auto"/>
            <w:vAlign w:val="center"/>
          </w:tcPr>
          <w:p w:rsidR="0033699A" w:rsidRPr="007110DB" w:rsidRDefault="0033699A">
            <w:pPr>
              <w:spacing w:line="500" w:lineRule="exact"/>
              <w:jc w:val="center"/>
              <w:rPr>
                <w:rFonts w:eastAsia="仿宋_GB2312"/>
                <w:sz w:val="18"/>
                <w:szCs w:val="18"/>
              </w:rPr>
            </w:pPr>
          </w:p>
        </w:tc>
        <w:tc>
          <w:tcPr>
            <w:tcW w:w="563" w:type="dxa"/>
            <w:vMerge/>
            <w:shd w:val="clear" w:color="auto" w:fill="auto"/>
            <w:vAlign w:val="center"/>
          </w:tcPr>
          <w:p w:rsidR="0033699A" w:rsidRPr="008C428B" w:rsidRDefault="0033699A" w:rsidP="008C428B">
            <w:pPr>
              <w:jc w:val="center"/>
              <w:rPr>
                <w:rFonts w:eastAsia="仿宋_GB2312"/>
                <w:szCs w:val="21"/>
              </w:rPr>
            </w:pPr>
          </w:p>
        </w:tc>
        <w:tc>
          <w:tcPr>
            <w:tcW w:w="1134" w:type="dxa"/>
            <w:shd w:val="clear" w:color="auto" w:fill="auto"/>
            <w:vAlign w:val="center"/>
          </w:tcPr>
          <w:p w:rsidR="0033699A" w:rsidRPr="007110DB" w:rsidRDefault="0033699A" w:rsidP="00106F02">
            <w:pPr>
              <w:jc w:val="center"/>
              <w:rPr>
                <w:rFonts w:eastAsia="仿宋_GB2312"/>
                <w:sz w:val="18"/>
                <w:szCs w:val="18"/>
              </w:rPr>
            </w:pPr>
            <w:r w:rsidRPr="007110DB">
              <w:rPr>
                <w:rFonts w:eastAsia="仿宋_GB2312"/>
                <w:sz w:val="18"/>
                <w:szCs w:val="18"/>
              </w:rPr>
              <w:t>FL-7001</w:t>
            </w:r>
          </w:p>
        </w:tc>
        <w:tc>
          <w:tcPr>
            <w:tcW w:w="2976" w:type="dxa"/>
            <w:shd w:val="clear" w:color="auto" w:fill="auto"/>
            <w:vAlign w:val="center"/>
          </w:tcPr>
          <w:p w:rsidR="008C428B" w:rsidRDefault="0033699A" w:rsidP="00106F02">
            <w:pPr>
              <w:jc w:val="left"/>
              <w:rPr>
                <w:rFonts w:eastAsia="仿宋_GB2312"/>
                <w:szCs w:val="21"/>
              </w:rPr>
            </w:pPr>
            <w:r w:rsidRPr="008C428B">
              <w:rPr>
                <w:rFonts w:eastAsia="仿宋_GB2312"/>
                <w:szCs w:val="21"/>
              </w:rPr>
              <w:t>第一外国语（英语）</w:t>
            </w:r>
          </w:p>
          <w:p w:rsidR="0033699A" w:rsidRPr="008C428B" w:rsidRDefault="0033699A" w:rsidP="00106F02">
            <w:pPr>
              <w:jc w:val="left"/>
              <w:rPr>
                <w:rFonts w:eastAsia="仿宋_GB2312"/>
                <w:szCs w:val="21"/>
              </w:rPr>
            </w:pPr>
            <w:r w:rsidRPr="008C428B">
              <w:rPr>
                <w:rFonts w:eastAsia="仿宋_GB2312"/>
                <w:szCs w:val="21"/>
              </w:rPr>
              <w:t>First Foreign Language(English)</w:t>
            </w:r>
          </w:p>
        </w:tc>
        <w:tc>
          <w:tcPr>
            <w:tcW w:w="709" w:type="dxa"/>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120</w:t>
            </w:r>
          </w:p>
        </w:tc>
        <w:tc>
          <w:tcPr>
            <w:tcW w:w="709" w:type="dxa"/>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5</w:t>
            </w:r>
          </w:p>
        </w:tc>
        <w:tc>
          <w:tcPr>
            <w:tcW w:w="1417" w:type="dxa"/>
            <w:shd w:val="clear" w:color="auto" w:fill="auto"/>
            <w:vAlign w:val="center"/>
          </w:tcPr>
          <w:p w:rsidR="0033699A" w:rsidRPr="00481EC5" w:rsidRDefault="0033699A" w:rsidP="00106F02">
            <w:pPr>
              <w:jc w:val="center"/>
              <w:rPr>
                <w:rFonts w:eastAsia="仿宋_GB2312"/>
                <w:szCs w:val="21"/>
              </w:rPr>
            </w:pPr>
            <w:r w:rsidRPr="00481EC5">
              <w:rPr>
                <w:rFonts w:eastAsia="仿宋_GB2312"/>
                <w:szCs w:val="21"/>
              </w:rPr>
              <w:t>外国语学院</w:t>
            </w:r>
          </w:p>
        </w:tc>
        <w:tc>
          <w:tcPr>
            <w:tcW w:w="709" w:type="dxa"/>
            <w:tcBorders>
              <w:right w:val="single" w:sz="12" w:space="0" w:color="auto"/>
            </w:tcBorders>
            <w:shd w:val="clear" w:color="auto" w:fill="auto"/>
            <w:vAlign w:val="center"/>
          </w:tcPr>
          <w:p w:rsidR="0033699A" w:rsidRPr="007110DB" w:rsidRDefault="0033699A">
            <w:pPr>
              <w:spacing w:line="500" w:lineRule="exact"/>
              <w:jc w:val="center"/>
              <w:rPr>
                <w:rFonts w:eastAsia="仿宋_GB2312"/>
                <w:sz w:val="18"/>
                <w:szCs w:val="18"/>
              </w:rPr>
            </w:pPr>
          </w:p>
        </w:tc>
      </w:tr>
      <w:tr w:rsidR="007B567C" w:rsidRPr="007110DB" w:rsidTr="00106F02">
        <w:trPr>
          <w:trHeight w:hRule="exact" w:val="1021"/>
        </w:trPr>
        <w:tc>
          <w:tcPr>
            <w:tcW w:w="538" w:type="dxa"/>
            <w:vMerge/>
            <w:tcBorders>
              <w:left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bookmarkStart w:id="1" w:name="OLE_LINK3" w:colFirst="2" w:colLast="6"/>
          </w:p>
        </w:tc>
        <w:tc>
          <w:tcPr>
            <w:tcW w:w="563" w:type="dxa"/>
            <w:vMerge w:val="restart"/>
            <w:shd w:val="clear" w:color="auto" w:fill="auto"/>
            <w:vAlign w:val="center"/>
          </w:tcPr>
          <w:p w:rsidR="007B567C" w:rsidRPr="008C428B" w:rsidRDefault="007B567C" w:rsidP="008C428B">
            <w:pPr>
              <w:jc w:val="center"/>
              <w:rPr>
                <w:rFonts w:eastAsia="仿宋_GB2312"/>
                <w:szCs w:val="21"/>
              </w:rPr>
            </w:pPr>
            <w:r w:rsidRPr="008C428B">
              <w:rPr>
                <w:rFonts w:eastAsia="仿宋_GB2312"/>
                <w:szCs w:val="21"/>
              </w:rPr>
              <w:t>基础理论课</w:t>
            </w:r>
          </w:p>
        </w:tc>
        <w:tc>
          <w:tcPr>
            <w:tcW w:w="1134" w:type="dxa"/>
            <w:shd w:val="clear" w:color="auto" w:fill="auto"/>
            <w:vAlign w:val="center"/>
          </w:tcPr>
          <w:p w:rsidR="007B567C" w:rsidRPr="007110DB" w:rsidRDefault="007B567C" w:rsidP="00106F02">
            <w:pPr>
              <w:jc w:val="center"/>
              <w:rPr>
                <w:rFonts w:eastAsia="仿宋_GB2312"/>
                <w:sz w:val="18"/>
                <w:szCs w:val="18"/>
              </w:rPr>
            </w:pPr>
            <w:r w:rsidRPr="007110DB">
              <w:rPr>
                <w:rFonts w:eastAsia="仿宋_GB2312"/>
                <w:sz w:val="18"/>
                <w:szCs w:val="18"/>
              </w:rPr>
              <w:t>DCS7101</w:t>
            </w:r>
          </w:p>
        </w:tc>
        <w:tc>
          <w:tcPr>
            <w:tcW w:w="2976" w:type="dxa"/>
            <w:shd w:val="clear" w:color="auto" w:fill="auto"/>
            <w:vAlign w:val="center"/>
          </w:tcPr>
          <w:p w:rsidR="008C428B" w:rsidRDefault="007B567C" w:rsidP="00106F02">
            <w:pPr>
              <w:jc w:val="left"/>
              <w:rPr>
                <w:rFonts w:eastAsia="仿宋_GB2312"/>
                <w:szCs w:val="21"/>
              </w:rPr>
            </w:pPr>
            <w:r w:rsidRPr="008C428B">
              <w:rPr>
                <w:rFonts w:eastAsia="仿宋_GB2312"/>
                <w:szCs w:val="21"/>
              </w:rPr>
              <w:t>计算复杂性理论</w:t>
            </w:r>
          </w:p>
          <w:p w:rsidR="007B567C" w:rsidRPr="008C428B" w:rsidRDefault="007B567C" w:rsidP="00106F02">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54</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3</w:t>
            </w:r>
          </w:p>
        </w:tc>
        <w:tc>
          <w:tcPr>
            <w:tcW w:w="1417" w:type="dxa"/>
            <w:shd w:val="clear" w:color="auto" w:fill="auto"/>
            <w:vAlign w:val="center"/>
          </w:tcPr>
          <w:p w:rsidR="007B567C" w:rsidRPr="00481EC5" w:rsidRDefault="00E42806" w:rsidP="00106F02">
            <w:pPr>
              <w:jc w:val="center"/>
              <w:rPr>
                <w:rFonts w:eastAsia="仿宋_GB2312"/>
                <w:szCs w:val="21"/>
              </w:rPr>
            </w:pPr>
            <w:r w:rsidRPr="00E42806">
              <w:rPr>
                <w:rFonts w:eastAsia="仿宋_GB2312" w:hint="eastAsia"/>
                <w:szCs w:val="21"/>
              </w:rPr>
              <w:t>网络空间安全研究所</w:t>
            </w:r>
          </w:p>
        </w:tc>
        <w:tc>
          <w:tcPr>
            <w:tcW w:w="709" w:type="dxa"/>
            <w:tcBorders>
              <w:right w:val="single" w:sz="12" w:space="0" w:color="auto"/>
            </w:tcBorders>
            <w:shd w:val="clear" w:color="auto" w:fill="auto"/>
            <w:vAlign w:val="center"/>
          </w:tcPr>
          <w:p w:rsidR="007B567C" w:rsidRPr="007110DB" w:rsidRDefault="007B567C">
            <w:pPr>
              <w:spacing w:line="300" w:lineRule="exact"/>
              <w:jc w:val="center"/>
              <w:rPr>
                <w:rFonts w:eastAsia="仿宋_GB2312"/>
                <w:sz w:val="18"/>
                <w:szCs w:val="18"/>
              </w:rPr>
            </w:pPr>
          </w:p>
        </w:tc>
      </w:tr>
      <w:bookmarkEnd w:id="1"/>
      <w:tr w:rsidR="007B567C" w:rsidRPr="007110DB" w:rsidTr="00106F02">
        <w:trPr>
          <w:trHeight w:hRule="exact" w:val="1021"/>
        </w:trPr>
        <w:tc>
          <w:tcPr>
            <w:tcW w:w="538" w:type="dxa"/>
            <w:vMerge/>
            <w:tcBorders>
              <w:left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c>
          <w:tcPr>
            <w:tcW w:w="563" w:type="dxa"/>
            <w:vMerge/>
            <w:shd w:val="clear" w:color="auto" w:fill="auto"/>
            <w:vAlign w:val="center"/>
          </w:tcPr>
          <w:p w:rsidR="007B567C" w:rsidRPr="008C428B" w:rsidRDefault="007B567C" w:rsidP="008C428B">
            <w:pPr>
              <w:jc w:val="center"/>
              <w:rPr>
                <w:rFonts w:eastAsia="仿宋_GB2312"/>
                <w:szCs w:val="21"/>
              </w:rPr>
            </w:pPr>
          </w:p>
        </w:tc>
        <w:tc>
          <w:tcPr>
            <w:tcW w:w="1134" w:type="dxa"/>
            <w:shd w:val="clear" w:color="auto" w:fill="auto"/>
            <w:vAlign w:val="center"/>
          </w:tcPr>
          <w:p w:rsidR="007B567C" w:rsidRPr="007110DB" w:rsidRDefault="007B567C" w:rsidP="00106F02">
            <w:pPr>
              <w:jc w:val="center"/>
              <w:rPr>
                <w:rFonts w:eastAsia="仿宋_GB2312"/>
                <w:sz w:val="18"/>
                <w:szCs w:val="18"/>
              </w:rPr>
            </w:pPr>
            <w:r w:rsidRPr="007110DB">
              <w:rPr>
                <w:rFonts w:eastAsia="仿宋_GB2312"/>
                <w:sz w:val="18"/>
                <w:szCs w:val="18"/>
              </w:rPr>
              <w:t>DCS710</w:t>
            </w:r>
            <w:r w:rsidR="0058012A">
              <w:rPr>
                <w:rFonts w:eastAsia="仿宋_GB2312" w:hint="eastAsia"/>
                <w:sz w:val="18"/>
                <w:szCs w:val="18"/>
              </w:rPr>
              <w:t>3</w:t>
            </w:r>
          </w:p>
        </w:tc>
        <w:tc>
          <w:tcPr>
            <w:tcW w:w="2976" w:type="dxa"/>
            <w:shd w:val="clear" w:color="auto" w:fill="auto"/>
            <w:vAlign w:val="center"/>
          </w:tcPr>
          <w:p w:rsidR="008C428B" w:rsidRDefault="007B567C" w:rsidP="00106F02">
            <w:pPr>
              <w:jc w:val="left"/>
              <w:rPr>
                <w:rFonts w:eastAsia="仿宋_GB2312"/>
                <w:szCs w:val="21"/>
              </w:rPr>
            </w:pPr>
            <w:r w:rsidRPr="008C428B">
              <w:rPr>
                <w:rFonts w:eastAsia="仿宋_GB2312"/>
                <w:szCs w:val="21"/>
              </w:rPr>
              <w:t>计算机科学与技术前沿专题</w:t>
            </w:r>
          </w:p>
          <w:p w:rsidR="007B567C" w:rsidRPr="008C428B" w:rsidRDefault="007B567C" w:rsidP="00106F02">
            <w:pPr>
              <w:jc w:val="left"/>
              <w:rPr>
                <w:rFonts w:eastAsia="仿宋_GB2312"/>
                <w:szCs w:val="21"/>
              </w:rPr>
            </w:pPr>
            <w:r w:rsidRPr="008C428B">
              <w:rPr>
                <w:rFonts w:eastAsia="仿宋_GB2312"/>
                <w:szCs w:val="21"/>
              </w:rPr>
              <w:t>Frontiers of Computer Science and Technology</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72</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4</w:t>
            </w:r>
          </w:p>
        </w:tc>
        <w:tc>
          <w:tcPr>
            <w:tcW w:w="1417" w:type="dxa"/>
            <w:shd w:val="clear" w:color="auto" w:fill="auto"/>
            <w:vAlign w:val="center"/>
          </w:tcPr>
          <w:p w:rsidR="007B567C" w:rsidRPr="00481EC5" w:rsidRDefault="00E42806" w:rsidP="00106F02">
            <w:pPr>
              <w:jc w:val="center"/>
              <w:rPr>
                <w:rFonts w:eastAsia="仿宋_GB2312"/>
                <w:szCs w:val="21"/>
              </w:rPr>
            </w:pPr>
            <w:r>
              <w:rPr>
                <w:rFonts w:eastAsia="仿宋_GB2312" w:hint="eastAsia"/>
                <w:szCs w:val="21"/>
              </w:rPr>
              <w:t>导师</w:t>
            </w:r>
            <w:r w:rsidR="007B567C" w:rsidRPr="00481EC5">
              <w:rPr>
                <w:rFonts w:eastAsia="仿宋_GB2312"/>
                <w:szCs w:val="21"/>
              </w:rPr>
              <w:t>组</w:t>
            </w:r>
          </w:p>
        </w:tc>
        <w:tc>
          <w:tcPr>
            <w:tcW w:w="709" w:type="dxa"/>
            <w:tcBorders>
              <w:right w:val="single" w:sz="12" w:space="0" w:color="auto"/>
            </w:tcBorders>
            <w:shd w:val="clear" w:color="auto" w:fill="auto"/>
            <w:vAlign w:val="center"/>
          </w:tcPr>
          <w:p w:rsidR="007B567C" w:rsidRPr="007110DB" w:rsidRDefault="007B567C">
            <w:pPr>
              <w:spacing w:line="300" w:lineRule="exact"/>
              <w:jc w:val="center"/>
              <w:rPr>
                <w:rFonts w:eastAsia="仿宋_GB2312"/>
                <w:sz w:val="18"/>
                <w:szCs w:val="18"/>
              </w:rPr>
            </w:pPr>
          </w:p>
        </w:tc>
      </w:tr>
      <w:tr w:rsidR="005C4580" w:rsidRPr="007110DB" w:rsidTr="003D26A2">
        <w:trPr>
          <w:trHeight w:hRule="exact" w:val="1021"/>
        </w:trPr>
        <w:tc>
          <w:tcPr>
            <w:tcW w:w="538" w:type="dxa"/>
            <w:vMerge/>
            <w:tcBorders>
              <w:left w:val="single" w:sz="12" w:space="0" w:color="auto"/>
            </w:tcBorders>
            <w:shd w:val="clear" w:color="auto" w:fill="auto"/>
            <w:vAlign w:val="center"/>
          </w:tcPr>
          <w:p w:rsidR="005C4580" w:rsidRPr="007110DB" w:rsidRDefault="005C4580">
            <w:pPr>
              <w:spacing w:line="500" w:lineRule="exact"/>
              <w:jc w:val="center"/>
              <w:rPr>
                <w:rFonts w:eastAsia="仿宋_GB2312"/>
                <w:sz w:val="18"/>
                <w:szCs w:val="18"/>
              </w:rPr>
            </w:pPr>
            <w:bookmarkStart w:id="2" w:name="OLE_LINK4" w:colFirst="2" w:colLast="6"/>
            <w:bookmarkStart w:id="3" w:name="OLE_LINK2" w:colFirst="2" w:colLast="6"/>
          </w:p>
        </w:tc>
        <w:tc>
          <w:tcPr>
            <w:tcW w:w="563" w:type="dxa"/>
            <w:vMerge w:val="restart"/>
            <w:shd w:val="clear" w:color="auto" w:fill="auto"/>
            <w:vAlign w:val="center"/>
          </w:tcPr>
          <w:p w:rsidR="005C4580" w:rsidRPr="008C428B" w:rsidRDefault="005C4580" w:rsidP="008C428B">
            <w:pPr>
              <w:jc w:val="center"/>
              <w:rPr>
                <w:rFonts w:eastAsia="仿宋_GB2312"/>
                <w:szCs w:val="21"/>
              </w:rPr>
            </w:pPr>
            <w:r w:rsidRPr="008C428B">
              <w:rPr>
                <w:rFonts w:ascii="宋体" w:hAnsi="宋体" w:cs="宋体" w:hint="eastAsia"/>
                <w:szCs w:val="21"/>
              </w:rPr>
              <w:t>专业课</w:t>
            </w:r>
          </w:p>
        </w:tc>
        <w:tc>
          <w:tcPr>
            <w:tcW w:w="1134" w:type="dxa"/>
            <w:shd w:val="clear" w:color="auto" w:fill="auto"/>
          </w:tcPr>
          <w:p w:rsidR="005C4580" w:rsidRPr="00C259B0" w:rsidRDefault="005C4580" w:rsidP="00C259B0">
            <w:pPr>
              <w:jc w:val="center"/>
              <w:rPr>
                <w:sz w:val="18"/>
                <w:szCs w:val="18"/>
              </w:rPr>
            </w:pPr>
            <w:r w:rsidRPr="00C259B0">
              <w:rPr>
                <w:sz w:val="18"/>
                <w:szCs w:val="18"/>
              </w:rPr>
              <w:t>DCS7159</w:t>
            </w:r>
          </w:p>
        </w:tc>
        <w:tc>
          <w:tcPr>
            <w:tcW w:w="2976" w:type="dxa"/>
            <w:shd w:val="clear" w:color="auto" w:fill="auto"/>
            <w:vAlign w:val="center"/>
          </w:tcPr>
          <w:p w:rsidR="005C4580" w:rsidRDefault="005C4580" w:rsidP="00106F02">
            <w:pPr>
              <w:jc w:val="left"/>
              <w:rPr>
                <w:rFonts w:eastAsia="仿宋_GB2312"/>
                <w:szCs w:val="21"/>
              </w:rPr>
            </w:pPr>
            <w:r w:rsidRPr="008C428B">
              <w:rPr>
                <w:rFonts w:ascii="宋体" w:hAnsi="宋体" w:cs="宋体" w:hint="eastAsia"/>
                <w:szCs w:val="21"/>
              </w:rPr>
              <w:t>随机过程</w:t>
            </w:r>
            <w:r w:rsidRPr="008C428B">
              <w:rPr>
                <w:rFonts w:eastAsia="仿宋_GB2312"/>
                <w:szCs w:val="21"/>
              </w:rPr>
              <w:t xml:space="preserve"> </w:t>
            </w:r>
          </w:p>
          <w:p w:rsidR="005C4580" w:rsidRPr="008C428B" w:rsidRDefault="005C4580" w:rsidP="00106F02">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5C4580" w:rsidRPr="00481EC5" w:rsidRDefault="005C4580" w:rsidP="00106F02">
            <w:pPr>
              <w:jc w:val="center"/>
              <w:rPr>
                <w:rFonts w:eastAsia="仿宋_GB2312"/>
                <w:szCs w:val="21"/>
              </w:rPr>
            </w:pPr>
            <w:r w:rsidRPr="00481EC5">
              <w:rPr>
                <w:rFonts w:eastAsia="仿宋_GB2312"/>
                <w:szCs w:val="21"/>
              </w:rPr>
              <w:t>54</w:t>
            </w:r>
          </w:p>
        </w:tc>
        <w:tc>
          <w:tcPr>
            <w:tcW w:w="709" w:type="dxa"/>
            <w:shd w:val="clear" w:color="auto" w:fill="auto"/>
            <w:vAlign w:val="center"/>
          </w:tcPr>
          <w:p w:rsidR="005C4580" w:rsidRPr="00481EC5" w:rsidRDefault="005C4580" w:rsidP="00106F02">
            <w:pPr>
              <w:jc w:val="center"/>
              <w:rPr>
                <w:rFonts w:eastAsia="仿宋_GB2312"/>
                <w:szCs w:val="21"/>
              </w:rPr>
            </w:pPr>
            <w:r w:rsidRPr="00481EC5">
              <w:rPr>
                <w:rFonts w:eastAsia="仿宋_GB2312"/>
                <w:szCs w:val="21"/>
              </w:rPr>
              <w:t>3</w:t>
            </w:r>
          </w:p>
        </w:tc>
        <w:tc>
          <w:tcPr>
            <w:tcW w:w="1417" w:type="dxa"/>
            <w:shd w:val="clear" w:color="auto" w:fill="auto"/>
            <w:vAlign w:val="center"/>
          </w:tcPr>
          <w:p w:rsidR="005C4580" w:rsidRPr="00481EC5" w:rsidRDefault="005C4580" w:rsidP="00106F02">
            <w:pPr>
              <w:jc w:val="center"/>
              <w:rPr>
                <w:rFonts w:eastAsia="仿宋_GB2312"/>
                <w:szCs w:val="21"/>
              </w:rPr>
            </w:pPr>
            <w:r w:rsidRPr="00E42806">
              <w:rPr>
                <w:rFonts w:ascii="宋体" w:hAnsi="宋体" w:cs="宋体" w:hint="eastAsia"/>
                <w:szCs w:val="21"/>
              </w:rPr>
              <w:t>网络空间安全研究所</w:t>
            </w:r>
          </w:p>
        </w:tc>
        <w:tc>
          <w:tcPr>
            <w:tcW w:w="709" w:type="dxa"/>
            <w:vMerge w:val="restart"/>
            <w:tcBorders>
              <w:right w:val="single" w:sz="12" w:space="0" w:color="auto"/>
            </w:tcBorders>
            <w:shd w:val="clear" w:color="auto" w:fill="auto"/>
            <w:vAlign w:val="center"/>
          </w:tcPr>
          <w:p w:rsidR="005C4580" w:rsidRPr="007110DB" w:rsidRDefault="005C4580" w:rsidP="00106F02">
            <w:pPr>
              <w:jc w:val="center"/>
              <w:rPr>
                <w:rFonts w:eastAsia="仿宋_GB2312"/>
                <w:sz w:val="18"/>
                <w:szCs w:val="18"/>
              </w:rPr>
            </w:pPr>
            <w:r w:rsidRPr="00106F02">
              <w:rPr>
                <w:rFonts w:ascii="宋体" w:hAnsi="宋体" w:cs="宋体" w:hint="eastAsia"/>
                <w:szCs w:val="21"/>
              </w:rPr>
              <w:t>四选一</w:t>
            </w:r>
          </w:p>
        </w:tc>
      </w:tr>
      <w:tr w:rsidR="005C4580" w:rsidRPr="007110DB" w:rsidTr="003D26A2">
        <w:trPr>
          <w:trHeight w:hRule="exact" w:val="1021"/>
        </w:trPr>
        <w:tc>
          <w:tcPr>
            <w:tcW w:w="538" w:type="dxa"/>
            <w:vMerge/>
            <w:tcBorders>
              <w:left w:val="single" w:sz="12" w:space="0" w:color="auto"/>
            </w:tcBorders>
            <w:shd w:val="clear" w:color="auto" w:fill="auto"/>
            <w:vAlign w:val="center"/>
          </w:tcPr>
          <w:p w:rsidR="005C4580" w:rsidRPr="007110DB" w:rsidRDefault="005C4580">
            <w:pPr>
              <w:spacing w:line="500" w:lineRule="exact"/>
              <w:jc w:val="center"/>
              <w:rPr>
                <w:rFonts w:eastAsia="仿宋_GB2312"/>
                <w:sz w:val="18"/>
                <w:szCs w:val="18"/>
              </w:rPr>
            </w:pPr>
          </w:p>
        </w:tc>
        <w:tc>
          <w:tcPr>
            <w:tcW w:w="563" w:type="dxa"/>
            <w:vMerge/>
            <w:shd w:val="clear" w:color="auto" w:fill="auto"/>
            <w:vAlign w:val="center"/>
          </w:tcPr>
          <w:p w:rsidR="005C4580" w:rsidRPr="007110DB" w:rsidRDefault="005C4580">
            <w:pPr>
              <w:spacing w:line="500" w:lineRule="exact"/>
              <w:jc w:val="center"/>
              <w:rPr>
                <w:rFonts w:eastAsia="仿宋_GB2312"/>
                <w:sz w:val="18"/>
                <w:szCs w:val="18"/>
              </w:rPr>
            </w:pPr>
          </w:p>
        </w:tc>
        <w:tc>
          <w:tcPr>
            <w:tcW w:w="1134" w:type="dxa"/>
            <w:shd w:val="clear" w:color="auto" w:fill="auto"/>
          </w:tcPr>
          <w:p w:rsidR="005C4580" w:rsidRPr="00C259B0" w:rsidRDefault="005C4580" w:rsidP="00C259B0">
            <w:pPr>
              <w:jc w:val="center"/>
              <w:rPr>
                <w:sz w:val="18"/>
                <w:szCs w:val="18"/>
              </w:rPr>
            </w:pPr>
            <w:r w:rsidRPr="00C259B0">
              <w:rPr>
                <w:sz w:val="18"/>
                <w:szCs w:val="18"/>
              </w:rPr>
              <w:t>DCS716</w:t>
            </w:r>
            <w:r w:rsidR="00C8754C">
              <w:rPr>
                <w:rFonts w:hint="eastAsia"/>
                <w:sz w:val="18"/>
                <w:szCs w:val="18"/>
              </w:rPr>
              <w:t>1</w:t>
            </w:r>
          </w:p>
        </w:tc>
        <w:tc>
          <w:tcPr>
            <w:tcW w:w="2976" w:type="dxa"/>
            <w:shd w:val="clear" w:color="auto" w:fill="auto"/>
            <w:vAlign w:val="center"/>
          </w:tcPr>
          <w:p w:rsidR="005C4580" w:rsidRDefault="005C4580" w:rsidP="00106F02">
            <w:pPr>
              <w:jc w:val="left"/>
              <w:rPr>
                <w:rFonts w:eastAsia="仿宋_GB2312"/>
                <w:szCs w:val="21"/>
              </w:rPr>
            </w:pPr>
            <w:r w:rsidRPr="008C428B">
              <w:rPr>
                <w:rFonts w:ascii="宋体" w:hAnsi="宋体" w:cs="宋体" w:hint="eastAsia"/>
                <w:szCs w:val="21"/>
              </w:rPr>
              <w:t>矩阵分析</w:t>
            </w:r>
          </w:p>
          <w:p w:rsidR="005C4580" w:rsidRPr="008C428B" w:rsidRDefault="005C4580" w:rsidP="00106F02">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5C4580" w:rsidRPr="00481EC5" w:rsidRDefault="005C4580" w:rsidP="00106F02">
            <w:pPr>
              <w:jc w:val="center"/>
              <w:rPr>
                <w:rFonts w:eastAsia="仿宋_GB2312"/>
                <w:szCs w:val="21"/>
              </w:rPr>
            </w:pPr>
            <w:r w:rsidRPr="00481EC5">
              <w:rPr>
                <w:rFonts w:eastAsia="仿宋_GB2312"/>
                <w:szCs w:val="21"/>
              </w:rPr>
              <w:t>54</w:t>
            </w:r>
          </w:p>
        </w:tc>
        <w:tc>
          <w:tcPr>
            <w:tcW w:w="709" w:type="dxa"/>
            <w:shd w:val="clear" w:color="auto" w:fill="auto"/>
            <w:vAlign w:val="center"/>
          </w:tcPr>
          <w:p w:rsidR="005C4580" w:rsidRPr="00481EC5" w:rsidRDefault="005C4580" w:rsidP="00106F02">
            <w:pPr>
              <w:jc w:val="center"/>
              <w:rPr>
                <w:rFonts w:eastAsia="仿宋_GB2312"/>
                <w:szCs w:val="21"/>
              </w:rPr>
            </w:pPr>
            <w:r w:rsidRPr="00481EC5">
              <w:rPr>
                <w:rFonts w:eastAsia="仿宋_GB2312"/>
                <w:szCs w:val="21"/>
              </w:rPr>
              <w:t>3</w:t>
            </w:r>
          </w:p>
        </w:tc>
        <w:tc>
          <w:tcPr>
            <w:tcW w:w="1417" w:type="dxa"/>
            <w:shd w:val="clear" w:color="auto" w:fill="auto"/>
            <w:vAlign w:val="center"/>
          </w:tcPr>
          <w:p w:rsidR="005C4580" w:rsidRPr="00481EC5" w:rsidRDefault="005C4580" w:rsidP="00106F02">
            <w:pPr>
              <w:jc w:val="center"/>
              <w:rPr>
                <w:rFonts w:eastAsia="仿宋_GB2312"/>
                <w:szCs w:val="21"/>
              </w:rPr>
            </w:pPr>
            <w:r w:rsidRPr="00E42806">
              <w:rPr>
                <w:rFonts w:ascii="宋体" w:hAnsi="宋体" w:cs="宋体" w:hint="eastAsia"/>
                <w:szCs w:val="21"/>
              </w:rPr>
              <w:t>智能科学与技术研究所</w:t>
            </w:r>
          </w:p>
        </w:tc>
        <w:tc>
          <w:tcPr>
            <w:tcW w:w="709" w:type="dxa"/>
            <w:vMerge/>
            <w:tcBorders>
              <w:right w:val="single" w:sz="12" w:space="0" w:color="auto"/>
            </w:tcBorders>
            <w:shd w:val="clear" w:color="auto" w:fill="auto"/>
            <w:vAlign w:val="center"/>
          </w:tcPr>
          <w:p w:rsidR="005C4580" w:rsidRPr="007110DB" w:rsidRDefault="005C4580">
            <w:pPr>
              <w:spacing w:line="500" w:lineRule="exact"/>
              <w:jc w:val="center"/>
              <w:rPr>
                <w:rFonts w:eastAsia="仿宋_GB2312"/>
                <w:sz w:val="18"/>
                <w:szCs w:val="18"/>
              </w:rPr>
            </w:pPr>
          </w:p>
        </w:tc>
      </w:tr>
      <w:bookmarkEnd w:id="2"/>
      <w:bookmarkEnd w:id="3"/>
      <w:tr w:rsidR="007B567C" w:rsidRPr="007110DB" w:rsidTr="00106F02">
        <w:trPr>
          <w:trHeight w:hRule="exact" w:val="1021"/>
        </w:trPr>
        <w:tc>
          <w:tcPr>
            <w:tcW w:w="538" w:type="dxa"/>
            <w:vMerge/>
            <w:tcBorders>
              <w:left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c>
          <w:tcPr>
            <w:tcW w:w="563" w:type="dxa"/>
            <w:vMerge/>
            <w:shd w:val="clear" w:color="auto" w:fill="auto"/>
            <w:vAlign w:val="center"/>
          </w:tcPr>
          <w:p w:rsidR="007B567C" w:rsidRPr="007110DB" w:rsidRDefault="007B567C">
            <w:pPr>
              <w:spacing w:line="500" w:lineRule="exact"/>
              <w:jc w:val="center"/>
              <w:rPr>
                <w:rFonts w:eastAsia="仿宋_GB2312"/>
                <w:sz w:val="18"/>
                <w:szCs w:val="18"/>
              </w:rPr>
            </w:pPr>
          </w:p>
        </w:tc>
        <w:tc>
          <w:tcPr>
            <w:tcW w:w="1134" w:type="dxa"/>
            <w:shd w:val="clear" w:color="auto" w:fill="auto"/>
            <w:vAlign w:val="center"/>
          </w:tcPr>
          <w:p w:rsidR="007B567C" w:rsidRPr="007110DB" w:rsidRDefault="007B567C" w:rsidP="00106F02">
            <w:pPr>
              <w:jc w:val="center"/>
              <w:rPr>
                <w:rFonts w:eastAsia="仿宋_GB2312"/>
                <w:sz w:val="18"/>
                <w:szCs w:val="18"/>
              </w:rPr>
            </w:pPr>
            <w:r w:rsidRPr="007110DB">
              <w:rPr>
                <w:rFonts w:eastAsia="仿宋_GB2312"/>
                <w:sz w:val="18"/>
                <w:szCs w:val="18"/>
              </w:rPr>
              <w:t>DCS</w:t>
            </w:r>
            <w:r w:rsidR="005B29F6" w:rsidRPr="007110DB">
              <w:rPr>
                <w:rFonts w:eastAsia="仿宋_GB2312"/>
                <w:sz w:val="18"/>
                <w:szCs w:val="18"/>
              </w:rPr>
              <w:t>7102</w:t>
            </w:r>
          </w:p>
        </w:tc>
        <w:tc>
          <w:tcPr>
            <w:tcW w:w="2976" w:type="dxa"/>
            <w:shd w:val="clear" w:color="auto" w:fill="auto"/>
            <w:vAlign w:val="center"/>
          </w:tcPr>
          <w:p w:rsidR="00106F02" w:rsidRDefault="007B567C" w:rsidP="00106F02">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7B567C" w:rsidRPr="008C428B" w:rsidRDefault="007B567C" w:rsidP="00106F02">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54</w:t>
            </w:r>
          </w:p>
        </w:tc>
        <w:tc>
          <w:tcPr>
            <w:tcW w:w="709" w:type="dxa"/>
            <w:shd w:val="clear" w:color="auto" w:fill="auto"/>
            <w:vAlign w:val="center"/>
          </w:tcPr>
          <w:p w:rsidR="007B567C" w:rsidRPr="00481EC5" w:rsidRDefault="007B567C" w:rsidP="00106F02">
            <w:pPr>
              <w:jc w:val="center"/>
              <w:rPr>
                <w:rFonts w:eastAsia="仿宋_GB2312"/>
                <w:szCs w:val="21"/>
              </w:rPr>
            </w:pPr>
            <w:r w:rsidRPr="00481EC5">
              <w:rPr>
                <w:rFonts w:eastAsia="仿宋_GB2312"/>
                <w:szCs w:val="21"/>
              </w:rPr>
              <w:t>3</w:t>
            </w:r>
          </w:p>
        </w:tc>
        <w:tc>
          <w:tcPr>
            <w:tcW w:w="1417" w:type="dxa"/>
            <w:shd w:val="clear" w:color="auto" w:fill="auto"/>
            <w:vAlign w:val="center"/>
          </w:tcPr>
          <w:p w:rsidR="007B567C" w:rsidRPr="00481EC5" w:rsidRDefault="00E42806" w:rsidP="00106F02">
            <w:pPr>
              <w:jc w:val="center"/>
              <w:rPr>
                <w:rFonts w:eastAsia="仿宋_GB2312"/>
                <w:szCs w:val="21"/>
              </w:rPr>
            </w:pPr>
            <w:r w:rsidRPr="00E42806">
              <w:rPr>
                <w:rFonts w:eastAsia="仿宋_GB2312" w:hint="eastAsia"/>
                <w:szCs w:val="21"/>
              </w:rPr>
              <w:t>数据科学研究所</w:t>
            </w:r>
          </w:p>
        </w:tc>
        <w:tc>
          <w:tcPr>
            <w:tcW w:w="709" w:type="dxa"/>
            <w:vMerge/>
            <w:tcBorders>
              <w:right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r>
      <w:tr w:rsidR="007B567C" w:rsidRPr="007110DB" w:rsidTr="00106F02">
        <w:trPr>
          <w:trHeight w:hRule="exact" w:val="1021"/>
        </w:trPr>
        <w:tc>
          <w:tcPr>
            <w:tcW w:w="538" w:type="dxa"/>
            <w:vMerge/>
            <w:tcBorders>
              <w:left w:val="single" w:sz="12" w:space="0" w:color="auto"/>
              <w:bottom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c>
          <w:tcPr>
            <w:tcW w:w="563" w:type="dxa"/>
            <w:vMerge/>
            <w:tcBorders>
              <w:bottom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c>
          <w:tcPr>
            <w:tcW w:w="1134" w:type="dxa"/>
            <w:tcBorders>
              <w:bottom w:val="single" w:sz="12" w:space="0" w:color="auto"/>
            </w:tcBorders>
            <w:shd w:val="clear" w:color="auto" w:fill="auto"/>
            <w:vAlign w:val="center"/>
          </w:tcPr>
          <w:p w:rsidR="007B567C" w:rsidRPr="00E72733" w:rsidRDefault="007B567C" w:rsidP="00106F02">
            <w:pPr>
              <w:jc w:val="center"/>
              <w:rPr>
                <w:rFonts w:eastAsia="仿宋_GB2312"/>
                <w:sz w:val="18"/>
                <w:szCs w:val="18"/>
                <w:highlight w:val="yellow"/>
              </w:rPr>
            </w:pPr>
            <w:r w:rsidRPr="00E72733">
              <w:rPr>
                <w:rFonts w:eastAsia="仿宋_GB2312"/>
                <w:sz w:val="18"/>
                <w:szCs w:val="18"/>
                <w:highlight w:val="yellow"/>
              </w:rPr>
              <w:t>DCS711</w:t>
            </w:r>
            <w:r w:rsidR="00220900" w:rsidRPr="00E72733">
              <w:rPr>
                <w:rFonts w:eastAsia="仿宋_GB2312"/>
                <w:sz w:val="18"/>
                <w:szCs w:val="18"/>
                <w:highlight w:val="yellow"/>
              </w:rPr>
              <w:t>1</w:t>
            </w:r>
          </w:p>
        </w:tc>
        <w:tc>
          <w:tcPr>
            <w:tcW w:w="2976" w:type="dxa"/>
            <w:tcBorders>
              <w:bottom w:val="single" w:sz="12" w:space="0" w:color="auto"/>
            </w:tcBorders>
            <w:shd w:val="clear" w:color="auto" w:fill="auto"/>
            <w:vAlign w:val="center"/>
          </w:tcPr>
          <w:p w:rsidR="008C428B" w:rsidRPr="00E72733" w:rsidRDefault="007B567C" w:rsidP="00106F02">
            <w:pPr>
              <w:jc w:val="left"/>
              <w:rPr>
                <w:rFonts w:eastAsia="仿宋_GB2312"/>
                <w:szCs w:val="21"/>
                <w:highlight w:val="yellow"/>
              </w:rPr>
            </w:pPr>
            <w:r w:rsidRPr="00E72733">
              <w:rPr>
                <w:rFonts w:eastAsia="仿宋_GB2312"/>
                <w:szCs w:val="21"/>
                <w:highlight w:val="yellow"/>
              </w:rPr>
              <w:t>并行算法</w:t>
            </w:r>
            <w:r w:rsidRPr="00E72733">
              <w:rPr>
                <w:rFonts w:eastAsia="仿宋_GB2312"/>
                <w:szCs w:val="21"/>
                <w:highlight w:val="yellow"/>
              </w:rPr>
              <w:t> </w:t>
            </w:r>
          </w:p>
          <w:p w:rsidR="007B567C" w:rsidRPr="00E72733" w:rsidRDefault="007B567C" w:rsidP="00106F02">
            <w:pPr>
              <w:jc w:val="left"/>
              <w:rPr>
                <w:rFonts w:eastAsia="仿宋_GB2312"/>
                <w:szCs w:val="21"/>
                <w:highlight w:val="yellow"/>
              </w:rPr>
            </w:pPr>
            <w:r w:rsidRPr="00E72733">
              <w:rPr>
                <w:rFonts w:eastAsia="仿宋_GB2312"/>
                <w:szCs w:val="21"/>
                <w:highlight w:val="yellow"/>
              </w:rPr>
              <w:t>Parallel Algorithmic</w:t>
            </w:r>
          </w:p>
        </w:tc>
        <w:tc>
          <w:tcPr>
            <w:tcW w:w="709" w:type="dxa"/>
            <w:tcBorders>
              <w:bottom w:val="single" w:sz="12" w:space="0" w:color="auto"/>
            </w:tcBorders>
            <w:shd w:val="clear" w:color="auto" w:fill="auto"/>
            <w:vAlign w:val="center"/>
          </w:tcPr>
          <w:p w:rsidR="007B567C" w:rsidRPr="00E72733" w:rsidRDefault="007B567C" w:rsidP="00106F02">
            <w:pPr>
              <w:jc w:val="center"/>
              <w:rPr>
                <w:rFonts w:eastAsia="仿宋_GB2312"/>
                <w:szCs w:val="21"/>
                <w:highlight w:val="yellow"/>
              </w:rPr>
            </w:pPr>
            <w:r w:rsidRPr="00E72733">
              <w:rPr>
                <w:rFonts w:eastAsia="仿宋_GB2312"/>
                <w:szCs w:val="21"/>
                <w:highlight w:val="yellow"/>
              </w:rPr>
              <w:t>54</w:t>
            </w:r>
          </w:p>
        </w:tc>
        <w:tc>
          <w:tcPr>
            <w:tcW w:w="709" w:type="dxa"/>
            <w:tcBorders>
              <w:bottom w:val="single" w:sz="12" w:space="0" w:color="auto"/>
            </w:tcBorders>
            <w:shd w:val="clear" w:color="auto" w:fill="auto"/>
            <w:vAlign w:val="center"/>
          </w:tcPr>
          <w:p w:rsidR="007B567C" w:rsidRPr="00E72733" w:rsidRDefault="007B567C" w:rsidP="00106F02">
            <w:pPr>
              <w:jc w:val="center"/>
              <w:rPr>
                <w:rFonts w:eastAsia="仿宋_GB2312"/>
                <w:szCs w:val="21"/>
                <w:highlight w:val="yellow"/>
              </w:rPr>
            </w:pPr>
            <w:r w:rsidRPr="00E72733">
              <w:rPr>
                <w:rFonts w:eastAsia="仿宋_GB2312"/>
                <w:szCs w:val="21"/>
                <w:highlight w:val="yellow"/>
              </w:rPr>
              <w:t>3</w:t>
            </w:r>
          </w:p>
        </w:tc>
        <w:tc>
          <w:tcPr>
            <w:tcW w:w="1417" w:type="dxa"/>
            <w:tcBorders>
              <w:bottom w:val="single" w:sz="12" w:space="0" w:color="auto"/>
            </w:tcBorders>
            <w:shd w:val="clear" w:color="auto" w:fill="auto"/>
            <w:vAlign w:val="center"/>
          </w:tcPr>
          <w:p w:rsidR="007B567C" w:rsidRPr="00E72733" w:rsidRDefault="00E42806" w:rsidP="00106F02">
            <w:pPr>
              <w:jc w:val="center"/>
              <w:rPr>
                <w:rFonts w:eastAsia="仿宋_GB2312"/>
                <w:szCs w:val="21"/>
                <w:highlight w:val="yellow"/>
              </w:rPr>
            </w:pPr>
            <w:r w:rsidRPr="00E72733">
              <w:rPr>
                <w:rFonts w:eastAsia="仿宋_GB2312" w:hint="eastAsia"/>
                <w:szCs w:val="21"/>
                <w:highlight w:val="yellow"/>
              </w:rPr>
              <w:t>先进网络与计算机系统研究所</w:t>
            </w:r>
          </w:p>
        </w:tc>
        <w:tc>
          <w:tcPr>
            <w:tcW w:w="709" w:type="dxa"/>
            <w:vMerge/>
            <w:tcBorders>
              <w:bottom w:val="single" w:sz="12" w:space="0" w:color="auto"/>
              <w:right w:val="single" w:sz="12" w:space="0" w:color="auto"/>
            </w:tcBorders>
            <w:shd w:val="clear" w:color="auto" w:fill="auto"/>
            <w:vAlign w:val="center"/>
          </w:tcPr>
          <w:p w:rsidR="007B567C" w:rsidRPr="007110DB" w:rsidRDefault="007B567C">
            <w:pPr>
              <w:spacing w:line="500" w:lineRule="exact"/>
              <w:jc w:val="center"/>
              <w:rPr>
                <w:rFonts w:eastAsia="仿宋_GB2312"/>
                <w:sz w:val="18"/>
                <w:szCs w:val="18"/>
              </w:rPr>
            </w:pPr>
          </w:p>
        </w:tc>
      </w:tr>
    </w:tbl>
    <w:p w:rsidR="008C428B" w:rsidRPr="00010225" w:rsidRDefault="008C428B" w:rsidP="00E72733">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E562F2" w:rsidRPr="00481EC5" w:rsidRDefault="00084641" w:rsidP="008D46FA">
      <w:pPr>
        <w:adjustRightInd w:val="0"/>
        <w:snapToGrid w:val="0"/>
        <w:spacing w:line="500" w:lineRule="exact"/>
        <w:ind w:firstLineChars="200" w:firstLine="560"/>
        <w:rPr>
          <w:rFonts w:eastAsia="仿宋_GB2312"/>
          <w:sz w:val="24"/>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w:t>
      </w:r>
      <w:r w:rsidR="00481EC5">
        <w:rPr>
          <w:rFonts w:ascii="仿宋_GB2312" w:eastAsia="仿宋_GB2312" w:hAnsi="宋体" w:hint="eastAsia"/>
          <w:sz w:val="28"/>
          <w:szCs w:val="28"/>
        </w:rPr>
        <w:t>本专业</w:t>
      </w:r>
      <w:r w:rsidR="00481EC5" w:rsidRPr="008C428B">
        <w:rPr>
          <w:rFonts w:ascii="仿宋_GB2312" w:eastAsia="仿宋_GB2312" w:hAnsi="宋体"/>
          <w:sz w:val="28"/>
          <w:szCs w:val="28"/>
        </w:rPr>
        <w:t>必须修满18学分</w:t>
      </w:r>
      <w:r>
        <w:rPr>
          <w:rFonts w:ascii="仿宋_GB2312" w:eastAsia="仿宋_GB2312" w:hAnsi="宋体" w:hint="eastAsia"/>
          <w:sz w:val="28"/>
          <w:szCs w:val="28"/>
        </w:rPr>
        <w:t>，</w:t>
      </w:r>
      <w:r>
        <w:rPr>
          <w:rFonts w:ascii="仿宋_GB2312" w:eastAsia="仿宋_GB2312" w:hAnsi="宋体"/>
          <w:sz w:val="28"/>
          <w:szCs w:val="28"/>
        </w:rPr>
        <w:t>其中</w:t>
      </w:r>
      <w:r w:rsidRPr="008C428B">
        <w:rPr>
          <w:rFonts w:ascii="仿宋_GB2312" w:eastAsia="仿宋_GB2312" w:hAnsi="宋体"/>
          <w:sz w:val="28"/>
          <w:szCs w:val="28"/>
        </w:rPr>
        <w:t>公共必修课（8个学分）、博士必修课（10个学分）</w:t>
      </w:r>
      <w:r>
        <w:rPr>
          <w:rFonts w:ascii="仿宋_GB2312" w:eastAsia="仿宋_GB2312" w:hAnsi="宋体" w:hint="eastAsia"/>
          <w:sz w:val="28"/>
          <w:szCs w:val="28"/>
        </w:rPr>
        <w:t>。</w:t>
      </w:r>
    </w:p>
    <w:p w:rsidR="00E562F2" w:rsidRPr="00084641" w:rsidRDefault="00084641" w:rsidP="008D46FA">
      <w:pPr>
        <w:adjustRightInd w:val="0"/>
        <w:snapToGrid w:val="0"/>
        <w:spacing w:line="500" w:lineRule="exact"/>
        <w:ind w:firstLineChars="200" w:firstLine="560"/>
        <w:rPr>
          <w:rFonts w:ascii="仿宋_GB2312" w:eastAsia="仿宋_GB2312" w:hAnsi="宋体"/>
          <w:sz w:val="28"/>
          <w:szCs w:val="28"/>
        </w:rPr>
      </w:pPr>
      <w:bookmarkStart w:id="4" w:name="OLE_LINK1"/>
      <w:r>
        <w:rPr>
          <w:rFonts w:ascii="仿宋_GB2312" w:eastAsia="仿宋_GB2312" w:hAnsi="宋体" w:hint="eastAsia"/>
          <w:sz w:val="28"/>
          <w:szCs w:val="28"/>
        </w:rPr>
        <w:t>（</w:t>
      </w:r>
      <w:r w:rsidR="0033699A" w:rsidRPr="00084641">
        <w:rPr>
          <w:rFonts w:ascii="仿宋_GB2312" w:eastAsia="仿宋_GB2312" w:hAnsi="宋体"/>
          <w:sz w:val="28"/>
          <w:szCs w:val="28"/>
        </w:rPr>
        <w:t>2</w:t>
      </w:r>
      <w:r>
        <w:rPr>
          <w:rFonts w:ascii="仿宋_GB2312" w:eastAsia="仿宋_GB2312" w:hAnsi="宋体" w:hint="eastAsia"/>
          <w:sz w:val="28"/>
          <w:szCs w:val="28"/>
        </w:rPr>
        <w:t>）</w:t>
      </w:r>
      <w:r w:rsidR="0033699A" w:rsidRPr="00084641">
        <w:rPr>
          <w:rFonts w:ascii="仿宋_GB2312" w:eastAsia="仿宋_GB2312" w:hAnsi="宋体"/>
          <w:sz w:val="28"/>
          <w:szCs w:val="28"/>
        </w:rPr>
        <w:t>选修课：</w:t>
      </w:r>
      <w:bookmarkStart w:id="5" w:name="OLE_LINK6"/>
      <w:r w:rsidR="0033699A"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0033699A"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0033699A"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0033699A"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0033699A" w:rsidRPr="00084641">
        <w:rPr>
          <w:rFonts w:ascii="仿宋_GB2312" w:eastAsia="仿宋_GB2312" w:hAnsi="宋体"/>
          <w:sz w:val="28"/>
          <w:szCs w:val="28"/>
        </w:rPr>
        <w:t>。</w:t>
      </w:r>
    </w:p>
    <w:p w:rsidR="00E562F2" w:rsidRPr="00650E95" w:rsidRDefault="00084641" w:rsidP="008D46FA">
      <w:pPr>
        <w:adjustRightInd w:val="0"/>
        <w:snapToGrid w:val="0"/>
        <w:spacing w:line="500" w:lineRule="exact"/>
        <w:ind w:firstLineChars="200" w:firstLine="560"/>
        <w:rPr>
          <w:rFonts w:eastAsia="仿宋_GB2312"/>
          <w:sz w:val="24"/>
        </w:rPr>
      </w:pPr>
      <w:bookmarkStart w:id="6" w:name="OLE_LINK7"/>
      <w:bookmarkEnd w:id="5"/>
      <w:r>
        <w:rPr>
          <w:rFonts w:ascii="仿宋_GB2312" w:eastAsia="仿宋_GB2312" w:hAnsi="宋体" w:hint="eastAsia"/>
          <w:sz w:val="28"/>
          <w:szCs w:val="28"/>
        </w:rPr>
        <w:t>（</w:t>
      </w:r>
      <w:r w:rsidR="0033699A" w:rsidRPr="00084641">
        <w:rPr>
          <w:rFonts w:ascii="仿宋_GB2312" w:eastAsia="仿宋_GB2312" w:hAnsi="宋体"/>
          <w:sz w:val="28"/>
          <w:szCs w:val="28"/>
        </w:rPr>
        <w:t>3</w:t>
      </w:r>
      <w:r>
        <w:rPr>
          <w:rFonts w:ascii="仿宋_GB2312" w:eastAsia="仿宋_GB2312" w:hAnsi="宋体" w:hint="eastAsia"/>
          <w:sz w:val="28"/>
          <w:szCs w:val="28"/>
        </w:rPr>
        <w:t>）</w:t>
      </w:r>
      <w:r w:rsidR="0033699A" w:rsidRPr="00084641">
        <w:rPr>
          <w:rFonts w:ascii="仿宋_GB2312" w:eastAsia="仿宋_GB2312" w:hAnsi="宋体"/>
          <w:sz w:val="28"/>
          <w:szCs w:val="28"/>
        </w:rPr>
        <w:t>补修课：</w:t>
      </w:r>
      <w:bookmarkStart w:id="7" w:name="OLE_LINK9"/>
      <w:r w:rsidR="0033699A" w:rsidRPr="00084641">
        <w:rPr>
          <w:rFonts w:ascii="仿宋_GB2312" w:eastAsia="仿宋_GB2312" w:hAnsi="宋体"/>
          <w:sz w:val="28"/>
          <w:szCs w:val="28"/>
        </w:rPr>
        <w:t>补修课</w:t>
      </w:r>
      <w:r w:rsidR="005B042F" w:rsidRPr="00D70F75">
        <w:rPr>
          <w:rFonts w:eastAsia="仿宋_GB2312"/>
          <w:sz w:val="28"/>
          <w:szCs w:val="28"/>
        </w:rPr>
        <w:t>由导师或导师组负责开设。</w:t>
      </w:r>
      <w:r w:rsidR="005B042F" w:rsidRPr="003D1A82">
        <w:rPr>
          <w:rFonts w:eastAsia="仿宋_GB2312"/>
          <w:sz w:val="28"/>
          <w:szCs w:val="28"/>
        </w:rPr>
        <w:t>必须通过考试，</w:t>
      </w:r>
      <w:r w:rsidR="005B042F" w:rsidRPr="003D1A82">
        <w:rPr>
          <w:rFonts w:eastAsia="仿宋_GB2312"/>
          <w:sz w:val="28"/>
          <w:szCs w:val="28"/>
        </w:rPr>
        <w:lastRenderedPageBreak/>
        <w:t>不计学分。</w:t>
      </w:r>
      <w:r w:rsidR="005B042F">
        <w:rPr>
          <w:rFonts w:eastAsia="仿宋_GB2312" w:hint="eastAsia"/>
          <w:sz w:val="28"/>
          <w:szCs w:val="28"/>
        </w:rPr>
        <w:t>要求在第一学年内完成</w:t>
      </w:r>
      <w:r w:rsidR="0033699A" w:rsidRPr="00084641">
        <w:rPr>
          <w:rFonts w:ascii="仿宋_GB2312" w:eastAsia="仿宋_GB2312" w:hAnsi="宋体"/>
          <w:sz w:val="28"/>
          <w:szCs w:val="28"/>
        </w:rPr>
        <w:t>。</w:t>
      </w:r>
      <w:bookmarkEnd w:id="4"/>
      <w:bookmarkEnd w:id="6"/>
      <w:bookmarkEnd w:id="7"/>
    </w:p>
    <w:p w:rsidR="00E562F2" w:rsidRPr="00650E95" w:rsidRDefault="0033699A" w:rsidP="00E72733">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七、培养环节与要求</w:t>
      </w:r>
    </w:p>
    <w:p w:rsidR="00E562F2" w:rsidRPr="00650E95" w:rsidRDefault="0033699A" w:rsidP="008D46FA">
      <w:pPr>
        <w:adjustRightInd w:val="0"/>
        <w:snapToGrid w:val="0"/>
        <w:spacing w:line="500" w:lineRule="exact"/>
        <w:ind w:firstLineChars="200" w:firstLine="560"/>
        <w:rPr>
          <w:rFonts w:ascii="仿宋_GB2312" w:eastAsia="仿宋_GB2312" w:hAnsi="宋体"/>
          <w:sz w:val="28"/>
          <w:szCs w:val="28"/>
        </w:rPr>
      </w:pPr>
      <w:r w:rsidRPr="00650E95">
        <w:rPr>
          <w:rFonts w:ascii="仿宋_GB2312" w:eastAsia="仿宋_GB2312" w:hAnsi="宋体"/>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sidR="0033699A" w:rsidRPr="00650E95">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2、</w:t>
      </w:r>
      <w:r w:rsidR="0033699A" w:rsidRPr="00650E95">
        <w:rPr>
          <w:rFonts w:ascii="仿宋_GB2312" w:eastAsia="仿宋_GB2312" w:hAnsi="宋体"/>
          <w:sz w:val="28"/>
          <w:szCs w:val="28"/>
        </w:rPr>
        <w:t>学术活动：博士生在论文工作期间每学年至少做一次学术报告；至少有一次在全国性或国际学术会议上报告自己撰写的论文。博士生在学期间应参加30次以上学术报告，其中至少2次为跨二级学科的学术报告。</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sidR="0033699A" w:rsidRPr="00650E95">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4、</w:t>
      </w:r>
      <w:r w:rsidR="0033699A" w:rsidRPr="00650E95">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w:t>
      </w:r>
      <w:r w:rsidR="0033699A" w:rsidRPr="00650E95">
        <w:rPr>
          <w:rFonts w:ascii="仿宋_GB2312" w:eastAsia="仿宋_GB2312" w:hAnsi="宋体"/>
          <w:sz w:val="28"/>
          <w:szCs w:val="28"/>
        </w:rPr>
        <w:t>实践环节：要求全日制博士生按照学校的相关规定承担学院组织的助教工作。</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w:t>
      </w:r>
      <w:r w:rsidR="0033699A" w:rsidRPr="00650E95">
        <w:rPr>
          <w:rFonts w:ascii="仿宋_GB2312" w:eastAsia="仿宋_GB2312" w:hAnsi="宋体"/>
          <w:sz w:val="28"/>
          <w:szCs w:val="28"/>
        </w:rPr>
        <w:t>论文预答辩：由指导小组组织预答辩，决定是否进入后续阶段。</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lastRenderedPageBreak/>
        <w:t>7</w:t>
      </w:r>
      <w:r>
        <w:rPr>
          <w:rFonts w:ascii="仿宋_GB2312" w:eastAsia="仿宋_GB2312" w:hAnsi="宋体" w:hint="eastAsia"/>
          <w:sz w:val="28"/>
          <w:szCs w:val="28"/>
        </w:rPr>
        <w:t>、</w:t>
      </w:r>
      <w:r w:rsidR="0033699A" w:rsidRPr="00650E95">
        <w:rPr>
          <w:rFonts w:ascii="仿宋_GB2312" w:eastAsia="仿宋_GB2312" w:hAnsi="宋体"/>
          <w:sz w:val="28"/>
          <w:szCs w:val="28"/>
        </w:rPr>
        <w:t>论文评阅：按中山大学《学位与研究生教育工作手册》有关规定执行。</w:t>
      </w:r>
    </w:p>
    <w:p w:rsidR="00E562F2" w:rsidRPr="00650E95" w:rsidRDefault="00650E95" w:rsidP="008D46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w:t>
      </w:r>
      <w:r w:rsidR="0033699A" w:rsidRPr="00650E95">
        <w:rPr>
          <w:rFonts w:ascii="仿宋_GB2312" w:eastAsia="仿宋_GB2312" w:hAnsi="宋体"/>
          <w:sz w:val="28"/>
          <w:szCs w:val="28"/>
        </w:rPr>
        <w:t>论文答辩：按中山大学《学位与研究生教育工作手册》有关规定执行。</w:t>
      </w:r>
    </w:p>
    <w:p w:rsidR="00E562F2" w:rsidRPr="00650E95" w:rsidRDefault="0033699A" w:rsidP="00E72733">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八、学位论文</w:t>
      </w:r>
    </w:p>
    <w:p w:rsidR="00E562F2" w:rsidRPr="00C5571A" w:rsidRDefault="0033699A" w:rsidP="008D46FA">
      <w:pPr>
        <w:adjustRightInd w:val="0"/>
        <w:snapToGrid w:val="0"/>
        <w:spacing w:line="500" w:lineRule="exact"/>
        <w:ind w:firstLineChars="200" w:firstLine="560"/>
        <w:rPr>
          <w:rFonts w:ascii="仿宋_GB2312" w:eastAsia="仿宋_GB2312" w:hAnsi="宋体"/>
          <w:sz w:val="28"/>
          <w:szCs w:val="28"/>
        </w:rPr>
      </w:pPr>
      <w:r w:rsidRPr="00C5571A">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E562F2" w:rsidRPr="00650E95" w:rsidRDefault="0033699A" w:rsidP="00E72733">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九、论文答辩与学位授予</w:t>
      </w:r>
    </w:p>
    <w:p w:rsidR="00E562F2" w:rsidRPr="00C5571A" w:rsidRDefault="0033699A" w:rsidP="008D46FA">
      <w:pPr>
        <w:adjustRightInd w:val="0"/>
        <w:snapToGrid w:val="0"/>
        <w:spacing w:line="500" w:lineRule="exact"/>
        <w:ind w:firstLineChars="200" w:firstLine="560"/>
        <w:rPr>
          <w:rFonts w:ascii="仿宋_GB2312" w:eastAsia="仿宋_GB2312" w:hAnsi="宋体"/>
          <w:sz w:val="28"/>
          <w:szCs w:val="28"/>
        </w:rPr>
      </w:pPr>
      <w:bookmarkStart w:id="8" w:name="OLE_LINK8"/>
      <w:r w:rsidRPr="00C5571A">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生发表学术论文具体规定。</w:t>
      </w:r>
    </w:p>
    <w:bookmarkEnd w:id="8"/>
    <w:p w:rsidR="00E562F2" w:rsidRPr="00650E95" w:rsidRDefault="0033699A" w:rsidP="00E72733">
      <w:pPr>
        <w:widowControl/>
        <w:spacing w:beforeLines="100" w:afterLines="50" w:line="500" w:lineRule="exact"/>
        <w:rPr>
          <w:rFonts w:ascii="仿宋_GB2312" w:eastAsia="仿宋_GB2312" w:hAnsi="宋体" w:cs="宋体"/>
          <w:b/>
          <w:kern w:val="0"/>
          <w:sz w:val="28"/>
          <w:szCs w:val="20"/>
        </w:rPr>
      </w:pPr>
      <w:r w:rsidRPr="00650E95">
        <w:rPr>
          <w:rFonts w:ascii="仿宋_GB2312" w:eastAsia="仿宋_GB2312" w:hAnsi="宋体" w:cs="宋体"/>
          <w:b/>
          <w:kern w:val="0"/>
          <w:sz w:val="28"/>
          <w:szCs w:val="20"/>
        </w:rPr>
        <w:t>十、必读和选读书目</w:t>
      </w:r>
      <w:r w:rsidRPr="00650E95">
        <w:rPr>
          <w:rFonts w:ascii="仿宋_GB2312" w:eastAsia="仿宋_GB2312" w:hAnsi="宋体" w:cs="宋体"/>
          <w:b/>
          <w:kern w:val="0"/>
          <w:sz w:val="28"/>
          <w:szCs w:val="20"/>
        </w:rPr>
        <w:tab/>
      </w:r>
    </w:p>
    <w:p w:rsidR="00650E95" w:rsidRPr="00A65B00" w:rsidRDefault="00650E95" w:rsidP="00E72733">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8D27F3">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650E95" w:rsidRPr="00465CBD" w:rsidTr="008D27F3">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650E95" w:rsidRPr="00465CBD" w:rsidRDefault="00650E95" w:rsidP="00A334C1">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650E95" w:rsidRPr="00465CBD" w:rsidTr="008D27F3">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650E95"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650E95" w:rsidRPr="00465CBD" w:rsidRDefault="00650E95" w:rsidP="00A334C1">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650E95" w:rsidRPr="00465CBD" w:rsidRDefault="00650E95" w:rsidP="00A334C1">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650E95" w:rsidRPr="00465CBD" w:rsidRDefault="00650E95" w:rsidP="00A334C1">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r w:rsidR="00650E95" w:rsidRPr="00465CBD" w:rsidTr="008D27F3">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p>
        </w:tc>
        <w:tc>
          <w:tcPr>
            <w:tcW w:w="1134"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650E95" w:rsidRPr="00465CBD" w:rsidRDefault="00650E95" w:rsidP="00A334C1">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650E95" w:rsidRPr="00465CBD" w:rsidRDefault="00650E95" w:rsidP="00A334C1">
            <w:pPr>
              <w:tabs>
                <w:tab w:val="left" w:pos="3348"/>
                <w:tab w:val="left" w:pos="4968"/>
              </w:tabs>
              <w:adjustRightInd w:val="0"/>
              <w:snapToGrid w:val="0"/>
              <w:jc w:val="center"/>
              <w:rPr>
                <w:rFonts w:ascii="仿宋_GB2312" w:eastAsia="仿宋_GB2312" w:hAnsi="宋体"/>
                <w:szCs w:val="21"/>
              </w:rPr>
            </w:pPr>
          </w:p>
        </w:tc>
      </w:tr>
    </w:tbl>
    <w:p w:rsidR="00E562F2" w:rsidRPr="007110DB" w:rsidRDefault="00E562F2">
      <w:pPr>
        <w:spacing w:line="360" w:lineRule="exact"/>
        <w:rPr>
          <w:rFonts w:eastAsia="仿宋_GB2312"/>
          <w:sz w:val="24"/>
        </w:rPr>
      </w:pPr>
      <w:bookmarkStart w:id="9" w:name="_GoBack"/>
      <w:bookmarkEnd w:id="9"/>
    </w:p>
    <w:p w:rsidR="00650E95" w:rsidRPr="001A3675" w:rsidRDefault="00650E95" w:rsidP="00650E95">
      <w:pPr>
        <w:snapToGrid w:val="0"/>
        <w:spacing w:line="500" w:lineRule="exact"/>
        <w:ind w:firstLineChars="1525" w:firstLine="4270"/>
        <w:rPr>
          <w:rFonts w:ascii="仿宋_GB2312" w:eastAsia="仿宋_GB2312"/>
          <w:color w:val="000000"/>
          <w:sz w:val="28"/>
          <w:szCs w:val="28"/>
        </w:rPr>
      </w:pPr>
      <w:r w:rsidRPr="001A3675">
        <w:rPr>
          <w:rFonts w:ascii="仿宋_GB2312" w:eastAsia="仿宋_GB2312" w:hint="eastAsia"/>
          <w:bCs/>
          <w:color w:val="000000"/>
          <w:sz w:val="28"/>
          <w:szCs w:val="28"/>
        </w:rPr>
        <w:t xml:space="preserve">学科负责人: </w:t>
      </w:r>
    </w:p>
    <w:p w:rsidR="009D0FBD" w:rsidRDefault="00650E95" w:rsidP="009D0FBD">
      <w:pPr>
        <w:spacing w:line="500" w:lineRule="exact"/>
        <w:ind w:right="140"/>
        <w:jc w:val="right"/>
        <w:rPr>
          <w:rFonts w:ascii="仿宋_GB2312" w:eastAsia="PMingLiU"/>
          <w:color w:val="000000"/>
          <w:sz w:val="28"/>
          <w:szCs w:val="28"/>
          <w:lang w:eastAsia="zh-TW"/>
        </w:rPr>
      </w:pPr>
      <w:r w:rsidRPr="001A3675">
        <w:rPr>
          <w:rFonts w:ascii="仿宋_GB2312" w:eastAsia="仿宋_GB2312" w:hint="eastAsia"/>
          <w:color w:val="000000"/>
          <w:sz w:val="28"/>
          <w:szCs w:val="28"/>
        </w:rPr>
        <w:t>修订</w:t>
      </w:r>
      <w:r w:rsidRPr="001A3675">
        <w:rPr>
          <w:rFonts w:ascii="仿宋_GB2312" w:eastAsia="仿宋_GB2312" w:hint="eastAsia"/>
          <w:color w:val="000000"/>
          <w:sz w:val="28"/>
          <w:szCs w:val="28"/>
          <w:lang w:eastAsia="zh-TW"/>
        </w:rPr>
        <w:t>日期：</w:t>
      </w:r>
      <w:r w:rsidRPr="001A3675">
        <w:rPr>
          <w:rFonts w:ascii="仿宋_GB2312" w:eastAsia="仿宋_GB2312" w:hint="eastAsia"/>
          <w:color w:val="000000"/>
          <w:sz w:val="28"/>
          <w:szCs w:val="28"/>
        </w:rPr>
        <w:t>201</w:t>
      </w:r>
      <w:r>
        <w:rPr>
          <w:rFonts w:ascii="仿宋_GB2312" w:eastAsia="仿宋_GB2312"/>
          <w:color w:val="000000"/>
          <w:sz w:val="28"/>
          <w:szCs w:val="28"/>
        </w:rPr>
        <w:t>7</w:t>
      </w:r>
      <w:r w:rsidRPr="001A3675">
        <w:rPr>
          <w:rFonts w:ascii="仿宋_GB2312" w:eastAsia="仿宋_GB2312" w:hint="eastAsia"/>
          <w:color w:val="000000"/>
          <w:sz w:val="28"/>
          <w:szCs w:val="28"/>
          <w:lang w:eastAsia="zh-TW"/>
        </w:rPr>
        <w:t>年</w:t>
      </w:r>
      <w:r w:rsidRPr="001A3675">
        <w:rPr>
          <w:rFonts w:ascii="仿宋_GB2312" w:eastAsia="仿宋_GB2312" w:hint="eastAsia"/>
          <w:color w:val="000000"/>
          <w:sz w:val="28"/>
          <w:szCs w:val="28"/>
        </w:rPr>
        <w:t xml:space="preserve"> </w:t>
      </w:r>
      <w:r>
        <w:rPr>
          <w:rFonts w:ascii="仿宋_GB2312" w:eastAsia="仿宋_GB2312"/>
          <w:color w:val="000000"/>
          <w:sz w:val="28"/>
          <w:szCs w:val="28"/>
        </w:rPr>
        <w:t>6</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月</w:t>
      </w:r>
      <w:r w:rsidRPr="001A3675">
        <w:rPr>
          <w:rFonts w:ascii="仿宋_GB2312" w:eastAsia="仿宋_GB2312" w:hint="eastAsia"/>
          <w:color w:val="000000"/>
          <w:sz w:val="28"/>
          <w:szCs w:val="28"/>
        </w:rPr>
        <w:t xml:space="preserve"> 3</w:t>
      </w:r>
      <w:r>
        <w:rPr>
          <w:rFonts w:ascii="仿宋_GB2312" w:eastAsia="仿宋_GB2312"/>
          <w:color w:val="000000"/>
          <w:sz w:val="28"/>
          <w:szCs w:val="28"/>
        </w:rPr>
        <w:t>0</w:t>
      </w:r>
      <w:r w:rsidRPr="001A3675">
        <w:rPr>
          <w:rFonts w:ascii="仿宋_GB2312" w:eastAsia="仿宋_GB2312" w:hint="eastAsia"/>
          <w:color w:val="000000"/>
          <w:sz w:val="28"/>
          <w:szCs w:val="28"/>
        </w:rPr>
        <w:t xml:space="preserve"> </w:t>
      </w:r>
      <w:r w:rsidRPr="001A3675">
        <w:rPr>
          <w:rFonts w:ascii="仿宋_GB2312" w:eastAsia="仿宋_GB2312" w:hint="eastAsia"/>
          <w:color w:val="000000"/>
          <w:sz w:val="28"/>
          <w:szCs w:val="28"/>
          <w:lang w:eastAsia="zh-TW"/>
        </w:rPr>
        <w:t>日</w:t>
      </w:r>
    </w:p>
    <w:p w:rsidR="009D0FBD" w:rsidRDefault="009D0FBD" w:rsidP="009D0FBD">
      <w:pPr>
        <w:spacing w:line="500" w:lineRule="exact"/>
        <w:ind w:right="140"/>
        <w:jc w:val="left"/>
        <w:rPr>
          <w:rFonts w:ascii="仿宋_GB2312" w:eastAsia="PMingLiU"/>
          <w:color w:val="000000"/>
          <w:sz w:val="28"/>
          <w:szCs w:val="28"/>
          <w:lang w:eastAsia="zh-TW"/>
        </w:rPr>
      </w:pPr>
    </w:p>
    <w:p w:rsidR="00E562F2" w:rsidRPr="007110DB" w:rsidRDefault="0033699A" w:rsidP="009D0FBD">
      <w:pPr>
        <w:spacing w:line="500" w:lineRule="exact"/>
        <w:ind w:right="140"/>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AC5DCF" w:rsidRPr="00AC5DCF" w:rsidRDefault="00AC5DCF" w:rsidP="00E72733">
      <w:pPr>
        <w:spacing w:before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sidR="008D27F3">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0"/>
        <w:gridCol w:w="1125"/>
        <w:gridCol w:w="4638"/>
        <w:gridCol w:w="850"/>
        <w:gridCol w:w="900"/>
      </w:tblGrid>
      <w:tr w:rsidR="001A44C6" w:rsidRPr="007110DB" w:rsidTr="00C5571A">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课程</w:t>
            </w:r>
          </w:p>
          <w:p w:rsidR="001A44C6" w:rsidRPr="007110DB" w:rsidRDefault="001A44C6" w:rsidP="00F91822">
            <w:pPr>
              <w:jc w:val="center"/>
              <w:rPr>
                <w:rFonts w:eastAsia="仿宋_GB2312"/>
                <w:b/>
                <w:szCs w:val="21"/>
              </w:rPr>
            </w:pPr>
            <w:r w:rsidRPr="007110DB">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C5571A" w:rsidRDefault="001A44C6" w:rsidP="00AC5DCF">
            <w:pPr>
              <w:jc w:val="center"/>
              <w:rPr>
                <w:rFonts w:eastAsia="仿宋_GB2312"/>
                <w:b/>
                <w:szCs w:val="21"/>
              </w:rPr>
            </w:pPr>
            <w:r w:rsidRPr="007110DB">
              <w:rPr>
                <w:rFonts w:eastAsia="仿宋_GB2312"/>
                <w:b/>
                <w:szCs w:val="21"/>
              </w:rPr>
              <w:t>课程</w:t>
            </w:r>
          </w:p>
          <w:p w:rsidR="001A44C6" w:rsidRPr="007110DB" w:rsidRDefault="001A44C6" w:rsidP="00AC5DCF">
            <w:pPr>
              <w:jc w:val="center"/>
              <w:rPr>
                <w:rFonts w:eastAsia="仿宋_GB2312"/>
                <w:b/>
                <w:szCs w:val="21"/>
              </w:rPr>
            </w:pPr>
            <w:r w:rsidRPr="007110DB">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课程</w:t>
            </w:r>
          </w:p>
          <w:p w:rsidR="001A44C6" w:rsidRPr="007110DB" w:rsidRDefault="001A44C6" w:rsidP="00F91822">
            <w:pPr>
              <w:jc w:val="center"/>
              <w:rPr>
                <w:rFonts w:eastAsia="仿宋_GB2312"/>
                <w:b/>
                <w:szCs w:val="21"/>
              </w:rPr>
            </w:pPr>
            <w:r w:rsidRPr="007110DB">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1A44C6" w:rsidRPr="007110DB" w:rsidRDefault="001A44C6" w:rsidP="00F91822">
            <w:pPr>
              <w:jc w:val="center"/>
              <w:rPr>
                <w:rFonts w:eastAsia="仿宋_GB2312"/>
                <w:b/>
                <w:szCs w:val="21"/>
              </w:rPr>
            </w:pPr>
            <w:r w:rsidRPr="007110DB">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C5571A" w:rsidRDefault="001A44C6" w:rsidP="00F91822">
            <w:pPr>
              <w:jc w:val="center"/>
              <w:rPr>
                <w:rFonts w:eastAsia="仿宋_GB2312"/>
                <w:b/>
                <w:szCs w:val="21"/>
              </w:rPr>
            </w:pPr>
            <w:r w:rsidRPr="007110DB">
              <w:rPr>
                <w:rFonts w:eastAsia="仿宋_GB2312"/>
                <w:b/>
                <w:szCs w:val="21"/>
              </w:rPr>
              <w:t>考核</w:t>
            </w:r>
          </w:p>
          <w:p w:rsidR="001A44C6" w:rsidRPr="007110DB" w:rsidRDefault="001A44C6" w:rsidP="00F91822">
            <w:pPr>
              <w:jc w:val="center"/>
              <w:rPr>
                <w:rFonts w:eastAsia="仿宋_GB2312"/>
                <w:b/>
                <w:szCs w:val="21"/>
              </w:rPr>
            </w:pPr>
            <w:r w:rsidRPr="007110DB">
              <w:rPr>
                <w:rFonts w:eastAsia="仿宋_GB2312"/>
                <w:b/>
                <w:szCs w:val="21"/>
              </w:rPr>
              <w:t>方式</w:t>
            </w:r>
          </w:p>
        </w:tc>
      </w:tr>
      <w:tr w:rsidR="005B722F" w:rsidRPr="007110DB" w:rsidTr="00C5571A">
        <w:trPr>
          <w:trHeight w:val="250"/>
          <w:jc w:val="center"/>
        </w:trPr>
        <w:tc>
          <w:tcPr>
            <w:tcW w:w="860" w:type="dxa"/>
            <w:vMerge w:val="restart"/>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选修</w:t>
            </w:r>
            <w:r w:rsidR="00AC5DCF">
              <w:rPr>
                <w:rFonts w:eastAsia="仿宋_GB2312" w:hint="eastAsia"/>
                <w:szCs w:val="21"/>
              </w:rPr>
              <w:t>课</w:t>
            </w: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sz w:val="20"/>
                <w:szCs w:val="20"/>
              </w:rPr>
            </w:pPr>
            <w:r w:rsidRPr="007110DB">
              <w:rPr>
                <w:rFonts w:eastAsia="仿宋_GB2312"/>
                <w:sz w:val="20"/>
                <w:szCs w:val="20"/>
              </w:rPr>
              <w:t>DCS</w:t>
            </w:r>
            <w:r w:rsidR="0012707F" w:rsidRPr="007110DB">
              <w:rPr>
                <w:rFonts w:eastAsia="仿宋_GB2312"/>
                <w:sz w:val="20"/>
                <w:szCs w:val="20"/>
              </w:rPr>
              <w:t>71</w:t>
            </w:r>
            <w:r w:rsidR="0058012A">
              <w:rPr>
                <w:rFonts w:eastAsia="仿宋_GB2312" w:hint="eastAsia"/>
                <w:sz w:val="20"/>
                <w:szCs w:val="20"/>
              </w:rPr>
              <w:t>62</w:t>
            </w:r>
          </w:p>
        </w:tc>
        <w:tc>
          <w:tcPr>
            <w:tcW w:w="4638" w:type="dxa"/>
            <w:tcBorders>
              <w:left w:val="single" w:sz="4" w:space="0" w:color="auto"/>
            </w:tcBorders>
            <w:vAlign w:val="center"/>
          </w:tcPr>
          <w:p w:rsidR="00C5571A" w:rsidRDefault="005B722F" w:rsidP="00C5571A">
            <w:pPr>
              <w:rPr>
                <w:rFonts w:eastAsia="仿宋_GB2312"/>
                <w:sz w:val="20"/>
                <w:szCs w:val="20"/>
              </w:rPr>
            </w:pPr>
            <w:r w:rsidRPr="007110DB">
              <w:rPr>
                <w:rFonts w:eastAsia="仿宋_GB2312"/>
                <w:sz w:val="20"/>
                <w:szCs w:val="20"/>
              </w:rPr>
              <w:t>数字图像处理</w:t>
            </w:r>
          </w:p>
          <w:p w:rsidR="005B722F" w:rsidRPr="007110DB" w:rsidRDefault="005B722F" w:rsidP="00C5571A">
            <w:pPr>
              <w:rPr>
                <w:rFonts w:eastAsia="仿宋_GB2312"/>
                <w:sz w:val="20"/>
                <w:szCs w:val="20"/>
              </w:rPr>
            </w:pPr>
            <w:r w:rsidRPr="007110DB">
              <w:rPr>
                <w:rFonts w:eastAsia="仿宋_GB2312"/>
                <w:sz w:val="20"/>
                <w:szCs w:val="20"/>
              </w:rPr>
              <w:t>Digital Image Processing</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12</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程序设计理论</w:t>
            </w:r>
          </w:p>
          <w:p w:rsidR="005B722F" w:rsidRPr="007110DB" w:rsidRDefault="005B722F" w:rsidP="00F91822">
            <w:pPr>
              <w:rPr>
                <w:rFonts w:eastAsia="仿宋_GB2312"/>
                <w:sz w:val="20"/>
                <w:szCs w:val="20"/>
              </w:rPr>
            </w:pPr>
            <w:r w:rsidRPr="007110DB">
              <w:rPr>
                <w:rFonts w:eastAsia="仿宋_GB2312"/>
                <w:sz w:val="20"/>
                <w:szCs w:val="20"/>
              </w:rPr>
              <w:t>Programming Theory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4</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220900" w:rsidP="00AC5DCF">
            <w:pPr>
              <w:jc w:val="center"/>
              <w:rPr>
                <w:rFonts w:eastAsia="仿宋_GB2312"/>
                <w:sz w:val="20"/>
                <w:szCs w:val="20"/>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13</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软件体系结构</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Software Architecture</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12707F" w:rsidRPr="007110DB">
              <w:rPr>
                <w:rFonts w:eastAsia="仿宋_GB2312"/>
                <w:sz w:val="20"/>
                <w:szCs w:val="20"/>
              </w:rPr>
              <w:t>71</w:t>
            </w:r>
            <w:r w:rsidR="0058012A">
              <w:rPr>
                <w:rFonts w:eastAsia="仿宋_GB2312" w:hint="eastAsia"/>
                <w:sz w:val="20"/>
                <w:szCs w:val="20"/>
              </w:rPr>
              <w:t>63</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数据挖掘</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Data Mining</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w:t>
            </w:r>
            <w:r w:rsidR="0012707F" w:rsidRPr="007110DB">
              <w:rPr>
                <w:rFonts w:eastAsia="仿宋_GB2312"/>
                <w:sz w:val="20"/>
                <w:szCs w:val="20"/>
              </w:rPr>
              <w:t>1</w:t>
            </w:r>
            <w:r w:rsidR="0058012A">
              <w:rPr>
                <w:rFonts w:eastAsia="仿宋_GB2312" w:hint="eastAsia"/>
                <w:sz w:val="20"/>
                <w:szCs w:val="20"/>
              </w:rPr>
              <w:t>14</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软件工具与环境</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Software Tools and Environment</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12707F" w:rsidRPr="007110DB">
              <w:rPr>
                <w:rFonts w:eastAsia="仿宋_GB2312"/>
                <w:sz w:val="20"/>
                <w:szCs w:val="20"/>
              </w:rPr>
              <w:t>71</w:t>
            </w:r>
            <w:r w:rsidR="0058012A">
              <w:rPr>
                <w:rFonts w:eastAsia="仿宋_GB2312" w:hint="eastAsia"/>
                <w:sz w:val="20"/>
                <w:szCs w:val="20"/>
              </w:rPr>
              <w:t>64</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高级数据库技术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Advanced Database Technology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15</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基于内容的多媒体信息检索</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Content Based Multimedia Information Retrieval</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16</w:t>
            </w:r>
          </w:p>
        </w:tc>
        <w:tc>
          <w:tcPr>
            <w:tcW w:w="4638" w:type="dxa"/>
            <w:tcBorders>
              <w:top w:val="single" w:sz="4" w:space="0" w:color="auto"/>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Linux</w:t>
            </w:r>
            <w:r w:rsidRPr="007110DB">
              <w:rPr>
                <w:rFonts w:eastAsia="仿宋_GB2312"/>
                <w:sz w:val="20"/>
                <w:szCs w:val="20"/>
              </w:rPr>
              <w:t>应用与开发技术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Linux Application and Development Technology</w:t>
            </w:r>
          </w:p>
        </w:tc>
        <w:tc>
          <w:tcPr>
            <w:tcW w:w="850" w:type="dxa"/>
            <w:tcBorders>
              <w:top w:val="single" w:sz="4" w:space="0" w:color="auto"/>
            </w:tcBorders>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17</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工作流管理技术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Workflow Management Technology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18</w:t>
            </w:r>
          </w:p>
        </w:tc>
        <w:tc>
          <w:tcPr>
            <w:tcW w:w="4638" w:type="dxa"/>
            <w:tcBorders>
              <w:top w:val="single" w:sz="4" w:space="0" w:color="auto"/>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量子计算与量子信息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Quantum Computation and Quantum Information</w:t>
            </w:r>
          </w:p>
        </w:tc>
        <w:tc>
          <w:tcPr>
            <w:tcW w:w="850" w:type="dxa"/>
            <w:tcBorders>
              <w:top w:val="single" w:sz="4" w:space="0" w:color="auto"/>
            </w:tcBorders>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19</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形式语言与自动机理论</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Formal Language and Automata Theory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20</w:t>
            </w:r>
          </w:p>
        </w:tc>
        <w:tc>
          <w:tcPr>
            <w:tcW w:w="4638" w:type="dxa"/>
            <w:tcBorders>
              <w:left w:val="single" w:sz="4" w:space="0" w:color="auto"/>
            </w:tcBorders>
            <w:vAlign w:val="center"/>
          </w:tcPr>
          <w:p w:rsidR="005B722F" w:rsidRPr="007110DB" w:rsidRDefault="005B722F" w:rsidP="00F91822">
            <w:pPr>
              <w:rPr>
                <w:rFonts w:eastAsia="仿宋_GB2312"/>
                <w:sz w:val="20"/>
                <w:szCs w:val="20"/>
              </w:rPr>
            </w:pPr>
            <w:r w:rsidRPr="007110DB">
              <w:rPr>
                <w:rFonts w:eastAsia="仿宋_GB2312"/>
                <w:sz w:val="20"/>
                <w:szCs w:val="20"/>
              </w:rPr>
              <w:t>计算机和网络系统性能分析</w:t>
            </w:r>
            <w:r w:rsidRPr="007110DB">
              <w:rPr>
                <w:rFonts w:eastAsia="仿宋_GB2312"/>
                <w:sz w:val="20"/>
                <w:szCs w:val="20"/>
              </w:rPr>
              <w:t xml:space="preserve">  Performance Analysis of Computer and Network Systems</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21</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嵌入式媒体技术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Embedded Media Technology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22</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软计算建模与优化方法</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Soft Computing Modeling and Optimization Method</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23</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可视化建模方法和技术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Visual Modeling Methods and Techniques</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24</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网络编码及应用</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Network Coding and Its Application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25</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生物分子计算</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Bio Molecular Computation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26</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智能算法专题</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Intelligent algorithms</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27</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高性能计算机系统体系结构</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High Performance Computer System Architecture</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28</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数据库与知识库</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Database and Knowledge Base</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29</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函数程序设计与程序验证</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Function Programming and Program Verification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30</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软件工程与</w:t>
            </w:r>
            <w:r w:rsidRPr="007110DB">
              <w:rPr>
                <w:rFonts w:eastAsia="仿宋_GB2312"/>
                <w:sz w:val="20"/>
                <w:szCs w:val="20"/>
              </w:rPr>
              <w:t xml:space="preserve">CMM  </w:t>
            </w:r>
          </w:p>
          <w:p w:rsidR="005B722F" w:rsidRPr="007110DB" w:rsidRDefault="005B722F" w:rsidP="00F91822">
            <w:pPr>
              <w:rPr>
                <w:rFonts w:eastAsia="仿宋_GB2312"/>
                <w:sz w:val="20"/>
                <w:szCs w:val="20"/>
              </w:rPr>
            </w:pPr>
            <w:r w:rsidRPr="007110DB">
              <w:rPr>
                <w:rFonts w:eastAsia="仿宋_GB2312"/>
                <w:sz w:val="20"/>
                <w:szCs w:val="20"/>
              </w:rPr>
              <w:t>Software Engineering and CMM</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31</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计算机辅助几何图形设计</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Computer Aided Geometric Design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32</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计算机仿真计算</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Computer Simulation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33</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共代数方法与软件体系结构</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Common Algebraic Method and Software Architecture</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34</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图论算法</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Graph Theory Algorithm</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35</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虚拟现实</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Virtual Reality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36</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计算机游戏动画</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Computer Game Animation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37</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现代智能计算方法导论</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Introduction to Modern Intelligent Computation Methods</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38</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企业计算技术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Enterprise Computing Technology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51</w:t>
            </w:r>
            <w:r w:rsidR="0058012A">
              <w:rPr>
                <w:rFonts w:eastAsia="仿宋_GB2312" w:hint="eastAsia"/>
                <w:sz w:val="20"/>
                <w:szCs w:val="20"/>
              </w:rPr>
              <w:t>65</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网络协议设计</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Network protocol design</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39</w:t>
            </w:r>
          </w:p>
        </w:tc>
        <w:tc>
          <w:tcPr>
            <w:tcW w:w="4638" w:type="dxa"/>
            <w:tcBorders>
              <w:left w:val="single" w:sz="4" w:space="0" w:color="auto"/>
            </w:tcBorders>
            <w:vAlign w:val="center"/>
          </w:tcPr>
          <w:p w:rsidR="00C5571A" w:rsidRDefault="005B722F" w:rsidP="00F91822">
            <w:pPr>
              <w:rPr>
                <w:rFonts w:eastAsia="仿宋_GB2312"/>
                <w:sz w:val="20"/>
                <w:szCs w:val="20"/>
              </w:rPr>
            </w:pPr>
            <w:r w:rsidRPr="007110DB">
              <w:rPr>
                <w:rFonts w:eastAsia="仿宋_GB2312"/>
                <w:sz w:val="20"/>
                <w:szCs w:val="20"/>
              </w:rPr>
              <w:t>协同软件技术</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Collaborative Software Technology</w:t>
            </w:r>
          </w:p>
        </w:tc>
        <w:tc>
          <w:tcPr>
            <w:tcW w:w="850" w:type="dxa"/>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r w:rsidR="005B722F" w:rsidRPr="007110DB" w:rsidTr="00C5571A">
        <w:trPr>
          <w:trHeight w:val="250"/>
          <w:jc w:val="center"/>
        </w:trPr>
        <w:tc>
          <w:tcPr>
            <w:tcW w:w="860" w:type="dxa"/>
            <w:vMerge/>
            <w:tcBorders>
              <w:left w:val="single" w:sz="12" w:space="0" w:color="auto"/>
              <w:bottom w:val="single" w:sz="12" w:space="0" w:color="auto"/>
              <w:right w:val="single" w:sz="4" w:space="0" w:color="auto"/>
            </w:tcBorders>
            <w:vAlign w:val="center"/>
          </w:tcPr>
          <w:p w:rsidR="005B722F" w:rsidRPr="007110DB" w:rsidRDefault="005B722F" w:rsidP="00F91822">
            <w:pPr>
              <w:jc w:val="center"/>
              <w:rPr>
                <w:rFonts w:eastAsia="仿宋_GB2312"/>
                <w:szCs w:val="21"/>
              </w:rPr>
            </w:pPr>
          </w:p>
        </w:tc>
        <w:tc>
          <w:tcPr>
            <w:tcW w:w="1125" w:type="dxa"/>
            <w:tcBorders>
              <w:left w:val="single" w:sz="4" w:space="0" w:color="auto"/>
              <w:bottom w:val="single" w:sz="12" w:space="0" w:color="auto"/>
              <w:right w:val="single" w:sz="4" w:space="0" w:color="auto"/>
            </w:tcBorders>
          </w:tcPr>
          <w:p w:rsidR="005B722F" w:rsidRPr="007110DB" w:rsidRDefault="005B722F" w:rsidP="00AC5DCF">
            <w:pPr>
              <w:jc w:val="center"/>
              <w:rPr>
                <w:rFonts w:eastAsia="仿宋_GB2312"/>
              </w:rPr>
            </w:pPr>
            <w:r w:rsidRPr="007110DB">
              <w:rPr>
                <w:rFonts w:eastAsia="仿宋_GB2312"/>
                <w:sz w:val="20"/>
                <w:szCs w:val="20"/>
              </w:rPr>
              <w:t>DCS</w:t>
            </w:r>
            <w:r w:rsidR="005B29F6" w:rsidRPr="007110DB">
              <w:rPr>
                <w:rFonts w:eastAsia="仿宋_GB2312"/>
                <w:sz w:val="20"/>
                <w:szCs w:val="20"/>
              </w:rPr>
              <w:t>71</w:t>
            </w:r>
            <w:r w:rsidR="0058012A">
              <w:rPr>
                <w:rFonts w:eastAsia="仿宋_GB2312" w:hint="eastAsia"/>
                <w:sz w:val="20"/>
                <w:szCs w:val="20"/>
              </w:rPr>
              <w:t>40</w:t>
            </w:r>
          </w:p>
        </w:tc>
        <w:tc>
          <w:tcPr>
            <w:tcW w:w="4638" w:type="dxa"/>
            <w:tcBorders>
              <w:left w:val="single" w:sz="4" w:space="0" w:color="auto"/>
              <w:bottom w:val="single" w:sz="12" w:space="0" w:color="auto"/>
            </w:tcBorders>
            <w:vAlign w:val="center"/>
          </w:tcPr>
          <w:p w:rsidR="00C5571A" w:rsidRDefault="005B722F" w:rsidP="00F91822">
            <w:pPr>
              <w:rPr>
                <w:rFonts w:eastAsia="仿宋_GB2312"/>
                <w:sz w:val="20"/>
                <w:szCs w:val="20"/>
              </w:rPr>
            </w:pPr>
            <w:r w:rsidRPr="007110DB">
              <w:rPr>
                <w:rFonts w:eastAsia="仿宋_GB2312"/>
                <w:sz w:val="20"/>
                <w:szCs w:val="20"/>
              </w:rPr>
              <w:t>模糊逻辑原理与应用</w:t>
            </w:r>
            <w:r w:rsidRPr="007110DB">
              <w:rPr>
                <w:rFonts w:eastAsia="仿宋_GB2312"/>
                <w:sz w:val="20"/>
                <w:szCs w:val="20"/>
              </w:rPr>
              <w:t xml:space="preserve">  </w:t>
            </w:r>
          </w:p>
          <w:p w:rsidR="005B722F" w:rsidRPr="007110DB" w:rsidRDefault="005B722F" w:rsidP="00F91822">
            <w:pPr>
              <w:rPr>
                <w:rFonts w:eastAsia="仿宋_GB2312"/>
                <w:sz w:val="20"/>
                <w:szCs w:val="20"/>
              </w:rPr>
            </w:pPr>
            <w:r w:rsidRPr="007110DB">
              <w:rPr>
                <w:rFonts w:eastAsia="仿宋_GB2312"/>
                <w:sz w:val="20"/>
                <w:szCs w:val="20"/>
              </w:rPr>
              <w:t>Principle and Application of Fuzzy Logic</w:t>
            </w:r>
          </w:p>
        </w:tc>
        <w:tc>
          <w:tcPr>
            <w:tcW w:w="850" w:type="dxa"/>
            <w:tcBorders>
              <w:bottom w:val="single" w:sz="12" w:space="0" w:color="auto"/>
            </w:tcBorders>
            <w:vAlign w:val="center"/>
          </w:tcPr>
          <w:p w:rsidR="005B722F" w:rsidRPr="007110DB" w:rsidRDefault="005B722F" w:rsidP="00F91822">
            <w:pPr>
              <w:jc w:val="center"/>
              <w:rPr>
                <w:rFonts w:eastAsia="仿宋_GB2312"/>
                <w:sz w:val="20"/>
                <w:szCs w:val="20"/>
              </w:rPr>
            </w:pPr>
            <w:r w:rsidRPr="007110DB">
              <w:rPr>
                <w:rFonts w:eastAsia="仿宋_GB2312"/>
                <w:sz w:val="20"/>
                <w:szCs w:val="20"/>
              </w:rPr>
              <w:t>3</w:t>
            </w:r>
          </w:p>
        </w:tc>
        <w:tc>
          <w:tcPr>
            <w:tcW w:w="900" w:type="dxa"/>
            <w:tcBorders>
              <w:bottom w:val="single" w:sz="12" w:space="0" w:color="auto"/>
              <w:right w:val="single" w:sz="12" w:space="0" w:color="auto"/>
            </w:tcBorders>
            <w:vAlign w:val="center"/>
          </w:tcPr>
          <w:p w:rsidR="005B722F" w:rsidRPr="007110DB" w:rsidRDefault="005B722F" w:rsidP="00F91822">
            <w:pPr>
              <w:jc w:val="center"/>
              <w:rPr>
                <w:rFonts w:eastAsia="仿宋_GB2312"/>
                <w:szCs w:val="21"/>
              </w:rPr>
            </w:pPr>
            <w:r w:rsidRPr="007110DB">
              <w:rPr>
                <w:rFonts w:eastAsia="仿宋_GB2312"/>
                <w:szCs w:val="21"/>
              </w:rPr>
              <w:t>考试</w:t>
            </w:r>
          </w:p>
        </w:tc>
      </w:tr>
    </w:tbl>
    <w:p w:rsidR="00E562F2" w:rsidRPr="007110DB" w:rsidRDefault="00E562F2">
      <w:pPr>
        <w:spacing w:line="360" w:lineRule="auto"/>
        <w:jc w:val="right"/>
        <w:rPr>
          <w:rFonts w:eastAsia="仿宋_GB2312"/>
        </w:rPr>
      </w:pPr>
    </w:p>
    <w:sectPr w:rsidR="00E562F2" w:rsidRPr="007110DB" w:rsidSect="00DF5F7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70C" w:rsidRDefault="0036270C" w:rsidP="007C101D">
      <w:r>
        <w:separator/>
      </w:r>
    </w:p>
  </w:endnote>
  <w:endnote w:type="continuationSeparator" w:id="0">
    <w:p w:rsidR="0036270C" w:rsidRDefault="0036270C" w:rsidP="007C101D">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altName w:val="SimSun-ExtB"/>
    <w:charset w:val="86"/>
    <w:family w:val="modern"/>
    <w:pitch w:val="fixed"/>
    <w:sig w:usb0="00000000" w:usb1="080E0000" w:usb2="00000010" w:usb3="00000000" w:csb0="00040000" w:csb1="00000000"/>
  </w:font>
  <w:font w:name="华文仿宋">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1A" w:rsidRPr="00C5571A" w:rsidRDefault="000F769B">
    <w:pPr>
      <w:pStyle w:val="a5"/>
      <w:jc w:val="center"/>
      <w:rPr>
        <w:caps/>
      </w:rPr>
    </w:pPr>
    <w:r w:rsidRPr="00C5571A">
      <w:rPr>
        <w:caps/>
      </w:rPr>
      <w:fldChar w:fldCharType="begin"/>
    </w:r>
    <w:r w:rsidR="00C5571A" w:rsidRPr="00C5571A">
      <w:rPr>
        <w:caps/>
      </w:rPr>
      <w:instrText>PAGE   \* MERGEFORMAT</w:instrText>
    </w:r>
    <w:r w:rsidRPr="00C5571A">
      <w:rPr>
        <w:caps/>
      </w:rPr>
      <w:fldChar w:fldCharType="separate"/>
    </w:r>
    <w:r w:rsidR="00E72733" w:rsidRPr="00E72733">
      <w:rPr>
        <w:caps/>
        <w:noProof/>
        <w:lang w:val="zh-CN"/>
      </w:rPr>
      <w:t>3</w:t>
    </w:r>
    <w:r w:rsidRPr="00C5571A">
      <w:rPr>
        <w:caps/>
      </w:rPr>
      <w:fldChar w:fldCharType="end"/>
    </w:r>
  </w:p>
  <w:p w:rsidR="00C5571A" w:rsidRDefault="00C5571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70C" w:rsidRDefault="0036270C" w:rsidP="007C101D">
      <w:r>
        <w:separator/>
      </w:r>
    </w:p>
  </w:footnote>
  <w:footnote w:type="continuationSeparator" w:id="0">
    <w:p w:rsidR="0036270C" w:rsidRDefault="0036270C" w:rsidP="007C10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10F5"/>
    <w:rsid w:val="0003642F"/>
    <w:rsid w:val="000508C8"/>
    <w:rsid w:val="00057C81"/>
    <w:rsid w:val="00084641"/>
    <w:rsid w:val="0009613D"/>
    <w:rsid w:val="000A2C06"/>
    <w:rsid w:val="000A3BCE"/>
    <w:rsid w:val="000E51E0"/>
    <w:rsid w:val="000F0BF0"/>
    <w:rsid w:val="000F769B"/>
    <w:rsid w:val="00106F02"/>
    <w:rsid w:val="0010749A"/>
    <w:rsid w:val="00110A2B"/>
    <w:rsid w:val="00111D8D"/>
    <w:rsid w:val="00123055"/>
    <w:rsid w:val="0012707F"/>
    <w:rsid w:val="00136DEA"/>
    <w:rsid w:val="001639FF"/>
    <w:rsid w:val="00166091"/>
    <w:rsid w:val="00166EA7"/>
    <w:rsid w:val="00172A27"/>
    <w:rsid w:val="00192619"/>
    <w:rsid w:val="001A42B6"/>
    <w:rsid w:val="001A44C6"/>
    <w:rsid w:val="001E540F"/>
    <w:rsid w:val="001F196E"/>
    <w:rsid w:val="00211551"/>
    <w:rsid w:val="00220900"/>
    <w:rsid w:val="002527DF"/>
    <w:rsid w:val="00254909"/>
    <w:rsid w:val="00267D9F"/>
    <w:rsid w:val="0028240A"/>
    <w:rsid w:val="0028778B"/>
    <w:rsid w:val="002B6B30"/>
    <w:rsid w:val="002C6070"/>
    <w:rsid w:val="0031544F"/>
    <w:rsid w:val="00323FAA"/>
    <w:rsid w:val="0033699A"/>
    <w:rsid w:val="00351F4F"/>
    <w:rsid w:val="0036270C"/>
    <w:rsid w:val="0037759A"/>
    <w:rsid w:val="00377CD6"/>
    <w:rsid w:val="003903AB"/>
    <w:rsid w:val="00393E64"/>
    <w:rsid w:val="003A3B33"/>
    <w:rsid w:val="003B3581"/>
    <w:rsid w:val="003B65C9"/>
    <w:rsid w:val="003C557F"/>
    <w:rsid w:val="003D421D"/>
    <w:rsid w:val="003E1125"/>
    <w:rsid w:val="003E492C"/>
    <w:rsid w:val="003F5EC2"/>
    <w:rsid w:val="00404133"/>
    <w:rsid w:val="004243DC"/>
    <w:rsid w:val="00425B9E"/>
    <w:rsid w:val="00450A6C"/>
    <w:rsid w:val="004533C8"/>
    <w:rsid w:val="0045363F"/>
    <w:rsid w:val="00456D09"/>
    <w:rsid w:val="00481EC5"/>
    <w:rsid w:val="0049567C"/>
    <w:rsid w:val="004A0EAC"/>
    <w:rsid w:val="004A259B"/>
    <w:rsid w:val="004F1536"/>
    <w:rsid w:val="0050368A"/>
    <w:rsid w:val="00507E29"/>
    <w:rsid w:val="005100C0"/>
    <w:rsid w:val="005161D9"/>
    <w:rsid w:val="00517455"/>
    <w:rsid w:val="00547E99"/>
    <w:rsid w:val="00555B4E"/>
    <w:rsid w:val="005576E8"/>
    <w:rsid w:val="0056556F"/>
    <w:rsid w:val="0058012A"/>
    <w:rsid w:val="0058381C"/>
    <w:rsid w:val="00597A0A"/>
    <w:rsid w:val="005A25E4"/>
    <w:rsid w:val="005B042F"/>
    <w:rsid w:val="005B29F6"/>
    <w:rsid w:val="005B722F"/>
    <w:rsid w:val="005C01F3"/>
    <w:rsid w:val="005C4580"/>
    <w:rsid w:val="005F3BFA"/>
    <w:rsid w:val="006151D0"/>
    <w:rsid w:val="00615FE8"/>
    <w:rsid w:val="006220C1"/>
    <w:rsid w:val="006224DF"/>
    <w:rsid w:val="00650E95"/>
    <w:rsid w:val="006532E5"/>
    <w:rsid w:val="006573EC"/>
    <w:rsid w:val="0066014C"/>
    <w:rsid w:val="006663A6"/>
    <w:rsid w:val="00667462"/>
    <w:rsid w:val="00677220"/>
    <w:rsid w:val="006A1FAA"/>
    <w:rsid w:val="006B513C"/>
    <w:rsid w:val="006D7627"/>
    <w:rsid w:val="006E17C8"/>
    <w:rsid w:val="006F418E"/>
    <w:rsid w:val="006F5B42"/>
    <w:rsid w:val="007110DB"/>
    <w:rsid w:val="00712141"/>
    <w:rsid w:val="00741D6E"/>
    <w:rsid w:val="00755E58"/>
    <w:rsid w:val="007A5FCC"/>
    <w:rsid w:val="007B567C"/>
    <w:rsid w:val="007C101D"/>
    <w:rsid w:val="007C1AB2"/>
    <w:rsid w:val="007D1BFC"/>
    <w:rsid w:val="007E033C"/>
    <w:rsid w:val="007E2B67"/>
    <w:rsid w:val="007F4260"/>
    <w:rsid w:val="007F7A64"/>
    <w:rsid w:val="008113A4"/>
    <w:rsid w:val="008407A1"/>
    <w:rsid w:val="008579BF"/>
    <w:rsid w:val="00864AE1"/>
    <w:rsid w:val="0087112A"/>
    <w:rsid w:val="008858A8"/>
    <w:rsid w:val="008868DE"/>
    <w:rsid w:val="008A7D79"/>
    <w:rsid w:val="008B4CA0"/>
    <w:rsid w:val="008C428B"/>
    <w:rsid w:val="008C4E59"/>
    <w:rsid w:val="008D27F3"/>
    <w:rsid w:val="008D46FA"/>
    <w:rsid w:val="008F2A3E"/>
    <w:rsid w:val="008F4B73"/>
    <w:rsid w:val="00925C73"/>
    <w:rsid w:val="00937955"/>
    <w:rsid w:val="00941A57"/>
    <w:rsid w:val="009431DB"/>
    <w:rsid w:val="00980BAA"/>
    <w:rsid w:val="00992C41"/>
    <w:rsid w:val="009D0FBD"/>
    <w:rsid w:val="009F3BCF"/>
    <w:rsid w:val="00A30968"/>
    <w:rsid w:val="00A44890"/>
    <w:rsid w:val="00A52F32"/>
    <w:rsid w:val="00A615E9"/>
    <w:rsid w:val="00A7085F"/>
    <w:rsid w:val="00A911BE"/>
    <w:rsid w:val="00AC5DCF"/>
    <w:rsid w:val="00AE01FD"/>
    <w:rsid w:val="00B6471F"/>
    <w:rsid w:val="00B737D1"/>
    <w:rsid w:val="00B90AAA"/>
    <w:rsid w:val="00BA3521"/>
    <w:rsid w:val="00BC08FD"/>
    <w:rsid w:val="00BD45EC"/>
    <w:rsid w:val="00BE4484"/>
    <w:rsid w:val="00BE5F8D"/>
    <w:rsid w:val="00C12C5A"/>
    <w:rsid w:val="00C170F0"/>
    <w:rsid w:val="00C217E7"/>
    <w:rsid w:val="00C225B8"/>
    <w:rsid w:val="00C24DDB"/>
    <w:rsid w:val="00C259B0"/>
    <w:rsid w:val="00C30115"/>
    <w:rsid w:val="00C33756"/>
    <w:rsid w:val="00C40F9C"/>
    <w:rsid w:val="00C47FF3"/>
    <w:rsid w:val="00C51C3A"/>
    <w:rsid w:val="00C5571A"/>
    <w:rsid w:val="00C63647"/>
    <w:rsid w:val="00C8754C"/>
    <w:rsid w:val="00C95197"/>
    <w:rsid w:val="00CA71EB"/>
    <w:rsid w:val="00CB3B24"/>
    <w:rsid w:val="00CC4B1D"/>
    <w:rsid w:val="00CE1878"/>
    <w:rsid w:val="00CF132E"/>
    <w:rsid w:val="00CF4BB1"/>
    <w:rsid w:val="00D31C81"/>
    <w:rsid w:val="00D35BB4"/>
    <w:rsid w:val="00D539DE"/>
    <w:rsid w:val="00D72283"/>
    <w:rsid w:val="00D72332"/>
    <w:rsid w:val="00DC43FE"/>
    <w:rsid w:val="00DF4510"/>
    <w:rsid w:val="00DF5F79"/>
    <w:rsid w:val="00E10D2D"/>
    <w:rsid w:val="00E203C9"/>
    <w:rsid w:val="00E244A0"/>
    <w:rsid w:val="00E31BA2"/>
    <w:rsid w:val="00E3459B"/>
    <w:rsid w:val="00E400C4"/>
    <w:rsid w:val="00E420EC"/>
    <w:rsid w:val="00E42806"/>
    <w:rsid w:val="00E44F3C"/>
    <w:rsid w:val="00E46106"/>
    <w:rsid w:val="00E562F2"/>
    <w:rsid w:val="00E56E7C"/>
    <w:rsid w:val="00E72733"/>
    <w:rsid w:val="00E77210"/>
    <w:rsid w:val="00EB1EDF"/>
    <w:rsid w:val="00EB2ABF"/>
    <w:rsid w:val="00F00DA5"/>
    <w:rsid w:val="00F44B39"/>
    <w:rsid w:val="00F56F31"/>
    <w:rsid w:val="00F629EF"/>
    <w:rsid w:val="00F724ED"/>
    <w:rsid w:val="00F94396"/>
    <w:rsid w:val="00FA3BC4"/>
    <w:rsid w:val="00FB2907"/>
    <w:rsid w:val="00FC54D7"/>
    <w:rsid w:val="00FD23E6"/>
    <w:rsid w:val="00FE042E"/>
    <w:rsid w:val="00FE47F1"/>
    <w:rsid w:val="107F71C2"/>
    <w:rsid w:val="38256BDA"/>
    <w:rsid w:val="57214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uiPriority="0" w:unhideWhenUsed="0" w:qFormat="1"/>
    <w:lsdException w:name="Table Grid"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F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DF5F79"/>
    <w:pPr>
      <w:spacing w:line="300" w:lineRule="auto"/>
      <w:ind w:firstLine="420"/>
    </w:pPr>
  </w:style>
  <w:style w:type="paragraph" w:styleId="a4">
    <w:name w:val="Balloon Text"/>
    <w:basedOn w:val="a"/>
    <w:link w:val="Char0"/>
    <w:semiHidden/>
    <w:qFormat/>
    <w:rsid w:val="00DF5F79"/>
    <w:rPr>
      <w:sz w:val="18"/>
      <w:szCs w:val="18"/>
    </w:rPr>
  </w:style>
  <w:style w:type="paragraph" w:styleId="a5">
    <w:name w:val="footer"/>
    <w:basedOn w:val="a"/>
    <w:link w:val="Char1"/>
    <w:uiPriority w:val="99"/>
    <w:rsid w:val="00DF5F79"/>
    <w:pPr>
      <w:tabs>
        <w:tab w:val="center" w:pos="4153"/>
        <w:tab w:val="right" w:pos="8306"/>
      </w:tabs>
      <w:snapToGrid w:val="0"/>
      <w:jc w:val="left"/>
    </w:pPr>
    <w:rPr>
      <w:sz w:val="18"/>
      <w:szCs w:val="18"/>
    </w:rPr>
  </w:style>
  <w:style w:type="paragraph" w:styleId="a6">
    <w:name w:val="header"/>
    <w:basedOn w:val="a"/>
    <w:link w:val="Char2"/>
    <w:rsid w:val="00DF5F79"/>
    <w:pPr>
      <w:pBdr>
        <w:bottom w:val="single" w:sz="6" w:space="1" w:color="auto"/>
      </w:pBdr>
      <w:tabs>
        <w:tab w:val="center" w:pos="4153"/>
        <w:tab w:val="right" w:pos="8306"/>
      </w:tabs>
      <w:snapToGrid w:val="0"/>
      <w:jc w:val="center"/>
    </w:pPr>
    <w:rPr>
      <w:sz w:val="18"/>
      <w:szCs w:val="18"/>
    </w:rPr>
  </w:style>
  <w:style w:type="paragraph" w:styleId="a7">
    <w:name w:val="Normal (Web)"/>
    <w:basedOn w:val="a"/>
    <w:rsid w:val="00DF5F79"/>
    <w:pPr>
      <w:widowControl/>
      <w:spacing w:before="100" w:beforeAutospacing="1" w:after="100" w:afterAutospacing="1"/>
      <w:jc w:val="left"/>
    </w:pPr>
    <w:rPr>
      <w:rFonts w:ascii="宋体" w:hAnsi="宋体" w:cs="宋体"/>
      <w:kern w:val="0"/>
      <w:sz w:val="24"/>
    </w:rPr>
  </w:style>
  <w:style w:type="table" w:styleId="a8">
    <w:name w:val="Table Grid"/>
    <w:basedOn w:val="a1"/>
    <w:rsid w:val="00DF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uiPriority w:val="99"/>
    <w:rsid w:val="00DF5F79"/>
    <w:rPr>
      <w:kern w:val="2"/>
      <w:sz w:val="18"/>
      <w:szCs w:val="18"/>
    </w:rPr>
  </w:style>
  <w:style w:type="character" w:customStyle="1" w:styleId="Char">
    <w:name w:val="正文文本缩进 Char"/>
    <w:link w:val="a3"/>
    <w:rsid w:val="00DF5F79"/>
    <w:rPr>
      <w:rFonts w:eastAsia="宋体"/>
      <w:kern w:val="2"/>
      <w:sz w:val="21"/>
      <w:szCs w:val="24"/>
      <w:lang w:val="en-US" w:eastAsia="zh-CN" w:bidi="ar-SA"/>
    </w:rPr>
  </w:style>
  <w:style w:type="character" w:customStyle="1" w:styleId="Char2">
    <w:name w:val="页眉 Char"/>
    <w:link w:val="a6"/>
    <w:rsid w:val="00DF5F79"/>
    <w:rPr>
      <w:kern w:val="2"/>
      <w:sz w:val="18"/>
      <w:szCs w:val="18"/>
    </w:rPr>
  </w:style>
  <w:style w:type="character" w:customStyle="1" w:styleId="Char0">
    <w:name w:val="批注框文本 Char"/>
    <w:link w:val="a4"/>
    <w:semiHidden/>
    <w:qFormat/>
    <w:rsid w:val="00DF5F79"/>
    <w:rPr>
      <w:kern w:val="2"/>
      <w:sz w:val="18"/>
      <w:szCs w:val="18"/>
    </w:rPr>
  </w:style>
  <w:style w:type="character" w:customStyle="1" w:styleId="2">
    <w:name w:val="正文文本 (2)_"/>
    <w:link w:val="20"/>
    <w:qFormat/>
    <w:rsid w:val="00DF5F79"/>
    <w:rPr>
      <w:rFonts w:ascii="宋体" w:hAnsi="宋体" w:cs="宋体"/>
      <w:shd w:val="clear" w:color="auto" w:fill="FFFFFF"/>
    </w:rPr>
  </w:style>
  <w:style w:type="paragraph" w:customStyle="1" w:styleId="20">
    <w:name w:val="正文文本 (2)"/>
    <w:basedOn w:val="a"/>
    <w:link w:val="2"/>
    <w:rsid w:val="00DF5F79"/>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34"/>
    <w:qFormat/>
    <w:rsid w:val="00DF5F79"/>
    <w:pPr>
      <w:ind w:firstLineChars="200" w:firstLine="420"/>
    </w:pPr>
  </w:style>
  <w:style w:type="character" w:customStyle="1" w:styleId="apple-converted-space">
    <w:name w:val="apple-converted-space"/>
    <w:basedOn w:val="a0"/>
    <w:rsid w:val="00DF5F79"/>
  </w:style>
</w:styles>
</file>

<file path=word/webSettings.xml><?xml version="1.0" encoding="utf-8"?>
<w:webSettings xmlns:r="http://schemas.openxmlformats.org/officeDocument/2006/relationships" xmlns:w="http://schemas.openxmlformats.org/wordprocessingml/2006/main">
  <w:divs>
    <w:div w:id="1143890508">
      <w:bodyDiv w:val="1"/>
      <w:marLeft w:val="0"/>
      <w:marRight w:val="0"/>
      <w:marTop w:val="0"/>
      <w:marBottom w:val="0"/>
      <w:divBdr>
        <w:top w:val="none" w:sz="0" w:space="0" w:color="auto"/>
        <w:left w:val="none" w:sz="0" w:space="0" w:color="auto"/>
        <w:bottom w:val="none" w:sz="0" w:space="0" w:color="auto"/>
        <w:right w:val="none" w:sz="0" w:space="0" w:color="auto"/>
      </w:divBdr>
    </w:div>
    <w:div w:id="1254976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700C4A-CE11-4410-8F38-B0A87047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744</Words>
  <Characters>4244</Characters>
  <Application>Microsoft Office Word</Application>
  <DocSecurity>0</DocSecurity>
  <Lines>35</Lines>
  <Paragraphs>9</Paragraphs>
  <ScaleCrop>false</ScaleCrop>
  <Company>zsu</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14</cp:revision>
  <cp:lastPrinted>2017-08-21T07:51:00Z</cp:lastPrinted>
  <dcterms:created xsi:type="dcterms:W3CDTF">2017-08-17T10:34:00Z</dcterms:created>
  <dcterms:modified xsi:type="dcterms:W3CDTF">2017-09-18T07:24:00Z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