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D9C9" w14:textId="12E41AFF" w:rsidR="000569A4" w:rsidRDefault="00483B3D" w:rsidP="00B037BA">
      <w:pPr>
        <w:pStyle w:val="Title"/>
        <w:jc w:val="center"/>
      </w:pPr>
      <w:r>
        <w:t>Azure Cloud Architecture Design Pattern</w:t>
      </w:r>
    </w:p>
    <w:tbl>
      <w:tblPr>
        <w:tblStyle w:val="TableGrid"/>
        <w:tblW w:w="0" w:type="auto"/>
        <w:tblLook w:val="04A0" w:firstRow="1" w:lastRow="0" w:firstColumn="1" w:lastColumn="0" w:noHBand="0" w:noVBand="1"/>
      </w:tblPr>
      <w:tblGrid>
        <w:gridCol w:w="1535"/>
        <w:gridCol w:w="7815"/>
      </w:tblGrid>
      <w:tr w:rsidR="00027AAE" w:rsidRPr="00B36E3E" w14:paraId="798DDE7D" w14:textId="77777777" w:rsidTr="00921D62">
        <w:trPr>
          <w:tblHeader/>
        </w:trPr>
        <w:tc>
          <w:tcPr>
            <w:tcW w:w="2155" w:type="dxa"/>
            <w:shd w:val="clear" w:color="auto" w:fill="A8D08D" w:themeFill="accent6" w:themeFillTint="99"/>
          </w:tcPr>
          <w:p w14:paraId="208B545C" w14:textId="09B5E149" w:rsidR="00B037BA" w:rsidRPr="00B36E3E" w:rsidRDefault="00B037BA" w:rsidP="00483B3D">
            <w:pPr>
              <w:rPr>
                <w:b/>
                <w:bCs/>
              </w:rPr>
            </w:pPr>
            <w:r w:rsidRPr="00B36E3E">
              <w:rPr>
                <w:b/>
                <w:bCs/>
              </w:rPr>
              <w:t>Pattern Name</w:t>
            </w:r>
          </w:p>
        </w:tc>
        <w:tc>
          <w:tcPr>
            <w:tcW w:w="7110" w:type="dxa"/>
            <w:shd w:val="clear" w:color="auto" w:fill="A8D08D" w:themeFill="accent6" w:themeFillTint="99"/>
          </w:tcPr>
          <w:p w14:paraId="1C30071F" w14:textId="7F557B76" w:rsidR="00B037BA" w:rsidRPr="00B36E3E" w:rsidRDefault="00B037BA" w:rsidP="00483B3D">
            <w:pPr>
              <w:rPr>
                <w:b/>
                <w:bCs/>
              </w:rPr>
            </w:pPr>
            <w:r w:rsidRPr="00B36E3E">
              <w:rPr>
                <w:b/>
                <w:bCs/>
              </w:rPr>
              <w:t>Comment</w:t>
            </w:r>
          </w:p>
        </w:tc>
      </w:tr>
      <w:tr w:rsidR="007C7643" w14:paraId="39C76819" w14:textId="77777777" w:rsidTr="00986B12">
        <w:trPr>
          <w:trHeight w:val="197"/>
        </w:trPr>
        <w:tc>
          <w:tcPr>
            <w:tcW w:w="2155" w:type="dxa"/>
          </w:tcPr>
          <w:p w14:paraId="529D6462" w14:textId="37F24AC9" w:rsidR="00B037BA" w:rsidRPr="00841356" w:rsidRDefault="00B36E3E" w:rsidP="00483B3D">
            <w:pPr>
              <w:rPr>
                <w:b/>
                <w:bCs/>
              </w:rPr>
            </w:pPr>
            <w:r w:rsidRPr="00841356">
              <w:rPr>
                <w:b/>
                <w:bCs/>
              </w:rPr>
              <w:t>Ambassador</w:t>
            </w:r>
          </w:p>
        </w:tc>
        <w:tc>
          <w:tcPr>
            <w:tcW w:w="7110" w:type="dxa"/>
          </w:tcPr>
          <w:p w14:paraId="72793EC1" w14:textId="77777777" w:rsidR="00B037BA" w:rsidRDefault="00B36E3E" w:rsidP="00483B3D">
            <w:r>
              <w:t>A proxy service to handle some generic and common utility task like:</w:t>
            </w:r>
          </w:p>
          <w:p w14:paraId="114B4D70" w14:textId="77777777" w:rsidR="00B36E3E" w:rsidRDefault="00B36E3E" w:rsidP="00B36E3E">
            <w:pPr>
              <w:pStyle w:val="ListParagraph"/>
              <w:numPr>
                <w:ilvl w:val="0"/>
                <w:numId w:val="1"/>
              </w:numPr>
            </w:pPr>
            <w:r>
              <w:t>Circle Breaking</w:t>
            </w:r>
          </w:p>
          <w:p w14:paraId="5012E63E" w14:textId="77777777" w:rsidR="00B36E3E" w:rsidRDefault="00B36E3E" w:rsidP="00B36E3E">
            <w:pPr>
              <w:pStyle w:val="ListParagraph"/>
              <w:numPr>
                <w:ilvl w:val="0"/>
                <w:numId w:val="1"/>
              </w:numPr>
            </w:pPr>
            <w:r>
              <w:t>Retry</w:t>
            </w:r>
          </w:p>
          <w:p w14:paraId="58137ECA" w14:textId="77777777" w:rsidR="00B36E3E" w:rsidRDefault="00B36E3E" w:rsidP="00B36E3E">
            <w:pPr>
              <w:pStyle w:val="ListParagraph"/>
              <w:numPr>
                <w:ilvl w:val="0"/>
                <w:numId w:val="1"/>
              </w:numPr>
            </w:pPr>
            <w:r>
              <w:t>Monitoring</w:t>
            </w:r>
          </w:p>
          <w:p w14:paraId="0AABC84F" w14:textId="77777777" w:rsidR="00B36E3E" w:rsidRDefault="00B36E3E" w:rsidP="00B36E3E">
            <w:pPr>
              <w:pStyle w:val="ListParagraph"/>
              <w:numPr>
                <w:ilvl w:val="0"/>
                <w:numId w:val="1"/>
              </w:numPr>
            </w:pPr>
            <w:r>
              <w:t>Security</w:t>
            </w:r>
          </w:p>
          <w:p w14:paraId="6C7B19AF" w14:textId="77777777" w:rsidR="00B36E3E" w:rsidRDefault="00B36E3E" w:rsidP="00B36E3E">
            <w:pPr>
              <w:pStyle w:val="ListParagraph"/>
              <w:numPr>
                <w:ilvl w:val="0"/>
                <w:numId w:val="1"/>
              </w:numPr>
            </w:pPr>
            <w:r>
              <w:t>Logging</w:t>
            </w:r>
          </w:p>
          <w:p w14:paraId="7B20F0EB" w14:textId="3BEF3295" w:rsidR="00B36E3E" w:rsidRDefault="00B36E3E" w:rsidP="001C64CF">
            <w:pPr>
              <w:jc w:val="center"/>
            </w:pPr>
            <w:r>
              <w:rPr>
                <w:noProof/>
              </w:rPr>
              <w:drawing>
                <wp:inline distT="0" distB="0" distL="0" distR="0" wp14:anchorId="3DBDB28A" wp14:editId="263E16CA">
                  <wp:extent cx="3969484" cy="1402042"/>
                  <wp:effectExtent l="0" t="0" r="0" b="8255"/>
                  <wp:docPr id="1139484931" name="Picture 2" descr="Diagram of the Ambassad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the Ambassador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489" cy="1421823"/>
                          </a:xfrm>
                          <a:prstGeom prst="rect">
                            <a:avLst/>
                          </a:prstGeom>
                          <a:noFill/>
                          <a:ln>
                            <a:noFill/>
                          </a:ln>
                        </pic:spPr>
                      </pic:pic>
                    </a:graphicData>
                  </a:graphic>
                </wp:inline>
              </w:drawing>
            </w:r>
          </w:p>
        </w:tc>
      </w:tr>
      <w:tr w:rsidR="007C7643" w14:paraId="75C91EAB" w14:textId="77777777" w:rsidTr="00986B12">
        <w:tc>
          <w:tcPr>
            <w:tcW w:w="2155" w:type="dxa"/>
          </w:tcPr>
          <w:p w14:paraId="31F16352" w14:textId="41995AE3" w:rsidR="00B037BA" w:rsidRPr="00A2350A" w:rsidRDefault="00986B12" w:rsidP="00483B3D">
            <w:pPr>
              <w:rPr>
                <w:b/>
                <w:bCs/>
              </w:rPr>
            </w:pPr>
            <w:r w:rsidRPr="00A2350A">
              <w:rPr>
                <w:b/>
                <w:bCs/>
              </w:rPr>
              <w:t>Anti-corruption Layer</w:t>
            </w:r>
          </w:p>
        </w:tc>
        <w:tc>
          <w:tcPr>
            <w:tcW w:w="7110" w:type="dxa"/>
          </w:tcPr>
          <w:p w14:paraId="3F79E268" w14:textId="77777777" w:rsidR="00B037BA" w:rsidRDefault="00986B12" w:rsidP="00483B3D">
            <w:r>
              <w:t xml:space="preserve">Loose coupling modern system with legacy system by providing a </w:t>
            </w:r>
            <w:r w:rsidR="0077700D" w:rsidRPr="0077700D">
              <w:t>façade</w:t>
            </w:r>
            <w:r w:rsidR="0077700D">
              <w:t xml:space="preserve"> to isolate them in order to prevent legacy system to “pollute” the modern system</w:t>
            </w:r>
          </w:p>
          <w:p w14:paraId="147C0B45" w14:textId="1316D212" w:rsidR="0077700D" w:rsidRDefault="0077700D" w:rsidP="001C64CF">
            <w:pPr>
              <w:jc w:val="center"/>
            </w:pPr>
            <w:r>
              <w:rPr>
                <w:noProof/>
              </w:rPr>
              <w:drawing>
                <wp:inline distT="0" distB="0" distL="0" distR="0" wp14:anchorId="794AA386" wp14:editId="19FC9109">
                  <wp:extent cx="4615378" cy="2224356"/>
                  <wp:effectExtent l="0" t="0" r="0" b="5080"/>
                  <wp:docPr id="1120245894" name="Picture 3" descr="Diagram of the Anti-Corruption Lay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the Anti-Corruption Layer patte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5792" cy="2234195"/>
                          </a:xfrm>
                          <a:prstGeom prst="rect">
                            <a:avLst/>
                          </a:prstGeom>
                          <a:noFill/>
                          <a:ln>
                            <a:noFill/>
                          </a:ln>
                        </pic:spPr>
                      </pic:pic>
                    </a:graphicData>
                  </a:graphic>
                </wp:inline>
              </w:drawing>
            </w:r>
          </w:p>
        </w:tc>
      </w:tr>
      <w:tr w:rsidR="007C7643" w14:paraId="36305C7F" w14:textId="77777777" w:rsidTr="00986B12">
        <w:tc>
          <w:tcPr>
            <w:tcW w:w="2155" w:type="dxa"/>
          </w:tcPr>
          <w:p w14:paraId="3FAA86B3" w14:textId="40FFB35F" w:rsidR="00B037BA" w:rsidRPr="00A2350A" w:rsidRDefault="00811BD4" w:rsidP="00483B3D">
            <w:pPr>
              <w:rPr>
                <w:b/>
                <w:bCs/>
              </w:rPr>
            </w:pPr>
            <w:r w:rsidRPr="00A2350A">
              <w:rPr>
                <w:b/>
                <w:bCs/>
              </w:rPr>
              <w:t>Asynchronous Request-Reply</w:t>
            </w:r>
          </w:p>
        </w:tc>
        <w:tc>
          <w:tcPr>
            <w:tcW w:w="7110" w:type="dxa"/>
          </w:tcPr>
          <w:p w14:paraId="656A7AF8" w14:textId="77777777" w:rsidR="00B037BA" w:rsidRDefault="00811BD4" w:rsidP="00483B3D">
            <w:r>
              <w:t>Turn time consuming synchronous Api call into</w:t>
            </w:r>
            <w:r w:rsidR="0040057A">
              <w:t xml:space="preserve"> polling an</w:t>
            </w:r>
            <w:r>
              <w:t xml:space="preserve"> Asynchronous Api call using HTTP</w:t>
            </w:r>
            <w:r w:rsidR="0040057A">
              <w:t xml:space="preserve"> response status</w:t>
            </w:r>
            <w:r>
              <w:t xml:space="preserve"> code</w:t>
            </w:r>
          </w:p>
          <w:p w14:paraId="0BFE4F2E" w14:textId="4125F601" w:rsidR="0040057A" w:rsidRDefault="0040057A" w:rsidP="001C64CF">
            <w:pPr>
              <w:jc w:val="center"/>
            </w:pPr>
            <w:r>
              <w:rPr>
                <w:noProof/>
              </w:rPr>
              <w:drawing>
                <wp:inline distT="0" distB="0" distL="0" distR="0" wp14:anchorId="2A5A188F" wp14:editId="68D8A11D">
                  <wp:extent cx="4437046" cy="2148840"/>
                  <wp:effectExtent l="0" t="0" r="1905" b="3810"/>
                  <wp:docPr id="1279168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787" cy="2159853"/>
                          </a:xfrm>
                          <a:prstGeom prst="rect">
                            <a:avLst/>
                          </a:prstGeom>
                          <a:noFill/>
                          <a:ln>
                            <a:noFill/>
                          </a:ln>
                        </pic:spPr>
                      </pic:pic>
                    </a:graphicData>
                  </a:graphic>
                </wp:inline>
              </w:drawing>
            </w:r>
          </w:p>
        </w:tc>
      </w:tr>
      <w:tr w:rsidR="007C7643" w14:paraId="52489260" w14:textId="77777777" w:rsidTr="00986B12">
        <w:tc>
          <w:tcPr>
            <w:tcW w:w="2155" w:type="dxa"/>
          </w:tcPr>
          <w:p w14:paraId="7859443B" w14:textId="7B3B7F14" w:rsidR="00B037BA" w:rsidRPr="00A2350A" w:rsidRDefault="00A2350A" w:rsidP="00483B3D">
            <w:pPr>
              <w:rPr>
                <w:b/>
                <w:bCs/>
              </w:rPr>
            </w:pPr>
            <w:r w:rsidRPr="00A2350A">
              <w:rPr>
                <w:b/>
                <w:bCs/>
              </w:rPr>
              <w:lastRenderedPageBreak/>
              <w:t>Backends for Fronts</w:t>
            </w:r>
          </w:p>
        </w:tc>
        <w:tc>
          <w:tcPr>
            <w:tcW w:w="7110" w:type="dxa"/>
          </w:tcPr>
          <w:p w14:paraId="7B7BD820" w14:textId="302EDB12" w:rsidR="00B037BA" w:rsidRDefault="00A2350A" w:rsidP="00483B3D">
            <w:r>
              <w:t>Create separate backend services for different front-end applications due to UI and reactive consideration, e.g., different backend APIs for Desktop and Mobile.</w:t>
            </w:r>
          </w:p>
          <w:p w14:paraId="139B924F" w14:textId="706396F2" w:rsidR="00A2350A" w:rsidRDefault="00A2350A" w:rsidP="001C64CF">
            <w:pPr>
              <w:jc w:val="center"/>
            </w:pPr>
            <w:r>
              <w:rPr>
                <w:noProof/>
              </w:rPr>
              <w:drawing>
                <wp:inline distT="0" distB="0" distL="0" distR="0" wp14:anchorId="27EBCDBB" wp14:editId="1097178F">
                  <wp:extent cx="1474470" cy="1509258"/>
                  <wp:effectExtent l="0" t="0" r="0" b="0"/>
                  <wp:docPr id="583741656" name="Picture 5" descr="Context-and-problem diagram of the Backends for Frontend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xt-and-problem diagram of the Backends for Frontends patte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563" cy="1517542"/>
                          </a:xfrm>
                          <a:prstGeom prst="rect">
                            <a:avLst/>
                          </a:prstGeom>
                          <a:noFill/>
                          <a:ln>
                            <a:noFill/>
                          </a:ln>
                        </pic:spPr>
                      </pic:pic>
                    </a:graphicData>
                  </a:graphic>
                </wp:inline>
              </w:drawing>
            </w:r>
          </w:p>
        </w:tc>
      </w:tr>
      <w:tr w:rsidR="007C7643" w14:paraId="134AC39E" w14:textId="77777777" w:rsidTr="00986B12">
        <w:tc>
          <w:tcPr>
            <w:tcW w:w="2155" w:type="dxa"/>
          </w:tcPr>
          <w:p w14:paraId="45245720" w14:textId="37FC80D8" w:rsidR="00B037BA" w:rsidRPr="000B15B2" w:rsidRDefault="00A30507" w:rsidP="00483B3D">
            <w:pPr>
              <w:rPr>
                <w:b/>
                <w:bCs/>
              </w:rPr>
            </w:pPr>
            <w:r w:rsidRPr="000B15B2">
              <w:rPr>
                <w:b/>
                <w:bCs/>
              </w:rPr>
              <w:t>Bulkhead</w:t>
            </w:r>
          </w:p>
        </w:tc>
        <w:tc>
          <w:tcPr>
            <w:tcW w:w="7110" w:type="dxa"/>
          </w:tcPr>
          <w:p w14:paraId="331A979A" w14:textId="3976271B" w:rsidR="00B037BA" w:rsidRDefault="00A30507" w:rsidP="00483B3D">
            <w:r>
              <w:t>Bulkhead is identical to create a</w:t>
            </w:r>
            <w:r w:rsidR="002437CD">
              <w:t>n</w:t>
            </w:r>
            <w:r>
              <w:t xml:space="preserve"> </w:t>
            </w:r>
            <w:r w:rsidR="002437CD" w:rsidRPr="002437CD">
              <w:rPr>
                <w:b/>
                <w:bCs/>
              </w:rPr>
              <w:t>isolation</w:t>
            </w:r>
            <w:r w:rsidR="002437CD">
              <w:t xml:space="preserve"> and </w:t>
            </w:r>
            <w:r w:rsidR="002437CD" w:rsidRPr="002437CD">
              <w:rPr>
                <w:b/>
                <w:bCs/>
              </w:rPr>
              <w:t>redundant</w:t>
            </w:r>
            <w:r>
              <w:t xml:space="preserve"> protection in case of failure</w:t>
            </w:r>
            <w:r w:rsidR="002437CD">
              <w:t>, it includes:</w:t>
            </w:r>
          </w:p>
          <w:p w14:paraId="0013C312" w14:textId="1C3EACFA" w:rsidR="002437CD" w:rsidRDefault="002437CD" w:rsidP="002437CD">
            <w:pPr>
              <w:pStyle w:val="ListParagraph"/>
              <w:numPr>
                <w:ilvl w:val="0"/>
                <w:numId w:val="6"/>
              </w:numPr>
            </w:pPr>
            <w:r>
              <w:t>Isolation, divide service to different partitions (connection pools) based on their workloads etc.</w:t>
            </w:r>
          </w:p>
          <w:p w14:paraId="0BDE03A9" w14:textId="50931671" w:rsidR="002437CD" w:rsidRDefault="002437CD" w:rsidP="002437CD">
            <w:pPr>
              <w:pStyle w:val="ListParagraph"/>
              <w:numPr>
                <w:ilvl w:val="0"/>
                <w:numId w:val="6"/>
              </w:numPr>
            </w:pPr>
            <w:r>
              <w:t xml:space="preserve">Redundant, create on-demand connection pools to handle workload balancing.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5"/>
              <w:gridCol w:w="3545"/>
            </w:tblGrid>
            <w:tr w:rsidR="002437CD" w14:paraId="45BF1233" w14:textId="77777777" w:rsidTr="001C64CF">
              <w:trPr>
                <w:jc w:val="center"/>
              </w:trPr>
              <w:tc>
                <w:tcPr>
                  <w:tcW w:w="3629" w:type="dxa"/>
                </w:tcPr>
                <w:p w14:paraId="30126A9D" w14:textId="20D04931" w:rsidR="002437CD" w:rsidRDefault="002437CD" w:rsidP="00483B3D">
                  <w:r>
                    <w:rPr>
                      <w:noProof/>
                    </w:rPr>
                    <w:drawing>
                      <wp:inline distT="0" distB="0" distL="0" distR="0" wp14:anchorId="26DDA871" wp14:editId="34244C8D">
                        <wp:extent cx="2148604" cy="1305461"/>
                        <wp:effectExtent l="0" t="0" r="4445" b="9525"/>
                        <wp:docPr id="2123619782" name="Picture 7" descr="First diagram of the Bulkhea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st diagram of the Bulkhead patt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114" cy="1319138"/>
                                </a:xfrm>
                                <a:prstGeom prst="rect">
                                  <a:avLst/>
                                </a:prstGeom>
                                <a:noFill/>
                                <a:ln>
                                  <a:noFill/>
                                </a:ln>
                              </pic:spPr>
                            </pic:pic>
                          </a:graphicData>
                        </a:graphic>
                      </wp:inline>
                    </w:drawing>
                  </w:r>
                </w:p>
              </w:tc>
              <w:tc>
                <w:tcPr>
                  <w:tcW w:w="3629" w:type="dxa"/>
                </w:tcPr>
                <w:p w14:paraId="4D90C414" w14:textId="2F96EF70" w:rsidR="002437CD" w:rsidRDefault="002437CD" w:rsidP="00483B3D">
                  <w:r>
                    <w:rPr>
                      <w:noProof/>
                    </w:rPr>
                    <w:drawing>
                      <wp:inline distT="0" distB="0" distL="0" distR="0" wp14:anchorId="0A7667B3" wp14:editId="35D0D760">
                        <wp:extent cx="2335530" cy="846130"/>
                        <wp:effectExtent l="0" t="0" r="7620" b="0"/>
                        <wp:docPr id="542277215" name="Picture 8" descr="Diagram showing multiple clients calling a singl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showing multiple clients calling a single ser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820" cy="862900"/>
                                </a:xfrm>
                                <a:prstGeom prst="rect">
                                  <a:avLst/>
                                </a:prstGeom>
                                <a:noFill/>
                                <a:ln>
                                  <a:noFill/>
                                </a:ln>
                              </pic:spPr>
                            </pic:pic>
                          </a:graphicData>
                        </a:graphic>
                      </wp:inline>
                    </w:drawing>
                  </w:r>
                </w:p>
              </w:tc>
            </w:tr>
          </w:tbl>
          <w:p w14:paraId="1E2F2FD5" w14:textId="1D382CCE" w:rsidR="002437CD" w:rsidRDefault="002437CD" w:rsidP="00483B3D"/>
        </w:tc>
      </w:tr>
      <w:tr w:rsidR="007C7643" w14:paraId="7ABD0CEE" w14:textId="77777777" w:rsidTr="00986B12">
        <w:tc>
          <w:tcPr>
            <w:tcW w:w="2155" w:type="dxa"/>
          </w:tcPr>
          <w:p w14:paraId="363F3195" w14:textId="69E0A439" w:rsidR="00B037BA" w:rsidRPr="0024026F" w:rsidRDefault="0024026F" w:rsidP="00483B3D">
            <w:pPr>
              <w:rPr>
                <w:b/>
                <w:bCs/>
              </w:rPr>
            </w:pPr>
            <w:r w:rsidRPr="0024026F">
              <w:rPr>
                <w:b/>
                <w:bCs/>
              </w:rPr>
              <w:t>Cache-Aside</w:t>
            </w:r>
          </w:p>
        </w:tc>
        <w:tc>
          <w:tcPr>
            <w:tcW w:w="7110" w:type="dxa"/>
          </w:tcPr>
          <w:p w14:paraId="0EA242BE" w14:textId="77777777" w:rsidR="00B037BA" w:rsidRDefault="0024026F" w:rsidP="00483B3D">
            <w:r>
              <w:t>Cache non-transient data can improve performance</w:t>
            </w:r>
          </w:p>
          <w:p w14:paraId="315DE8E9" w14:textId="002ABE08" w:rsidR="0024026F" w:rsidRDefault="0024026F" w:rsidP="001C64CF">
            <w:pPr>
              <w:jc w:val="center"/>
            </w:pPr>
            <w:r>
              <w:rPr>
                <w:noProof/>
              </w:rPr>
              <w:drawing>
                <wp:inline distT="0" distB="0" distL="0" distR="0" wp14:anchorId="5DC71577" wp14:editId="4E0320A5">
                  <wp:extent cx="1741170" cy="2017823"/>
                  <wp:effectExtent l="0" t="0" r="0" b="1905"/>
                  <wp:docPr id="1280588663" name="Picture 9" descr="Using the Cache-Aside pattern to store data in th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ing the Cache-Aside pattern to store data in the cac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2434" cy="2019288"/>
                          </a:xfrm>
                          <a:prstGeom prst="rect">
                            <a:avLst/>
                          </a:prstGeom>
                          <a:noFill/>
                          <a:ln>
                            <a:noFill/>
                          </a:ln>
                        </pic:spPr>
                      </pic:pic>
                    </a:graphicData>
                  </a:graphic>
                </wp:inline>
              </w:drawing>
            </w:r>
          </w:p>
        </w:tc>
      </w:tr>
      <w:tr w:rsidR="007C7643" w14:paraId="1B9D3B3E" w14:textId="77777777" w:rsidTr="00986B12">
        <w:tc>
          <w:tcPr>
            <w:tcW w:w="2155" w:type="dxa"/>
          </w:tcPr>
          <w:p w14:paraId="41A601F1" w14:textId="5BF0797A" w:rsidR="00B037BA" w:rsidRPr="004127B5" w:rsidRDefault="004127B5" w:rsidP="00483B3D">
            <w:pPr>
              <w:rPr>
                <w:b/>
                <w:bCs/>
              </w:rPr>
            </w:pPr>
            <w:r w:rsidRPr="004127B5">
              <w:rPr>
                <w:b/>
                <w:bCs/>
              </w:rPr>
              <w:t>Choreography</w:t>
            </w:r>
          </w:p>
        </w:tc>
        <w:tc>
          <w:tcPr>
            <w:tcW w:w="7110" w:type="dxa"/>
          </w:tcPr>
          <w:p w14:paraId="733AD676" w14:textId="77777777" w:rsidR="00B037BA" w:rsidRDefault="004127B5" w:rsidP="00483B3D">
            <w:r>
              <w:t xml:space="preserve">Each component of a system tries to communicate with each other without a centralized Orchestrator by using </w:t>
            </w:r>
            <w:r w:rsidRPr="004127B5">
              <w:rPr>
                <w:b/>
                <w:bCs/>
              </w:rPr>
              <w:t>Asynchronous Messaging Pattern</w:t>
            </w:r>
            <w:r>
              <w:t xml:space="preserve"> (also called </w:t>
            </w:r>
            <w:r w:rsidRPr="004127B5">
              <w:rPr>
                <w:b/>
                <w:bCs/>
              </w:rPr>
              <w:t>Publisher-Subscriber Pattern</w:t>
            </w:r>
            <w:r>
              <w:t xml:space="preserve"> or </w:t>
            </w:r>
            <w:r w:rsidRPr="004127B5">
              <w:rPr>
                <w:b/>
                <w:bCs/>
              </w:rPr>
              <w:t>Broadcast</w:t>
            </w:r>
            <w:r>
              <w:t xml:space="preserve"> or Azure </w:t>
            </w:r>
            <w:r w:rsidRPr="004127B5">
              <w:rPr>
                <w:b/>
                <w:bCs/>
              </w:rPr>
              <w:t>Topic</w:t>
            </w:r>
            <w:r>
              <w:t>)</w:t>
            </w:r>
          </w:p>
          <w:p w14:paraId="0030EF5E" w14:textId="77777777" w:rsidR="004127B5" w:rsidRDefault="004127B5" w:rsidP="00483B3D"/>
          <w:p w14:paraId="05A5B707" w14:textId="390605E4" w:rsidR="004127B5" w:rsidRDefault="004127B5" w:rsidP="00483B3D">
            <w:r>
              <w:rPr>
                <w:noProof/>
              </w:rPr>
              <w:lastRenderedPageBreak/>
              <w:drawing>
                <wp:inline distT="0" distB="0" distL="0" distR="0" wp14:anchorId="09AA9F93" wp14:editId="3BEF47E0">
                  <wp:extent cx="4191000" cy="1690280"/>
                  <wp:effectExtent l="0" t="0" r="0" b="5715"/>
                  <wp:docPr id="1114157942" name="Picture 13" descr="Processing a request using a central orche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cessing a request using a central orchestra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5698" cy="1692175"/>
                          </a:xfrm>
                          <a:prstGeom prst="rect">
                            <a:avLst/>
                          </a:prstGeom>
                          <a:noFill/>
                          <a:ln>
                            <a:noFill/>
                          </a:ln>
                        </pic:spPr>
                      </pic:pic>
                    </a:graphicData>
                  </a:graphic>
                </wp:inline>
              </w:drawing>
            </w:r>
          </w:p>
          <w:p w14:paraId="07FEB02A" w14:textId="75F4DEE5" w:rsidR="004127B5" w:rsidRDefault="004127B5" w:rsidP="00483B3D">
            <w:r>
              <w:rPr>
                <w:noProof/>
              </w:rPr>
              <w:drawing>
                <wp:inline distT="0" distB="0" distL="0" distR="0" wp14:anchorId="4FEC0635" wp14:editId="5A2BAE2E">
                  <wp:extent cx="4358640" cy="2091309"/>
                  <wp:effectExtent l="0" t="0" r="3810" b="4445"/>
                  <wp:docPr id="96809447" name="Picture 14" descr="Processing a request using a choreogra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cessing a request using a choreograph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441" cy="2098411"/>
                          </a:xfrm>
                          <a:prstGeom prst="rect">
                            <a:avLst/>
                          </a:prstGeom>
                          <a:noFill/>
                          <a:ln>
                            <a:noFill/>
                          </a:ln>
                        </pic:spPr>
                      </pic:pic>
                    </a:graphicData>
                  </a:graphic>
                </wp:inline>
              </w:drawing>
            </w:r>
          </w:p>
          <w:p w14:paraId="4826131C" w14:textId="77777777" w:rsidR="004127B5" w:rsidRDefault="004127B5" w:rsidP="00483B3D"/>
          <w:p w14:paraId="18A56194" w14:textId="08875437" w:rsidR="004127B5" w:rsidRDefault="004127B5" w:rsidP="004127B5">
            <w:pPr>
              <w:jc w:val="center"/>
            </w:pPr>
            <w:r>
              <w:rPr>
                <w:noProof/>
              </w:rPr>
              <w:drawing>
                <wp:inline distT="0" distB="0" distL="0" distR="0" wp14:anchorId="08D919A9" wp14:editId="426BC848">
                  <wp:extent cx="4211393" cy="1492885"/>
                  <wp:effectExtent l="0" t="0" r="0" b="0"/>
                  <wp:docPr id="1782700660" name="Picture 12" descr="Publish-subscribe pattern using a messag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blish-subscribe pattern using a message brok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0796" cy="1506853"/>
                          </a:xfrm>
                          <a:prstGeom prst="rect">
                            <a:avLst/>
                          </a:prstGeom>
                          <a:noFill/>
                          <a:ln>
                            <a:noFill/>
                          </a:ln>
                        </pic:spPr>
                      </pic:pic>
                    </a:graphicData>
                  </a:graphic>
                </wp:inline>
              </w:drawing>
            </w:r>
          </w:p>
        </w:tc>
      </w:tr>
      <w:tr w:rsidR="00027AAE" w14:paraId="71568147" w14:textId="77777777" w:rsidTr="00986B12">
        <w:tc>
          <w:tcPr>
            <w:tcW w:w="2155" w:type="dxa"/>
          </w:tcPr>
          <w:p w14:paraId="79F67025" w14:textId="05965394" w:rsidR="00B037BA" w:rsidRPr="008732E1" w:rsidRDefault="008732E1" w:rsidP="00483B3D">
            <w:pPr>
              <w:rPr>
                <w:b/>
                <w:bCs/>
              </w:rPr>
            </w:pPr>
            <w:r w:rsidRPr="008732E1">
              <w:rPr>
                <w:b/>
                <w:bCs/>
              </w:rPr>
              <w:t>Circuit Breaker</w:t>
            </w:r>
          </w:p>
        </w:tc>
        <w:tc>
          <w:tcPr>
            <w:tcW w:w="7110" w:type="dxa"/>
          </w:tcPr>
          <w:p w14:paraId="5101D612" w14:textId="77777777" w:rsidR="00B037BA" w:rsidRDefault="008732E1" w:rsidP="00483B3D">
            <w:r>
              <w:t xml:space="preserve">It works with </w:t>
            </w:r>
            <w:r w:rsidRPr="008732E1">
              <w:rPr>
                <w:b/>
                <w:bCs/>
              </w:rPr>
              <w:t>Retry Pattern</w:t>
            </w:r>
            <w:r>
              <w:t xml:space="preserve"> and manages the following 3 states:</w:t>
            </w:r>
          </w:p>
          <w:p w14:paraId="013E99D1" w14:textId="77777777" w:rsidR="008732E1" w:rsidRDefault="008732E1" w:rsidP="008732E1">
            <w:pPr>
              <w:pStyle w:val="ListParagraph"/>
              <w:numPr>
                <w:ilvl w:val="0"/>
                <w:numId w:val="7"/>
              </w:numPr>
            </w:pPr>
            <w:r w:rsidRPr="008732E1">
              <w:rPr>
                <w:b/>
                <w:bCs/>
              </w:rPr>
              <w:t>Closed</w:t>
            </w:r>
            <w:r>
              <w:t>: operation normal, return result</w:t>
            </w:r>
          </w:p>
          <w:p w14:paraId="143D5DCC" w14:textId="77777777" w:rsidR="008732E1" w:rsidRDefault="008732E1" w:rsidP="008732E1">
            <w:pPr>
              <w:pStyle w:val="ListParagraph"/>
              <w:numPr>
                <w:ilvl w:val="0"/>
                <w:numId w:val="7"/>
              </w:numPr>
            </w:pPr>
            <w:r w:rsidRPr="008732E1">
              <w:rPr>
                <w:b/>
                <w:bCs/>
              </w:rPr>
              <w:t>Open</w:t>
            </w:r>
            <w:r>
              <w:t>: operation failed, return failure or exception</w:t>
            </w:r>
          </w:p>
          <w:p w14:paraId="6887ABF9" w14:textId="77777777" w:rsidR="008732E1" w:rsidRDefault="008732E1" w:rsidP="008732E1">
            <w:pPr>
              <w:pStyle w:val="ListParagraph"/>
              <w:numPr>
                <w:ilvl w:val="0"/>
                <w:numId w:val="7"/>
              </w:numPr>
            </w:pPr>
            <w:r w:rsidRPr="008732E1">
              <w:rPr>
                <w:b/>
                <w:bCs/>
              </w:rPr>
              <w:t>Half-Open</w:t>
            </w:r>
            <w:r>
              <w:t>: Retry in a limited scale to see whether to switch to Closed or Open</w:t>
            </w:r>
          </w:p>
          <w:p w14:paraId="7E39253D" w14:textId="457252C9" w:rsidR="008732E1" w:rsidRDefault="008732E1" w:rsidP="008732E1">
            <w:pPr>
              <w:jc w:val="center"/>
            </w:pPr>
            <w:r>
              <w:rPr>
                <w:noProof/>
              </w:rPr>
              <w:lastRenderedPageBreak/>
              <w:drawing>
                <wp:inline distT="0" distB="0" distL="0" distR="0" wp14:anchorId="52C39685" wp14:editId="35BE26F8">
                  <wp:extent cx="4476358" cy="3708777"/>
                  <wp:effectExtent l="0" t="0" r="635" b="6350"/>
                  <wp:docPr id="1211304392" name="Picture 16" descr="Circuit Breaker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rcuit Breaker sta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1203" cy="3721076"/>
                          </a:xfrm>
                          <a:prstGeom prst="rect">
                            <a:avLst/>
                          </a:prstGeom>
                          <a:noFill/>
                          <a:ln>
                            <a:noFill/>
                          </a:ln>
                        </pic:spPr>
                      </pic:pic>
                    </a:graphicData>
                  </a:graphic>
                </wp:inline>
              </w:drawing>
            </w:r>
          </w:p>
        </w:tc>
      </w:tr>
      <w:tr w:rsidR="007C7643" w14:paraId="239B21D7" w14:textId="77777777" w:rsidTr="00986B12">
        <w:tc>
          <w:tcPr>
            <w:tcW w:w="2155" w:type="dxa"/>
          </w:tcPr>
          <w:p w14:paraId="1EAA8532" w14:textId="24212F9B" w:rsidR="00B037BA" w:rsidRPr="008D3BBC" w:rsidRDefault="008D3BBC" w:rsidP="00483B3D">
            <w:pPr>
              <w:rPr>
                <w:b/>
                <w:bCs/>
              </w:rPr>
            </w:pPr>
            <w:r w:rsidRPr="008D3BBC">
              <w:rPr>
                <w:b/>
                <w:bCs/>
              </w:rPr>
              <w:lastRenderedPageBreak/>
              <w:t>Claim</w:t>
            </w:r>
            <w:r>
              <w:rPr>
                <w:b/>
                <w:bCs/>
              </w:rPr>
              <w:t xml:space="preserve"> </w:t>
            </w:r>
            <w:r w:rsidRPr="008D3BBC">
              <w:rPr>
                <w:b/>
                <w:bCs/>
              </w:rPr>
              <w:t>Check</w:t>
            </w:r>
          </w:p>
        </w:tc>
        <w:tc>
          <w:tcPr>
            <w:tcW w:w="7110" w:type="dxa"/>
          </w:tcPr>
          <w:p w14:paraId="7E3A0099" w14:textId="77777777" w:rsidR="00B037BA" w:rsidRDefault="008D3BBC" w:rsidP="008D3BBC">
            <w:r>
              <w:t>Message holds data, but split large message into a claim check (message id) and the big payload, just send the claim-check to the messaging platform (e.g., Azure Service Bus) and store the payload to an external service (e.g., database) and later claim back the payload using claim check (the message id) to re-construct the original message data.</w:t>
            </w:r>
          </w:p>
          <w:p w14:paraId="0EC48125" w14:textId="56B11CAA" w:rsidR="008D3BBC" w:rsidRDefault="008D3BBC" w:rsidP="008D3BBC">
            <w:pPr>
              <w:jc w:val="center"/>
            </w:pPr>
            <w:r>
              <w:rPr>
                <w:noProof/>
              </w:rPr>
              <w:drawing>
                <wp:inline distT="0" distB="0" distL="0" distR="0" wp14:anchorId="6C779801" wp14:editId="2FFB3F30">
                  <wp:extent cx="4825642" cy="1463675"/>
                  <wp:effectExtent l="0" t="0" r="0" b="3175"/>
                  <wp:docPr id="1380702998" name="Picture 18" descr="Diagram of the Claim-Check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 of the Claim-Check patter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40207" cy="1468093"/>
                          </a:xfrm>
                          <a:prstGeom prst="rect">
                            <a:avLst/>
                          </a:prstGeom>
                          <a:noFill/>
                          <a:ln>
                            <a:noFill/>
                          </a:ln>
                        </pic:spPr>
                      </pic:pic>
                    </a:graphicData>
                  </a:graphic>
                </wp:inline>
              </w:drawing>
            </w:r>
          </w:p>
        </w:tc>
      </w:tr>
      <w:tr w:rsidR="00027AAE" w14:paraId="41421F35" w14:textId="77777777" w:rsidTr="00986B12">
        <w:tc>
          <w:tcPr>
            <w:tcW w:w="2155" w:type="dxa"/>
          </w:tcPr>
          <w:p w14:paraId="116DEDD4" w14:textId="4DEE7C62" w:rsidR="00B037BA" w:rsidRPr="009C7C4A" w:rsidRDefault="009C7C4A" w:rsidP="00483B3D">
            <w:pPr>
              <w:rPr>
                <w:b/>
                <w:bCs/>
              </w:rPr>
            </w:pPr>
            <w:r w:rsidRPr="009C7C4A">
              <w:rPr>
                <w:b/>
                <w:bCs/>
              </w:rPr>
              <w:t>Compensating Transaction</w:t>
            </w:r>
          </w:p>
        </w:tc>
        <w:tc>
          <w:tcPr>
            <w:tcW w:w="7110" w:type="dxa"/>
          </w:tcPr>
          <w:p w14:paraId="39864E90" w14:textId="77777777" w:rsidR="00B037BA" w:rsidRDefault="00AF6C8F" w:rsidP="00483B3D">
            <w:r>
              <w:t xml:space="preserve">The difference between </w:t>
            </w:r>
            <w:r w:rsidRPr="00AF6C8F">
              <w:rPr>
                <w:b/>
                <w:bCs/>
              </w:rPr>
              <w:t>Traditional Transaction</w:t>
            </w:r>
            <w:r>
              <w:t xml:space="preserve"> and </w:t>
            </w:r>
            <w:r w:rsidRPr="00AF6C8F">
              <w:rPr>
                <w:b/>
                <w:bCs/>
              </w:rPr>
              <w:t>Compensting Transaction</w:t>
            </w:r>
            <w:r>
              <w:t xml:space="preserve"> is: Compensating Transaction</w:t>
            </w:r>
            <w:r w:rsidR="00641755">
              <w:t xml:space="preserve"> is not Transactional at all, there is no </w:t>
            </w:r>
            <w:proofErr w:type="gramStart"/>
            <w:r w:rsidR="00641755">
              <w:t>2 phase</w:t>
            </w:r>
            <w:proofErr w:type="gramEnd"/>
            <w:r w:rsidR="00641755">
              <w:t xml:space="preserve"> commit at all, it</w:t>
            </w:r>
            <w:r>
              <w:t xml:space="preserve"> is </w:t>
            </w:r>
            <w:r w:rsidR="00641755">
              <w:t xml:space="preserve">just </w:t>
            </w:r>
            <w:r>
              <w:t>an</w:t>
            </w:r>
            <w:r w:rsidRPr="00AF6C8F">
              <w:t xml:space="preserve"> eventual consistency model</w:t>
            </w:r>
            <w:r w:rsidR="00641755">
              <w:t xml:space="preserve"> - </w:t>
            </w:r>
            <w:r w:rsidRPr="00AF6C8F">
              <w:t>a typical business operation consists of a series of separate steps. While the operation performs these steps, the overall view of the system state might be inconsistent. But when the operation finishes and all the steps have run, the system should become consistent again</w:t>
            </w:r>
            <w:r>
              <w:t>.</w:t>
            </w:r>
          </w:p>
          <w:p w14:paraId="52A3CE5E" w14:textId="77777777" w:rsidR="00641755" w:rsidRDefault="00641755" w:rsidP="00641755">
            <w:pPr>
              <w:jc w:val="center"/>
            </w:pPr>
            <w:r>
              <w:rPr>
                <w:noProof/>
              </w:rPr>
              <w:lastRenderedPageBreak/>
              <w:drawing>
                <wp:inline distT="0" distB="0" distL="0" distR="0" wp14:anchorId="0B9BB5C8" wp14:editId="6DBE793E">
                  <wp:extent cx="4705305" cy="2736215"/>
                  <wp:effectExtent l="0" t="0" r="635" b="6985"/>
                  <wp:docPr id="154540701" name="Picture 19" descr="Diagram that shows the steps for creating an itinerary. The steps of the compensating transaction that cancels the itinerary are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agram that shows the steps for creating an itinerary. The steps of the compensating transaction that cancels the itinerary are also show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2787" cy="2740566"/>
                          </a:xfrm>
                          <a:prstGeom prst="rect">
                            <a:avLst/>
                          </a:prstGeom>
                          <a:noFill/>
                          <a:ln>
                            <a:noFill/>
                          </a:ln>
                        </pic:spPr>
                      </pic:pic>
                    </a:graphicData>
                  </a:graphic>
                </wp:inline>
              </w:drawing>
            </w:r>
          </w:p>
          <w:p w14:paraId="50DBF963" w14:textId="77777777" w:rsidR="00641755" w:rsidRDefault="00641755" w:rsidP="00641755">
            <w:r>
              <w:t>The compensation logic seems case by case, better to use a local database to lock and store each transaction step and later call an idempotent method to guarantee commit.</w:t>
            </w:r>
          </w:p>
          <w:p w14:paraId="665B0C20" w14:textId="1A03ED68" w:rsidR="00262B90" w:rsidRDefault="00262B90" w:rsidP="00262B90">
            <w:pPr>
              <w:pStyle w:val="ListParagraph"/>
              <w:numPr>
                <w:ilvl w:val="0"/>
                <w:numId w:val="8"/>
              </w:numPr>
            </w:pPr>
            <w:r w:rsidRPr="00262B90">
              <w:rPr>
                <w:b/>
                <w:bCs/>
              </w:rPr>
              <w:t>Traditional Transaction</w:t>
            </w:r>
            <w:r>
              <w:t xml:space="preserve"> is if I say I do then I will do for sure. It uses locking mechanism.</w:t>
            </w:r>
          </w:p>
          <w:p w14:paraId="4149A4C0" w14:textId="33041A40" w:rsidR="00262B90" w:rsidRDefault="00262B90" w:rsidP="00262B90">
            <w:pPr>
              <w:pStyle w:val="ListParagraph"/>
              <w:numPr>
                <w:ilvl w:val="0"/>
                <w:numId w:val="8"/>
              </w:numPr>
            </w:pPr>
            <w:r w:rsidRPr="00262B90">
              <w:rPr>
                <w:b/>
                <w:bCs/>
              </w:rPr>
              <w:t>Transaction Compensation</w:t>
            </w:r>
            <w:r>
              <w:t xml:space="preserve"> is I will do first and rewind </w:t>
            </w:r>
            <w:r w:rsidR="00E55364">
              <w:t>(</w:t>
            </w:r>
            <w:r w:rsidR="00E55364" w:rsidRPr="002C482F">
              <w:rPr>
                <w:b/>
                <w:bCs/>
              </w:rPr>
              <w:t>undo</w:t>
            </w:r>
            <w:r w:rsidR="00E55364">
              <w:t xml:space="preserve">) </w:t>
            </w:r>
            <w:r>
              <w:t>in case of failure. It does not lock, so there will be concurrent conflicts.</w:t>
            </w:r>
            <w:r w:rsidR="00927E55">
              <w:t xml:space="preserve"> Similar to </w:t>
            </w:r>
            <w:r w:rsidR="00927E55" w:rsidRPr="00927E55">
              <w:rPr>
                <w:b/>
                <w:bCs/>
              </w:rPr>
              <w:t>Saga Pattern</w:t>
            </w:r>
            <w:r w:rsidR="00927E55">
              <w:t>.</w:t>
            </w:r>
          </w:p>
        </w:tc>
      </w:tr>
      <w:tr w:rsidR="007C7643" w14:paraId="6D25FE65" w14:textId="77777777" w:rsidTr="00986B12">
        <w:tc>
          <w:tcPr>
            <w:tcW w:w="2155" w:type="dxa"/>
          </w:tcPr>
          <w:p w14:paraId="20B41CB5" w14:textId="44EFABC3" w:rsidR="00B037BA" w:rsidRPr="00E32236" w:rsidRDefault="00E32236" w:rsidP="00483B3D">
            <w:pPr>
              <w:rPr>
                <w:b/>
                <w:bCs/>
              </w:rPr>
            </w:pPr>
            <w:r w:rsidRPr="00E32236">
              <w:rPr>
                <w:b/>
                <w:bCs/>
              </w:rPr>
              <w:lastRenderedPageBreak/>
              <w:t>Saga</w:t>
            </w:r>
          </w:p>
        </w:tc>
        <w:tc>
          <w:tcPr>
            <w:tcW w:w="7110" w:type="dxa"/>
          </w:tcPr>
          <w:p w14:paraId="53663046" w14:textId="4BBDFD81" w:rsidR="00B037BA" w:rsidRDefault="00E32236" w:rsidP="00483B3D">
            <w:r w:rsidRPr="00E32236">
              <w:t xml:space="preserve">A saga is a sequence of </w:t>
            </w:r>
            <w:r>
              <w:t xml:space="preserve">local </w:t>
            </w:r>
            <w:r w:rsidRPr="00E32236">
              <w:t>transactions that updates each service and publishes a message or event to trigger the next transaction step. If a step fails, the saga executes compensating transactions that counteract the preceding transactions.</w:t>
            </w:r>
          </w:p>
          <w:p w14:paraId="4C0328E2" w14:textId="0DAC5FD9" w:rsidR="00E32236" w:rsidRDefault="00E32236" w:rsidP="00483B3D">
            <w:r>
              <w:t xml:space="preserve">It works like commit one transactional step at one time and continue to next step until it completes or rollback in a First </w:t>
            </w:r>
            <w:proofErr w:type="gramStart"/>
            <w:r>
              <w:t>In</w:t>
            </w:r>
            <w:proofErr w:type="gramEnd"/>
            <w:r>
              <w:t xml:space="preserve"> Last Out (stack) pattern.</w:t>
            </w:r>
          </w:p>
          <w:p w14:paraId="3EDD00D1" w14:textId="77777777" w:rsidR="00E32236" w:rsidRDefault="00E32236" w:rsidP="00483B3D">
            <w:r>
              <w:rPr>
                <w:noProof/>
              </w:rPr>
              <w:drawing>
                <wp:inline distT="0" distB="0" distL="0" distR="0" wp14:anchorId="3AFC58F6" wp14:editId="7BD0A08E">
                  <wp:extent cx="4360545" cy="1299649"/>
                  <wp:effectExtent l="0" t="0" r="1905" b="0"/>
                  <wp:docPr id="3421667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702" cy="1309829"/>
                          </a:xfrm>
                          <a:prstGeom prst="rect">
                            <a:avLst/>
                          </a:prstGeom>
                          <a:noFill/>
                        </pic:spPr>
                      </pic:pic>
                    </a:graphicData>
                  </a:graphic>
                </wp:inline>
              </w:drawing>
            </w:r>
          </w:p>
          <w:p w14:paraId="4BCC48B8" w14:textId="77777777" w:rsidR="00E32236" w:rsidRDefault="00E32236" w:rsidP="00483B3D">
            <w:r>
              <w:t xml:space="preserve">Because Saga has a Local Transaction in Database so it’s safer than </w:t>
            </w:r>
            <w:r w:rsidRPr="00E32236">
              <w:rPr>
                <w:b/>
                <w:bCs/>
              </w:rPr>
              <w:t>Compensating Transaction</w:t>
            </w:r>
            <w:r w:rsidRPr="00E32236">
              <w:t>.</w:t>
            </w:r>
          </w:p>
          <w:p w14:paraId="66BF360B" w14:textId="483B0EFD" w:rsidR="00D53C63" w:rsidRDefault="00D53C63" w:rsidP="00483B3D">
            <w:r>
              <w:t>Here is an example of Bank Transfer (Credit and Debit) and Sending Receipt Saga Transaction workflow.</w:t>
            </w:r>
            <w:r w:rsidR="008B3D1C">
              <w:t xml:space="preserve"> Notice that the Saga Orchestrator is a durable Function App which means it saves the state into a durable storage like database.</w:t>
            </w:r>
          </w:p>
          <w:p w14:paraId="38BE072C" w14:textId="3406A2C6" w:rsidR="00A9215C" w:rsidRDefault="00A9215C" w:rsidP="00483B3D">
            <w:r>
              <w:rPr>
                <w:noProof/>
              </w:rPr>
              <w:lastRenderedPageBreak/>
              <w:drawing>
                <wp:inline distT="0" distB="0" distL="0" distR="0" wp14:anchorId="3CA9F559" wp14:editId="534C45E6">
                  <wp:extent cx="4636770" cy="2735496"/>
                  <wp:effectExtent l="0" t="0" r="0" b="8255"/>
                  <wp:docPr id="21121959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0206" cy="2755222"/>
                          </a:xfrm>
                          <a:prstGeom prst="rect">
                            <a:avLst/>
                          </a:prstGeom>
                          <a:noFill/>
                          <a:ln>
                            <a:noFill/>
                          </a:ln>
                        </pic:spPr>
                      </pic:pic>
                    </a:graphicData>
                  </a:graphic>
                </wp:inline>
              </w:drawing>
            </w:r>
          </w:p>
        </w:tc>
      </w:tr>
      <w:tr w:rsidR="007C7643" w14:paraId="309E77DA" w14:textId="77777777" w:rsidTr="00986B12">
        <w:tc>
          <w:tcPr>
            <w:tcW w:w="2155" w:type="dxa"/>
          </w:tcPr>
          <w:p w14:paraId="659D599B" w14:textId="628E32B0" w:rsidR="00B037BA" w:rsidRPr="007B09B0" w:rsidRDefault="007B09B0" w:rsidP="00483B3D">
            <w:pPr>
              <w:rPr>
                <w:b/>
                <w:bCs/>
              </w:rPr>
            </w:pPr>
            <w:r w:rsidRPr="007B09B0">
              <w:rPr>
                <w:b/>
                <w:bCs/>
              </w:rPr>
              <w:lastRenderedPageBreak/>
              <w:t>Competing Consumer</w:t>
            </w:r>
          </w:p>
        </w:tc>
        <w:tc>
          <w:tcPr>
            <w:tcW w:w="7110" w:type="dxa"/>
          </w:tcPr>
          <w:p w14:paraId="7F658E2F" w14:textId="062D4514" w:rsidR="00B84EE5" w:rsidRDefault="007B09B0" w:rsidP="00B84EE5">
            <w:pPr>
              <w:spacing w:after="0" w:line="240" w:lineRule="auto"/>
            </w:pPr>
            <w:r>
              <w:t>Count on Azure cloud platform to automatically to create Azure Function App Instances to auto scale out competing message consumers to pull messages simultaneously from Azure Service.</w:t>
            </w:r>
            <w:r w:rsidR="00B84EE5">
              <w:t xml:space="preserve"> </w:t>
            </w:r>
            <w:r w:rsidR="00B84EE5">
              <w:t xml:space="preserve">The Azure Functions runtime receives a message in </w:t>
            </w:r>
            <w:proofErr w:type="spellStart"/>
            <w:r w:rsidR="00B84EE5">
              <w:t>PeekLock</w:t>
            </w:r>
            <w:proofErr w:type="spellEnd"/>
            <w:r w:rsidR="00B84EE5">
              <w:t xml:space="preserve"> mode, if the function finishes </w:t>
            </w:r>
            <w:r w:rsidR="00B84EE5">
              <w:t>successfully,</w:t>
            </w:r>
            <w:r w:rsidR="00B84EE5">
              <w:t xml:space="preserve"> it calls Complete on the message, or it may call Abandon if the function fails, and the message will become visible again, allowing another consumer to retrieve it. If the function runs for a period longer than the </w:t>
            </w:r>
            <w:proofErr w:type="spellStart"/>
            <w:r w:rsidR="00B84EE5">
              <w:t>PeekLock</w:t>
            </w:r>
            <w:proofErr w:type="spellEnd"/>
            <w:r w:rsidR="00B84EE5">
              <w:t xml:space="preserve"> timeout, the lock is automatically renewed as long as the function is running.</w:t>
            </w:r>
          </w:p>
          <w:p w14:paraId="760C92F6" w14:textId="77777777" w:rsidR="00B84EE5" w:rsidRDefault="00B84EE5" w:rsidP="00B84EE5">
            <w:pPr>
              <w:spacing w:after="0" w:line="240" w:lineRule="auto"/>
            </w:pPr>
          </w:p>
          <w:p w14:paraId="7B670D76" w14:textId="4278C817" w:rsidR="00B037BA" w:rsidRDefault="00B84EE5" w:rsidP="00B84EE5">
            <w:r>
              <w:t xml:space="preserve">Azure Functions can scale out/in based on the depth of the queue, all acting as competing consumers of the queue. If multiple instances of the functions are </w:t>
            </w:r>
            <w:r w:rsidR="00F54ECE">
              <w:t>created,</w:t>
            </w:r>
            <w:r>
              <w:t xml:space="preserve"> they all compete by independently pulling and processing the messages.</w:t>
            </w:r>
          </w:p>
          <w:p w14:paraId="3D5612F3" w14:textId="77777777" w:rsidR="00F54ECE" w:rsidRDefault="00F54ECE" w:rsidP="00B84EE5"/>
          <w:p w14:paraId="23EAC21D" w14:textId="77777777" w:rsidR="007B09B0" w:rsidRDefault="007B09B0" w:rsidP="007B09B0">
            <w:pPr>
              <w:jc w:val="center"/>
            </w:pPr>
            <w:r>
              <w:rPr>
                <w:noProof/>
              </w:rPr>
              <w:drawing>
                <wp:inline distT="0" distB="0" distL="0" distR="0" wp14:anchorId="4E1BBDDC" wp14:editId="4F97F08A">
                  <wp:extent cx="4484370" cy="1751587"/>
                  <wp:effectExtent l="0" t="0" r="0" b="1270"/>
                  <wp:docPr id="1048962170" name="Picture 25" descr="Using a message queue to distribute work to instances of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ing a message queue to distribute work to instances of a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9411" cy="1757462"/>
                          </a:xfrm>
                          <a:prstGeom prst="rect">
                            <a:avLst/>
                          </a:prstGeom>
                          <a:noFill/>
                          <a:ln>
                            <a:noFill/>
                          </a:ln>
                        </pic:spPr>
                      </pic:pic>
                    </a:graphicData>
                  </a:graphic>
                </wp:inline>
              </w:drawing>
            </w:r>
          </w:p>
          <w:p w14:paraId="60838552" w14:textId="4DE0A74B" w:rsidR="00F54ECE" w:rsidRDefault="00F54ECE" w:rsidP="007B09B0">
            <w:pPr>
              <w:jc w:val="center"/>
            </w:pPr>
          </w:p>
        </w:tc>
      </w:tr>
      <w:tr w:rsidR="007C7643" w14:paraId="4EE7C377" w14:textId="77777777" w:rsidTr="00986B12">
        <w:tc>
          <w:tcPr>
            <w:tcW w:w="2155" w:type="dxa"/>
          </w:tcPr>
          <w:p w14:paraId="4A68B099" w14:textId="1C9B22D0" w:rsidR="00B037BA" w:rsidRPr="00CD6ECC" w:rsidRDefault="00CD6ECC" w:rsidP="00483B3D">
            <w:pPr>
              <w:rPr>
                <w:b/>
                <w:bCs/>
              </w:rPr>
            </w:pPr>
            <w:r w:rsidRPr="00CD6ECC">
              <w:rPr>
                <w:rFonts w:hint="eastAsia"/>
                <w:b/>
                <w:bCs/>
              </w:rPr>
              <w:t>Compute</w:t>
            </w:r>
            <w:r w:rsidRPr="00CD6ECC">
              <w:rPr>
                <w:b/>
                <w:bCs/>
              </w:rPr>
              <w:t xml:space="preserve"> </w:t>
            </w:r>
            <w:r w:rsidRPr="00CD6ECC">
              <w:rPr>
                <w:rFonts w:hint="eastAsia"/>
                <w:b/>
                <w:bCs/>
              </w:rPr>
              <w:t>Resource</w:t>
            </w:r>
            <w:r w:rsidRPr="00CD6ECC">
              <w:rPr>
                <w:b/>
                <w:bCs/>
              </w:rPr>
              <w:t xml:space="preserve"> Consolidation </w:t>
            </w:r>
          </w:p>
        </w:tc>
        <w:tc>
          <w:tcPr>
            <w:tcW w:w="7110" w:type="dxa"/>
          </w:tcPr>
          <w:p w14:paraId="2D4BC595" w14:textId="69A58503" w:rsidR="00B037BA" w:rsidRDefault="00CD6ECC" w:rsidP="00483B3D">
            <w:r>
              <w:t>Group computing intensive resources together and host them in powerful cloud resources. This is more a configuration rather than programming pattern.</w:t>
            </w:r>
          </w:p>
        </w:tc>
      </w:tr>
      <w:tr w:rsidR="007C7643" w14:paraId="3A30829C" w14:textId="77777777" w:rsidTr="00986B12">
        <w:tc>
          <w:tcPr>
            <w:tcW w:w="2155" w:type="dxa"/>
          </w:tcPr>
          <w:p w14:paraId="2C427A02" w14:textId="374A2D88" w:rsidR="00B037BA" w:rsidRPr="00EC2EE4" w:rsidRDefault="00EC2EE4" w:rsidP="00483B3D">
            <w:pPr>
              <w:rPr>
                <w:b/>
                <w:bCs/>
              </w:rPr>
            </w:pPr>
            <w:r w:rsidRPr="00EC2EE4">
              <w:rPr>
                <w:b/>
                <w:bCs/>
              </w:rPr>
              <w:t>CQRS</w:t>
            </w:r>
          </w:p>
        </w:tc>
        <w:tc>
          <w:tcPr>
            <w:tcW w:w="7110" w:type="dxa"/>
          </w:tcPr>
          <w:p w14:paraId="2F53A6A7" w14:textId="77777777" w:rsidR="00EC2EE4" w:rsidRDefault="00EC2EE4" w:rsidP="00483B3D">
            <w:pPr>
              <w:rPr>
                <w:b/>
                <w:bCs/>
              </w:rPr>
            </w:pPr>
            <w:r w:rsidRPr="00EC2EE4">
              <w:rPr>
                <w:b/>
                <w:bCs/>
              </w:rPr>
              <w:t>CQRS</w:t>
            </w:r>
            <w:r>
              <w:t xml:space="preserve"> means </w:t>
            </w:r>
            <w:r w:rsidRPr="00EC2EE4">
              <w:rPr>
                <w:b/>
                <w:bCs/>
              </w:rPr>
              <w:t>Command and Query Responsibility Segregation</w:t>
            </w:r>
          </w:p>
          <w:p w14:paraId="0C9EA56C" w14:textId="77777777" w:rsidR="00EC2EE4" w:rsidRDefault="00EC2EE4" w:rsidP="00483B3D">
            <w:r>
              <w:t xml:space="preserve">That is to separate </w:t>
            </w:r>
            <w:r w:rsidRPr="00EC2EE4">
              <w:rPr>
                <w:b/>
                <w:bCs/>
              </w:rPr>
              <w:t>Write</w:t>
            </w:r>
            <w:r>
              <w:t xml:space="preserve"> (Command) and </w:t>
            </w:r>
            <w:r w:rsidRPr="00EC2EE4">
              <w:rPr>
                <w:b/>
                <w:bCs/>
              </w:rPr>
              <w:t>Read</w:t>
            </w:r>
            <w:r>
              <w:t xml:space="preserve"> (Query) data store in order to reduce contention (transactional locks, dead locks etc.)</w:t>
            </w:r>
          </w:p>
          <w:p w14:paraId="537718A5" w14:textId="77777777" w:rsidR="00EC2EE4" w:rsidRDefault="00EC2EE4" w:rsidP="00483B3D">
            <w:r>
              <w:lastRenderedPageBreak/>
              <w:t xml:space="preserve">CQRS often works with Event Sourcing pattern, where </w:t>
            </w:r>
            <w:r w:rsidRPr="00EC2EE4">
              <w:t xml:space="preserve">application state is stored as a sequence of events. Each event represents a set of changes to the data. The current state is constructed by replaying the events. In a CQRS context, one benefit of Event Sourcing is that the same events can be used to notify other components — in particular, to notify the read model. The read model uses the events to create a snapshot of the current state, which is more efficient for queries. </w:t>
            </w:r>
          </w:p>
          <w:p w14:paraId="691C467B" w14:textId="77777777" w:rsidR="00EC2EE4" w:rsidRDefault="00EC2EE4" w:rsidP="00483B3D"/>
          <w:p w14:paraId="4A43AD53" w14:textId="77777777" w:rsidR="00EC2EE4" w:rsidRDefault="00EC2EE4" w:rsidP="00EC2EE4">
            <w:pPr>
              <w:spacing w:after="0" w:line="240" w:lineRule="auto"/>
            </w:pPr>
            <w:r>
              <w:t>When used with the Event Sourcing pattern, the store of events is the write model, and is the official source of information. The read model of a CQRS-based system provides materialized views of the data, typically as highly denormalized views. These views are tailored to the interfaces and display requirements of the application, which helps to maximize both display and query performance.</w:t>
            </w:r>
          </w:p>
          <w:p w14:paraId="215D1428" w14:textId="77777777" w:rsidR="00EC2EE4" w:rsidRDefault="00EC2EE4" w:rsidP="00EC2EE4">
            <w:pPr>
              <w:spacing w:after="0" w:line="240" w:lineRule="auto"/>
            </w:pPr>
          </w:p>
          <w:p w14:paraId="0ADB158E" w14:textId="77777777" w:rsidR="00EC2EE4" w:rsidRDefault="00EC2EE4" w:rsidP="00EC2EE4">
            <w:pPr>
              <w:spacing w:after="0" w:line="240" w:lineRule="auto"/>
            </w:pPr>
            <w:r>
              <w:t>Using the stream of events as the write store, rather than the actual data at a point in time, avoids update conflicts on a single aggregate and maximizes performance and scalability. The events can be used to asynchronously generate materialized views of the data that are used to populate the read store.</w:t>
            </w:r>
          </w:p>
          <w:p w14:paraId="11D6A5F5" w14:textId="77777777" w:rsidR="00EC2EE4" w:rsidRDefault="00EC2EE4" w:rsidP="00EC2EE4">
            <w:pPr>
              <w:spacing w:after="0" w:line="240" w:lineRule="auto"/>
            </w:pPr>
          </w:p>
          <w:p w14:paraId="6DD422C0" w14:textId="77777777" w:rsidR="00EC2EE4" w:rsidRDefault="00EC2EE4" w:rsidP="00EC2EE4">
            <w:r>
              <w:t>Because the event store is the official source of information, it is possible to delete the materialized views and replay all past events to create a new representation of the current state when the system evolves, or when the read model must change. The materialized views are in effect a durable read-only cache of the data.</w:t>
            </w:r>
          </w:p>
          <w:p w14:paraId="5D6CCBCE" w14:textId="77777777" w:rsidR="00EC2EE4" w:rsidRDefault="00EC2EE4" w:rsidP="00EC2EE4"/>
          <w:p w14:paraId="21F8ED98" w14:textId="77777777" w:rsidR="00EC2EE4" w:rsidRDefault="00EC2EE4" w:rsidP="00EC2EE4">
            <w:pPr>
              <w:spacing w:after="0" w:line="240" w:lineRule="auto"/>
            </w:pPr>
            <w:r>
              <w:t>When used with the Event Sourcing pattern, the store of events is the write model, and is the official source of information. The read model of a CQRS-based system provides materialized views of the data, typically as highly denormalized views. These views are tailored to the interfaces and display requirements of the application, which helps to maximize both display and query performance.</w:t>
            </w:r>
          </w:p>
          <w:p w14:paraId="65BFA0CE" w14:textId="77777777" w:rsidR="00EC2EE4" w:rsidRDefault="00EC2EE4" w:rsidP="00EC2EE4">
            <w:pPr>
              <w:spacing w:after="0" w:line="240" w:lineRule="auto"/>
            </w:pPr>
          </w:p>
          <w:p w14:paraId="0388EEB5" w14:textId="77777777" w:rsidR="00EC2EE4" w:rsidRDefault="00EC2EE4" w:rsidP="00EC2EE4">
            <w:pPr>
              <w:spacing w:after="0" w:line="240" w:lineRule="auto"/>
            </w:pPr>
            <w:r>
              <w:t>Using the stream of events as the write store, rather than the actual data at a point in time, avoids update conflicts on a single aggregate and maximizes performance and scalability. The events can be used to asynchronously generate materialized views of the data that are used to populate the read store.</w:t>
            </w:r>
          </w:p>
          <w:p w14:paraId="373A5080" w14:textId="77777777" w:rsidR="00EC2EE4" w:rsidRDefault="00EC2EE4" w:rsidP="00EC2EE4">
            <w:pPr>
              <w:spacing w:after="0" w:line="240" w:lineRule="auto"/>
            </w:pPr>
          </w:p>
          <w:p w14:paraId="532F018F" w14:textId="77777777" w:rsidR="00EC2EE4" w:rsidRDefault="00EC2EE4" w:rsidP="00EC2EE4">
            <w:pPr>
              <w:spacing w:after="0" w:line="240" w:lineRule="auto"/>
            </w:pPr>
            <w:r>
              <w:t xml:space="preserve">Because the event store is the official source of information, it is possible to delete the materialized views and replay all past events to create a new representation of the current state when the system evolves, or when the read model must change. The materialized views are in effect a durable read-only cache of the </w:t>
            </w:r>
            <w:proofErr w:type="spellStart"/>
            <w:proofErr w:type="gramStart"/>
            <w:r>
              <w:t>data.When</w:t>
            </w:r>
            <w:proofErr w:type="spellEnd"/>
            <w:proofErr w:type="gramEnd"/>
            <w:r>
              <w:t xml:space="preserve"> using CQRS combined with the Event Sourcing pattern, consider the following:</w:t>
            </w:r>
          </w:p>
          <w:p w14:paraId="4D5BBA98" w14:textId="77777777" w:rsidR="00EC2EE4" w:rsidRDefault="00EC2EE4" w:rsidP="00EC2EE4">
            <w:pPr>
              <w:spacing w:after="0" w:line="240" w:lineRule="auto"/>
            </w:pPr>
          </w:p>
          <w:p w14:paraId="5312256C" w14:textId="77777777" w:rsidR="00EC2EE4" w:rsidRDefault="00EC2EE4" w:rsidP="00EC2EE4">
            <w:pPr>
              <w:spacing w:after="0" w:line="240" w:lineRule="auto"/>
            </w:pPr>
            <w:r>
              <w:t xml:space="preserve">As with any system where the write and read stores are separate, systems based on </w:t>
            </w:r>
            <w:r w:rsidRPr="00027AAE">
              <w:rPr>
                <w:b/>
                <w:bCs/>
              </w:rPr>
              <w:t>this pattern are only eventually consistent</w:t>
            </w:r>
            <w:r>
              <w:t>. There will be some delay between the event being generated and the data store being updated.</w:t>
            </w:r>
          </w:p>
          <w:p w14:paraId="7A326FA8" w14:textId="77777777" w:rsidR="00EC2EE4" w:rsidRDefault="00EC2EE4" w:rsidP="00EC2EE4">
            <w:pPr>
              <w:spacing w:after="0" w:line="240" w:lineRule="auto"/>
            </w:pPr>
          </w:p>
          <w:p w14:paraId="7BF26E8C" w14:textId="77777777" w:rsidR="00EC2EE4" w:rsidRDefault="00EC2EE4" w:rsidP="00EC2EE4">
            <w:pPr>
              <w:spacing w:after="0" w:line="240" w:lineRule="auto"/>
            </w:pPr>
            <w:r>
              <w:t xml:space="preserve">The pattern adds complexity because code must be created to initiate and handle events, and assemble or update the appropriate views or objects required by queries or a read model. The complexity of the CQRS pattern when used with the Event </w:t>
            </w:r>
            <w:r>
              <w:lastRenderedPageBreak/>
              <w:t>Sourcing pattern can make a successful implementation more difficult, and requires a different approach to designing systems. However, event sourcing can make it easier to model the domain, and makes it easier to rebuild views or create new ones because the intent of the changes in the data is preserved.</w:t>
            </w:r>
          </w:p>
          <w:p w14:paraId="1E87EE11" w14:textId="77777777" w:rsidR="00EC2EE4" w:rsidRDefault="00EC2EE4" w:rsidP="00EC2EE4">
            <w:pPr>
              <w:spacing w:after="0" w:line="240" w:lineRule="auto"/>
            </w:pPr>
          </w:p>
          <w:p w14:paraId="1CF8879A" w14:textId="5FC4C9BB" w:rsidR="00EC2EE4" w:rsidRDefault="00EC2EE4" w:rsidP="00EC2EE4">
            <w:r>
              <w:t>Generating materialized views for use in the read model or projections of the data by replaying and handling the events for specific entities or collections of entities can require significant processing time and resource usage. This is especially true if it requires summation or analysis of values over long periods, because all the associated events might need to be examined. Resolve this by implementing snapshots of the data at scheduled intervals, such as a total count of the number of a specific action that has occurred, or the current state of an entity.</w:t>
            </w:r>
          </w:p>
          <w:p w14:paraId="6187195B" w14:textId="77777777" w:rsidR="00EC2EE4" w:rsidRDefault="00EC2EE4" w:rsidP="00EC2EE4"/>
          <w:p w14:paraId="1DAB9ED9" w14:textId="77777777" w:rsidR="00EC2EE4" w:rsidRDefault="00EC2EE4" w:rsidP="00EC2EE4">
            <w:r>
              <w:rPr>
                <w:noProof/>
              </w:rPr>
              <w:drawing>
                <wp:inline distT="0" distB="0" distL="0" distR="0" wp14:anchorId="03557C46" wp14:editId="5158C21C">
                  <wp:extent cx="4518660" cy="1591668"/>
                  <wp:effectExtent l="0" t="0" r="0" b="8890"/>
                  <wp:docPr id="1309981175" name="Picture 26"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CQRS architecture with separate read and write sto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6487" cy="1597947"/>
                          </a:xfrm>
                          <a:prstGeom prst="rect">
                            <a:avLst/>
                          </a:prstGeom>
                          <a:noFill/>
                          <a:ln>
                            <a:noFill/>
                          </a:ln>
                        </pic:spPr>
                      </pic:pic>
                    </a:graphicData>
                  </a:graphic>
                </wp:inline>
              </w:drawing>
            </w:r>
          </w:p>
          <w:p w14:paraId="0D4F6709" w14:textId="2EA05A61" w:rsidR="00EC2EE4" w:rsidRPr="00EC2EE4" w:rsidRDefault="00EC2EE4" w:rsidP="00EC2EE4"/>
        </w:tc>
      </w:tr>
      <w:tr w:rsidR="00027AAE" w14:paraId="5B5337E1" w14:textId="77777777" w:rsidTr="00986B12">
        <w:tc>
          <w:tcPr>
            <w:tcW w:w="2155" w:type="dxa"/>
          </w:tcPr>
          <w:p w14:paraId="720F794E" w14:textId="646E2814" w:rsidR="00B037BA" w:rsidRPr="00440D4C" w:rsidRDefault="00440D4C" w:rsidP="00483B3D">
            <w:pPr>
              <w:rPr>
                <w:b/>
                <w:bCs/>
              </w:rPr>
            </w:pPr>
            <w:r w:rsidRPr="00440D4C">
              <w:rPr>
                <w:b/>
                <w:bCs/>
              </w:rPr>
              <w:lastRenderedPageBreak/>
              <w:t>Event Sourcing</w:t>
            </w:r>
          </w:p>
        </w:tc>
        <w:tc>
          <w:tcPr>
            <w:tcW w:w="7110" w:type="dxa"/>
          </w:tcPr>
          <w:p w14:paraId="6ADD093B" w14:textId="77777777" w:rsidR="00B037BA" w:rsidRDefault="00440D4C" w:rsidP="00483B3D">
            <w:r w:rsidRPr="00440D4C">
              <w:t xml:space="preserve">Instead of storing just the current state of the data in a domain, use an </w:t>
            </w:r>
            <w:r w:rsidRPr="00027AAE">
              <w:rPr>
                <w:b/>
                <w:bCs/>
              </w:rPr>
              <w:t>append-only store</w:t>
            </w:r>
            <w:r w:rsidRPr="00440D4C">
              <w:t xml:space="preserve"> to record the full series of actions taken on that data. The store acts as the system of record and can be used to materialize the domain objects. This can simplify tasks in complex domains, by avoiding the need to synchronize the data model and the business domain, while improving performance, scalability, and responsiveness. It can also provide consistency for transactional data, and maintain full audit trails and history that can enable compensating actions.</w:t>
            </w:r>
          </w:p>
          <w:p w14:paraId="7BD3C61E" w14:textId="77777777" w:rsidR="00440D4C" w:rsidRDefault="00440D4C" w:rsidP="00483B3D"/>
          <w:p w14:paraId="08BE3D1D" w14:textId="0B8E7ED5" w:rsidR="00440D4C" w:rsidRDefault="00440D4C" w:rsidP="00440D4C">
            <w:pPr>
              <w:spacing w:after="0" w:line="240" w:lineRule="auto"/>
            </w:pPr>
            <w:r>
              <w:t xml:space="preserve">Limitation of </w:t>
            </w:r>
            <w:r w:rsidRPr="00440D4C">
              <w:rPr>
                <w:b/>
                <w:bCs/>
              </w:rPr>
              <w:t>CRUD</w:t>
            </w:r>
            <w:r>
              <w:t>:</w:t>
            </w:r>
          </w:p>
          <w:p w14:paraId="6B3091CA" w14:textId="2611C98F" w:rsidR="00440D4C" w:rsidRDefault="00440D4C" w:rsidP="00440D4C">
            <w:pPr>
              <w:pStyle w:val="ListParagraph"/>
              <w:numPr>
                <w:ilvl w:val="0"/>
                <w:numId w:val="9"/>
              </w:numPr>
              <w:spacing w:after="0" w:line="240" w:lineRule="auto"/>
            </w:pPr>
            <w:r>
              <w:t>CRUD systems perform update operations directly against a data store. These operations can slow down performance and responsiveness and can limit scalability, due to the processing overhead it requires.</w:t>
            </w:r>
          </w:p>
          <w:p w14:paraId="142C5103" w14:textId="13D43918" w:rsidR="00440D4C" w:rsidRDefault="00440D4C" w:rsidP="00440D4C">
            <w:pPr>
              <w:pStyle w:val="ListParagraph"/>
              <w:numPr>
                <w:ilvl w:val="0"/>
                <w:numId w:val="9"/>
              </w:numPr>
              <w:spacing w:after="0" w:line="240" w:lineRule="auto"/>
            </w:pPr>
            <w:r>
              <w:t>In a collaborative domain with many concurrent users, data update conflicts are more likely because the update operations take place on a single item of data.</w:t>
            </w:r>
          </w:p>
          <w:p w14:paraId="3C37CA30" w14:textId="77777777" w:rsidR="00440D4C" w:rsidRDefault="00440D4C" w:rsidP="00440D4C">
            <w:pPr>
              <w:pStyle w:val="ListParagraph"/>
              <w:numPr>
                <w:ilvl w:val="0"/>
                <w:numId w:val="9"/>
              </w:numPr>
            </w:pPr>
            <w:r>
              <w:t>Unless there's another auditing mechanism that records the details of each operation in a separate log, history is lost.</w:t>
            </w:r>
          </w:p>
          <w:p w14:paraId="3B12B956" w14:textId="77777777" w:rsidR="00027AAE" w:rsidRDefault="00027AAE" w:rsidP="00BE24BC">
            <w:pPr>
              <w:pStyle w:val="ListParagraph"/>
            </w:pPr>
          </w:p>
          <w:p w14:paraId="0097A31E" w14:textId="280D6E00" w:rsidR="00027AAE" w:rsidRDefault="00027AAE" w:rsidP="00027AAE">
            <w:r w:rsidRPr="00027AAE">
              <w:t>The events are persisted in an event store that acts as the system of record (the authoritative data source) about the current state of the data. The event store typically publishes these events so that consumers can be notified and can handle them if needed. Consumers could, for example, initiate tasks that apply the operations in the events to other systems, or perform any other associated action</w:t>
            </w:r>
            <w:r w:rsidR="00BE24BC">
              <w:t xml:space="preserve">, </w:t>
            </w:r>
            <w:r w:rsidRPr="00027AAE">
              <w:lastRenderedPageBreak/>
              <w:t>that's required to complete the operation. Notice that the application code that generates the events is decoupled from the systems that subscribe to the events.</w:t>
            </w:r>
            <w:r w:rsidR="00BE24BC">
              <w:t xml:space="preserve"> </w:t>
            </w:r>
            <w:r w:rsidR="00E56E69" w:rsidRPr="00E56E69">
              <w:rPr>
                <w:b/>
                <w:bCs/>
              </w:rPr>
              <w:t>Events are immutable</w:t>
            </w:r>
            <w:r w:rsidR="00E56E69">
              <w:t xml:space="preserve">. </w:t>
            </w:r>
            <w:r w:rsidR="00BE24BC" w:rsidRPr="00BE24BC">
              <w:rPr>
                <w:b/>
                <w:bCs/>
              </w:rPr>
              <w:t>Event Sourcing is also eventual consistent</w:t>
            </w:r>
            <w:r w:rsidR="00BE24BC">
              <w:t>.</w:t>
            </w:r>
          </w:p>
          <w:p w14:paraId="0240FB2D" w14:textId="77777777" w:rsidR="00027AAE" w:rsidRDefault="00027AAE" w:rsidP="00027AAE"/>
          <w:p w14:paraId="23909841" w14:textId="77777777" w:rsidR="00027AAE" w:rsidRDefault="00027AAE" w:rsidP="00027AAE">
            <w:r>
              <w:rPr>
                <w:noProof/>
              </w:rPr>
              <w:drawing>
                <wp:inline distT="0" distB="0" distL="0" distR="0" wp14:anchorId="2DD55E54" wp14:editId="1239D0E5">
                  <wp:extent cx="4508044" cy="2871470"/>
                  <wp:effectExtent l="0" t="0" r="6985" b="5080"/>
                  <wp:docPr id="1764494458" name="Picture 27" descr="An overview and example of the Event Sourc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 overview and example of the Event Sourcing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8869" cy="2878365"/>
                          </a:xfrm>
                          <a:prstGeom prst="rect">
                            <a:avLst/>
                          </a:prstGeom>
                          <a:noFill/>
                          <a:ln>
                            <a:noFill/>
                          </a:ln>
                        </pic:spPr>
                      </pic:pic>
                    </a:graphicData>
                  </a:graphic>
                </wp:inline>
              </w:drawing>
            </w:r>
          </w:p>
          <w:p w14:paraId="56AD8EFC" w14:textId="151F02B0" w:rsidR="00027AAE" w:rsidRDefault="00027AAE" w:rsidP="00027AAE"/>
        </w:tc>
      </w:tr>
      <w:tr w:rsidR="007C7643" w14:paraId="636E60B3" w14:textId="77777777" w:rsidTr="00986B12">
        <w:tc>
          <w:tcPr>
            <w:tcW w:w="2155" w:type="dxa"/>
          </w:tcPr>
          <w:p w14:paraId="2293A6E1" w14:textId="302592B1" w:rsidR="00B037BA" w:rsidRPr="00064CCF" w:rsidRDefault="00064CCF" w:rsidP="00483B3D">
            <w:pPr>
              <w:rPr>
                <w:b/>
                <w:bCs/>
              </w:rPr>
            </w:pPr>
            <w:r w:rsidRPr="00064CCF">
              <w:rPr>
                <w:b/>
                <w:bCs/>
              </w:rPr>
              <w:lastRenderedPageBreak/>
              <w:t>Materialized View</w:t>
            </w:r>
          </w:p>
        </w:tc>
        <w:tc>
          <w:tcPr>
            <w:tcW w:w="7110" w:type="dxa"/>
          </w:tcPr>
          <w:p w14:paraId="2A631552" w14:textId="77777777" w:rsidR="00B037BA" w:rsidRDefault="007C7643" w:rsidP="00483B3D">
            <w:r>
              <w:t xml:space="preserve">This is more focused on the Query/Read model, it’s similar to relational database view. It may be deformalized for speed and closed to required information. This pattern works closely with </w:t>
            </w:r>
            <w:r w:rsidRPr="007C7643">
              <w:rPr>
                <w:b/>
                <w:bCs/>
              </w:rPr>
              <w:t>CQRS</w:t>
            </w:r>
            <w:r>
              <w:t xml:space="preserve"> and </w:t>
            </w:r>
            <w:r w:rsidRPr="007C7643">
              <w:rPr>
                <w:b/>
                <w:bCs/>
              </w:rPr>
              <w:t>Event Sourcing</w:t>
            </w:r>
            <w:r>
              <w:t xml:space="preserve"> pattern.</w:t>
            </w:r>
          </w:p>
          <w:p w14:paraId="428C824C" w14:textId="77777777" w:rsidR="007C7643" w:rsidRDefault="007C7643" w:rsidP="00483B3D"/>
          <w:p w14:paraId="50BD0B9A" w14:textId="77777777" w:rsidR="007C7643" w:rsidRDefault="007C7643" w:rsidP="007C7643">
            <w:pPr>
              <w:jc w:val="center"/>
            </w:pPr>
            <w:r>
              <w:rPr>
                <w:noProof/>
              </w:rPr>
              <w:drawing>
                <wp:inline distT="0" distB="0" distL="0" distR="0" wp14:anchorId="38D7D66D" wp14:editId="75EFEF12">
                  <wp:extent cx="4661647" cy="1981200"/>
                  <wp:effectExtent l="0" t="0" r="5715" b="0"/>
                  <wp:docPr id="1451675056" name="Picture 28" descr="Figure 1 shows an example of how the Materialized View pattern might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 1 shows an example of how the Materialized View pattern might be us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61" cy="1983586"/>
                          </a:xfrm>
                          <a:prstGeom prst="rect">
                            <a:avLst/>
                          </a:prstGeom>
                          <a:noFill/>
                          <a:ln>
                            <a:noFill/>
                          </a:ln>
                        </pic:spPr>
                      </pic:pic>
                    </a:graphicData>
                  </a:graphic>
                </wp:inline>
              </w:drawing>
            </w:r>
          </w:p>
          <w:p w14:paraId="1575CE0C" w14:textId="3A474279" w:rsidR="007C7643" w:rsidRDefault="007C7643" w:rsidP="007C7643">
            <w:pPr>
              <w:jc w:val="center"/>
            </w:pPr>
          </w:p>
        </w:tc>
      </w:tr>
      <w:tr w:rsidR="007C7643" w14:paraId="1FFF862F" w14:textId="77777777" w:rsidTr="00986B12">
        <w:tc>
          <w:tcPr>
            <w:tcW w:w="2155" w:type="dxa"/>
          </w:tcPr>
          <w:p w14:paraId="1C8091AA" w14:textId="77777777" w:rsidR="00B037BA" w:rsidRDefault="00B037BA" w:rsidP="00483B3D"/>
        </w:tc>
        <w:tc>
          <w:tcPr>
            <w:tcW w:w="7110" w:type="dxa"/>
          </w:tcPr>
          <w:p w14:paraId="0B60EA0C" w14:textId="77777777" w:rsidR="00B037BA" w:rsidRDefault="00B037BA" w:rsidP="00483B3D"/>
        </w:tc>
      </w:tr>
      <w:tr w:rsidR="007C7643" w14:paraId="5E46208A" w14:textId="77777777" w:rsidTr="00986B12">
        <w:tc>
          <w:tcPr>
            <w:tcW w:w="2155" w:type="dxa"/>
          </w:tcPr>
          <w:p w14:paraId="28CB78EA" w14:textId="77777777" w:rsidR="00B037BA" w:rsidRDefault="00B037BA" w:rsidP="00483B3D"/>
        </w:tc>
        <w:tc>
          <w:tcPr>
            <w:tcW w:w="7110" w:type="dxa"/>
          </w:tcPr>
          <w:p w14:paraId="20EA798F" w14:textId="77777777" w:rsidR="00B037BA" w:rsidRDefault="00B037BA" w:rsidP="00483B3D"/>
        </w:tc>
      </w:tr>
      <w:tr w:rsidR="007C7643" w14:paraId="44261F1A" w14:textId="77777777" w:rsidTr="00986B12">
        <w:tc>
          <w:tcPr>
            <w:tcW w:w="2155" w:type="dxa"/>
          </w:tcPr>
          <w:p w14:paraId="435B33D0" w14:textId="77777777" w:rsidR="00B037BA" w:rsidRDefault="00B037BA" w:rsidP="00483B3D"/>
        </w:tc>
        <w:tc>
          <w:tcPr>
            <w:tcW w:w="7110" w:type="dxa"/>
          </w:tcPr>
          <w:p w14:paraId="1CDF78B3" w14:textId="77777777" w:rsidR="00B037BA" w:rsidRDefault="00B037BA" w:rsidP="00483B3D"/>
        </w:tc>
      </w:tr>
      <w:tr w:rsidR="007C7643" w14:paraId="3D761DBE" w14:textId="77777777" w:rsidTr="00986B12">
        <w:tc>
          <w:tcPr>
            <w:tcW w:w="2155" w:type="dxa"/>
          </w:tcPr>
          <w:p w14:paraId="05840B81" w14:textId="77777777" w:rsidR="00B037BA" w:rsidRDefault="00B037BA" w:rsidP="00483B3D"/>
        </w:tc>
        <w:tc>
          <w:tcPr>
            <w:tcW w:w="7110" w:type="dxa"/>
          </w:tcPr>
          <w:p w14:paraId="35BA0C49" w14:textId="77777777" w:rsidR="00B037BA" w:rsidRDefault="00B037BA" w:rsidP="00483B3D"/>
        </w:tc>
      </w:tr>
      <w:tr w:rsidR="007C7643" w14:paraId="49FFD43A" w14:textId="77777777" w:rsidTr="00986B12">
        <w:tc>
          <w:tcPr>
            <w:tcW w:w="2155" w:type="dxa"/>
          </w:tcPr>
          <w:p w14:paraId="775FD7F7" w14:textId="77777777" w:rsidR="00B037BA" w:rsidRDefault="00B037BA" w:rsidP="00483B3D"/>
        </w:tc>
        <w:tc>
          <w:tcPr>
            <w:tcW w:w="7110" w:type="dxa"/>
          </w:tcPr>
          <w:p w14:paraId="32ED05AF" w14:textId="77777777" w:rsidR="00B037BA" w:rsidRDefault="00B037BA" w:rsidP="00483B3D"/>
        </w:tc>
      </w:tr>
      <w:tr w:rsidR="007C7643" w14:paraId="2599D5F3" w14:textId="77777777" w:rsidTr="00986B12">
        <w:tc>
          <w:tcPr>
            <w:tcW w:w="2155" w:type="dxa"/>
          </w:tcPr>
          <w:p w14:paraId="767DA41C" w14:textId="77777777" w:rsidR="00B037BA" w:rsidRDefault="00B037BA" w:rsidP="00483B3D"/>
        </w:tc>
        <w:tc>
          <w:tcPr>
            <w:tcW w:w="7110" w:type="dxa"/>
          </w:tcPr>
          <w:p w14:paraId="4D0DCDB7" w14:textId="77777777" w:rsidR="00B037BA" w:rsidRDefault="00B037BA" w:rsidP="00483B3D"/>
        </w:tc>
      </w:tr>
      <w:tr w:rsidR="007C7643" w14:paraId="1C42A571" w14:textId="77777777" w:rsidTr="00986B12">
        <w:tc>
          <w:tcPr>
            <w:tcW w:w="2155" w:type="dxa"/>
          </w:tcPr>
          <w:p w14:paraId="19B19768" w14:textId="77777777" w:rsidR="00B037BA" w:rsidRDefault="00B037BA" w:rsidP="00483B3D"/>
        </w:tc>
        <w:tc>
          <w:tcPr>
            <w:tcW w:w="7110" w:type="dxa"/>
          </w:tcPr>
          <w:p w14:paraId="4D0A393D" w14:textId="77777777" w:rsidR="00B037BA" w:rsidRDefault="00B037BA" w:rsidP="00483B3D"/>
        </w:tc>
      </w:tr>
      <w:tr w:rsidR="007C7643" w14:paraId="335E05E7" w14:textId="77777777" w:rsidTr="00986B12">
        <w:tc>
          <w:tcPr>
            <w:tcW w:w="2155" w:type="dxa"/>
          </w:tcPr>
          <w:p w14:paraId="43D19014" w14:textId="77777777" w:rsidR="00B037BA" w:rsidRDefault="00B037BA" w:rsidP="00483B3D"/>
        </w:tc>
        <w:tc>
          <w:tcPr>
            <w:tcW w:w="7110" w:type="dxa"/>
          </w:tcPr>
          <w:p w14:paraId="599139AA" w14:textId="77777777" w:rsidR="00B037BA" w:rsidRDefault="00B037BA" w:rsidP="00483B3D"/>
        </w:tc>
      </w:tr>
      <w:tr w:rsidR="007C7643" w14:paraId="191AA74B" w14:textId="77777777" w:rsidTr="00986B12">
        <w:tc>
          <w:tcPr>
            <w:tcW w:w="2155" w:type="dxa"/>
          </w:tcPr>
          <w:p w14:paraId="39152BE9" w14:textId="77777777" w:rsidR="00B037BA" w:rsidRDefault="00B037BA" w:rsidP="00483B3D"/>
        </w:tc>
        <w:tc>
          <w:tcPr>
            <w:tcW w:w="7110" w:type="dxa"/>
          </w:tcPr>
          <w:p w14:paraId="7C425DEF" w14:textId="77777777" w:rsidR="00B037BA" w:rsidRDefault="00B037BA" w:rsidP="00483B3D"/>
        </w:tc>
      </w:tr>
      <w:tr w:rsidR="007C7643" w14:paraId="2B9029A1" w14:textId="77777777" w:rsidTr="00986B12">
        <w:tc>
          <w:tcPr>
            <w:tcW w:w="2155" w:type="dxa"/>
          </w:tcPr>
          <w:p w14:paraId="2E909953" w14:textId="77777777" w:rsidR="00B037BA" w:rsidRDefault="00B037BA" w:rsidP="00483B3D"/>
        </w:tc>
        <w:tc>
          <w:tcPr>
            <w:tcW w:w="7110" w:type="dxa"/>
          </w:tcPr>
          <w:p w14:paraId="7C56DE04" w14:textId="77777777" w:rsidR="00B037BA" w:rsidRDefault="00B037BA" w:rsidP="00483B3D"/>
        </w:tc>
      </w:tr>
      <w:tr w:rsidR="007C7643" w14:paraId="5DD40828" w14:textId="77777777" w:rsidTr="00986B12">
        <w:tc>
          <w:tcPr>
            <w:tcW w:w="2155" w:type="dxa"/>
          </w:tcPr>
          <w:p w14:paraId="5499C7CD" w14:textId="77777777" w:rsidR="00B037BA" w:rsidRDefault="00B037BA" w:rsidP="00483B3D"/>
        </w:tc>
        <w:tc>
          <w:tcPr>
            <w:tcW w:w="7110" w:type="dxa"/>
          </w:tcPr>
          <w:p w14:paraId="2A92D3CC" w14:textId="77777777" w:rsidR="00B037BA" w:rsidRDefault="00B037BA" w:rsidP="00483B3D"/>
        </w:tc>
      </w:tr>
      <w:tr w:rsidR="007C7643" w14:paraId="017B5527" w14:textId="77777777" w:rsidTr="00986B12">
        <w:tc>
          <w:tcPr>
            <w:tcW w:w="2155" w:type="dxa"/>
          </w:tcPr>
          <w:p w14:paraId="2A49D893" w14:textId="77777777" w:rsidR="00B037BA" w:rsidRDefault="00B037BA" w:rsidP="00483B3D"/>
        </w:tc>
        <w:tc>
          <w:tcPr>
            <w:tcW w:w="7110" w:type="dxa"/>
          </w:tcPr>
          <w:p w14:paraId="6E064469" w14:textId="77777777" w:rsidR="00B037BA" w:rsidRDefault="00B037BA" w:rsidP="00483B3D"/>
        </w:tc>
      </w:tr>
      <w:tr w:rsidR="007C7643" w14:paraId="65814745" w14:textId="77777777" w:rsidTr="00986B12">
        <w:tc>
          <w:tcPr>
            <w:tcW w:w="2155" w:type="dxa"/>
          </w:tcPr>
          <w:p w14:paraId="737E66F2" w14:textId="77777777" w:rsidR="00B037BA" w:rsidRDefault="00B037BA" w:rsidP="00483B3D"/>
        </w:tc>
        <w:tc>
          <w:tcPr>
            <w:tcW w:w="7110" w:type="dxa"/>
          </w:tcPr>
          <w:p w14:paraId="53405171" w14:textId="77777777" w:rsidR="00B037BA" w:rsidRDefault="00B037BA" w:rsidP="00483B3D"/>
        </w:tc>
      </w:tr>
      <w:tr w:rsidR="007C7643" w14:paraId="5BE21818" w14:textId="77777777" w:rsidTr="00986B12">
        <w:tc>
          <w:tcPr>
            <w:tcW w:w="2155" w:type="dxa"/>
          </w:tcPr>
          <w:p w14:paraId="2B981F7F" w14:textId="77777777" w:rsidR="00B037BA" w:rsidRDefault="00B037BA" w:rsidP="00483B3D"/>
        </w:tc>
        <w:tc>
          <w:tcPr>
            <w:tcW w:w="7110" w:type="dxa"/>
          </w:tcPr>
          <w:p w14:paraId="05FD2787" w14:textId="77777777" w:rsidR="00B037BA" w:rsidRDefault="00B037BA" w:rsidP="00483B3D"/>
        </w:tc>
      </w:tr>
      <w:tr w:rsidR="007C7643" w14:paraId="4B7CAF58" w14:textId="77777777" w:rsidTr="00986B12">
        <w:tc>
          <w:tcPr>
            <w:tcW w:w="2155" w:type="dxa"/>
          </w:tcPr>
          <w:p w14:paraId="0BC33773" w14:textId="77777777" w:rsidR="00B037BA" w:rsidRDefault="00B037BA" w:rsidP="00483B3D"/>
        </w:tc>
        <w:tc>
          <w:tcPr>
            <w:tcW w:w="7110" w:type="dxa"/>
          </w:tcPr>
          <w:p w14:paraId="5B32EB60" w14:textId="77777777" w:rsidR="00B037BA" w:rsidRDefault="00B037BA" w:rsidP="00483B3D"/>
        </w:tc>
      </w:tr>
      <w:tr w:rsidR="007C7643" w14:paraId="7532534C" w14:textId="77777777" w:rsidTr="00986B12">
        <w:tc>
          <w:tcPr>
            <w:tcW w:w="2155" w:type="dxa"/>
          </w:tcPr>
          <w:p w14:paraId="095FAB46" w14:textId="77777777" w:rsidR="00B037BA" w:rsidRDefault="00B037BA" w:rsidP="00483B3D"/>
        </w:tc>
        <w:tc>
          <w:tcPr>
            <w:tcW w:w="7110" w:type="dxa"/>
          </w:tcPr>
          <w:p w14:paraId="363A49E9" w14:textId="77777777" w:rsidR="00B037BA" w:rsidRDefault="00B037BA" w:rsidP="00483B3D"/>
        </w:tc>
      </w:tr>
      <w:tr w:rsidR="007C7643" w14:paraId="7AD57574" w14:textId="77777777" w:rsidTr="00986B12">
        <w:tc>
          <w:tcPr>
            <w:tcW w:w="2155" w:type="dxa"/>
          </w:tcPr>
          <w:p w14:paraId="26B27AC7" w14:textId="77777777" w:rsidR="00B037BA" w:rsidRDefault="00B037BA" w:rsidP="00483B3D"/>
        </w:tc>
        <w:tc>
          <w:tcPr>
            <w:tcW w:w="7110" w:type="dxa"/>
          </w:tcPr>
          <w:p w14:paraId="281CFAFD" w14:textId="77777777" w:rsidR="00B037BA" w:rsidRDefault="00B037BA" w:rsidP="00483B3D"/>
        </w:tc>
      </w:tr>
      <w:tr w:rsidR="007C7643" w14:paraId="791F00D3" w14:textId="77777777" w:rsidTr="00986B12">
        <w:tc>
          <w:tcPr>
            <w:tcW w:w="2155" w:type="dxa"/>
          </w:tcPr>
          <w:p w14:paraId="6A07D029" w14:textId="77777777" w:rsidR="00B037BA" w:rsidRDefault="00B037BA" w:rsidP="00483B3D"/>
        </w:tc>
        <w:tc>
          <w:tcPr>
            <w:tcW w:w="7110" w:type="dxa"/>
          </w:tcPr>
          <w:p w14:paraId="48C999D3" w14:textId="77777777" w:rsidR="00B037BA" w:rsidRDefault="00B037BA" w:rsidP="00483B3D"/>
        </w:tc>
      </w:tr>
      <w:tr w:rsidR="007C7643" w14:paraId="4FCEDCAA" w14:textId="77777777" w:rsidTr="00986B12">
        <w:tc>
          <w:tcPr>
            <w:tcW w:w="2155" w:type="dxa"/>
          </w:tcPr>
          <w:p w14:paraId="356FA24D" w14:textId="77777777" w:rsidR="00B037BA" w:rsidRDefault="00B037BA" w:rsidP="00483B3D"/>
        </w:tc>
        <w:tc>
          <w:tcPr>
            <w:tcW w:w="7110" w:type="dxa"/>
          </w:tcPr>
          <w:p w14:paraId="16B2435C" w14:textId="77777777" w:rsidR="00B037BA" w:rsidRDefault="00B037BA" w:rsidP="00483B3D"/>
        </w:tc>
      </w:tr>
    </w:tbl>
    <w:p w14:paraId="31525B35" w14:textId="77777777" w:rsidR="00483B3D" w:rsidRDefault="00483B3D" w:rsidP="00483B3D"/>
    <w:p w14:paraId="72484B85" w14:textId="77777777" w:rsidR="00483B3D" w:rsidRPr="00483B3D" w:rsidRDefault="00483B3D" w:rsidP="00483B3D"/>
    <w:sectPr w:rsidR="00483B3D" w:rsidRPr="00483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C3E6" w14:textId="77777777" w:rsidR="00BA7D20" w:rsidRDefault="00BA7D20" w:rsidP="0077700D">
      <w:pPr>
        <w:spacing w:after="0" w:line="240" w:lineRule="auto"/>
      </w:pPr>
      <w:r>
        <w:separator/>
      </w:r>
    </w:p>
  </w:endnote>
  <w:endnote w:type="continuationSeparator" w:id="0">
    <w:p w14:paraId="2226296D" w14:textId="77777777" w:rsidR="00BA7D20" w:rsidRDefault="00BA7D20" w:rsidP="0077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EA60" w14:textId="77777777" w:rsidR="00BA7D20" w:rsidRDefault="00BA7D20" w:rsidP="0077700D">
      <w:pPr>
        <w:spacing w:after="0" w:line="240" w:lineRule="auto"/>
      </w:pPr>
      <w:r>
        <w:separator/>
      </w:r>
    </w:p>
  </w:footnote>
  <w:footnote w:type="continuationSeparator" w:id="0">
    <w:p w14:paraId="7E6D7EE8" w14:textId="77777777" w:rsidR="00BA7D20" w:rsidRDefault="00BA7D20" w:rsidP="00777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D57"/>
    <w:multiLevelType w:val="hybridMultilevel"/>
    <w:tmpl w:val="7B42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78B2"/>
    <w:multiLevelType w:val="hybridMultilevel"/>
    <w:tmpl w:val="3020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B0CDF"/>
    <w:multiLevelType w:val="hybridMultilevel"/>
    <w:tmpl w:val="E87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07D5"/>
    <w:multiLevelType w:val="hybridMultilevel"/>
    <w:tmpl w:val="5844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41EC8"/>
    <w:multiLevelType w:val="hybridMultilevel"/>
    <w:tmpl w:val="1C3E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66E96"/>
    <w:multiLevelType w:val="hybridMultilevel"/>
    <w:tmpl w:val="9688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67B2A"/>
    <w:multiLevelType w:val="hybridMultilevel"/>
    <w:tmpl w:val="94A8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37551"/>
    <w:multiLevelType w:val="hybridMultilevel"/>
    <w:tmpl w:val="4A4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95426"/>
    <w:multiLevelType w:val="hybridMultilevel"/>
    <w:tmpl w:val="ED5E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685617">
    <w:abstractNumId w:val="0"/>
  </w:num>
  <w:num w:numId="2" w16cid:durableId="2008441817">
    <w:abstractNumId w:val="4"/>
  </w:num>
  <w:num w:numId="3" w16cid:durableId="872350479">
    <w:abstractNumId w:val="8"/>
  </w:num>
  <w:num w:numId="4" w16cid:durableId="1578399663">
    <w:abstractNumId w:val="5"/>
  </w:num>
  <w:num w:numId="5" w16cid:durableId="1459254761">
    <w:abstractNumId w:val="3"/>
  </w:num>
  <w:num w:numId="6" w16cid:durableId="2014063487">
    <w:abstractNumId w:val="6"/>
  </w:num>
  <w:num w:numId="7" w16cid:durableId="344480987">
    <w:abstractNumId w:val="1"/>
  </w:num>
  <w:num w:numId="8" w16cid:durableId="2109809323">
    <w:abstractNumId w:val="2"/>
  </w:num>
  <w:num w:numId="9" w16cid:durableId="1272397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3D"/>
    <w:rsid w:val="00027AAE"/>
    <w:rsid w:val="00043D82"/>
    <w:rsid w:val="000569A4"/>
    <w:rsid w:val="00064CCF"/>
    <w:rsid w:val="000B15B2"/>
    <w:rsid w:val="001C64CF"/>
    <w:rsid w:val="0024026F"/>
    <w:rsid w:val="002437CD"/>
    <w:rsid w:val="00262B90"/>
    <w:rsid w:val="002C482F"/>
    <w:rsid w:val="0040057A"/>
    <w:rsid w:val="004127B5"/>
    <w:rsid w:val="00440D4C"/>
    <w:rsid w:val="00483B3D"/>
    <w:rsid w:val="00641755"/>
    <w:rsid w:val="0077700D"/>
    <w:rsid w:val="007B09B0"/>
    <w:rsid w:val="007C7643"/>
    <w:rsid w:val="00811BD4"/>
    <w:rsid w:val="00841356"/>
    <w:rsid w:val="008732E1"/>
    <w:rsid w:val="008B3D1C"/>
    <w:rsid w:val="008D3BBC"/>
    <w:rsid w:val="00921D62"/>
    <w:rsid w:val="00927B90"/>
    <w:rsid w:val="00927E55"/>
    <w:rsid w:val="00986B12"/>
    <w:rsid w:val="009C7C4A"/>
    <w:rsid w:val="00A2350A"/>
    <w:rsid w:val="00A30507"/>
    <w:rsid w:val="00A9215C"/>
    <w:rsid w:val="00AF6C8F"/>
    <w:rsid w:val="00B037BA"/>
    <w:rsid w:val="00B36E3E"/>
    <w:rsid w:val="00B84EE5"/>
    <w:rsid w:val="00BA7D20"/>
    <w:rsid w:val="00BE24BC"/>
    <w:rsid w:val="00CD6ECC"/>
    <w:rsid w:val="00D53C63"/>
    <w:rsid w:val="00E32236"/>
    <w:rsid w:val="00E55364"/>
    <w:rsid w:val="00E56E69"/>
    <w:rsid w:val="00EC2EE4"/>
    <w:rsid w:val="00F5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3DA"/>
  <w15:chartTrackingRefBased/>
  <w15:docId w15:val="{35A5D3EB-D2BE-4028-A5B5-8A7BBBBB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B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E3E"/>
    <w:pPr>
      <w:ind w:left="720"/>
      <w:contextualSpacing/>
    </w:pPr>
  </w:style>
  <w:style w:type="paragraph" w:styleId="Header">
    <w:name w:val="header"/>
    <w:basedOn w:val="Normal"/>
    <w:link w:val="HeaderChar"/>
    <w:uiPriority w:val="99"/>
    <w:unhideWhenUsed/>
    <w:rsid w:val="0077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00D"/>
  </w:style>
  <w:style w:type="paragraph" w:styleId="Footer">
    <w:name w:val="footer"/>
    <w:basedOn w:val="Normal"/>
    <w:link w:val="FooterChar"/>
    <w:uiPriority w:val="99"/>
    <w:unhideWhenUsed/>
    <w:rsid w:val="0077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10</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38</cp:revision>
  <dcterms:created xsi:type="dcterms:W3CDTF">2023-11-04T16:30:00Z</dcterms:created>
  <dcterms:modified xsi:type="dcterms:W3CDTF">2023-11-04T22:14:00Z</dcterms:modified>
</cp:coreProperties>
</file>