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5F02" w14:textId="615E8C89" w:rsidR="000667DE" w:rsidRDefault="00B72126" w:rsidP="00B72126">
      <w:pPr>
        <w:pStyle w:val="Title"/>
        <w:jc w:val="center"/>
      </w:pPr>
      <w:r>
        <w:t>Repository Pattern</w:t>
      </w:r>
    </w:p>
    <w:p w14:paraId="03424BD9" w14:textId="216482C6" w:rsidR="00B72126" w:rsidRDefault="00B72126" w:rsidP="00B72126"/>
    <w:p w14:paraId="27F9AF97" w14:textId="52072D01" w:rsidR="00B72126" w:rsidRDefault="00B72126" w:rsidP="00B72126">
      <w:pPr>
        <w:pStyle w:val="Heading1"/>
        <w:numPr>
          <w:ilvl w:val="0"/>
          <w:numId w:val="2"/>
        </w:numPr>
      </w:pPr>
      <w:r>
        <w:t>There are 2 main uses for Repository Pattern</w:t>
      </w:r>
    </w:p>
    <w:p w14:paraId="1AFB8D56" w14:textId="25760695" w:rsidR="00B72126" w:rsidRDefault="00B72126" w:rsidP="00B72126">
      <w:pPr>
        <w:pStyle w:val="ListParagraph"/>
        <w:numPr>
          <w:ilvl w:val="0"/>
          <w:numId w:val="5"/>
        </w:numPr>
      </w:pPr>
      <w:r>
        <w:t>Make access to different Repository storage without changing any code</w:t>
      </w:r>
    </w:p>
    <w:p w14:paraId="3BE75646" w14:textId="3A69D096" w:rsidR="00B72126" w:rsidRDefault="00B72126" w:rsidP="00B72126">
      <w:pPr>
        <w:pStyle w:val="ListParagraph"/>
        <w:ind w:left="1440"/>
      </w:pPr>
      <w:proofErr w:type="spellStart"/>
      <w:r>
        <w:t>MSSQLRepository</w:t>
      </w:r>
      <w:proofErr w:type="spellEnd"/>
      <w:r>
        <w:t xml:space="preserve"> : </w:t>
      </w:r>
      <w:proofErr w:type="spellStart"/>
      <w:r>
        <w:t>IRepository</w:t>
      </w:r>
      <w:proofErr w:type="spellEnd"/>
    </w:p>
    <w:p w14:paraId="0873D174" w14:textId="54AEC02E" w:rsidR="00B72126" w:rsidRDefault="00B72126" w:rsidP="00B72126">
      <w:pPr>
        <w:pStyle w:val="ListParagraph"/>
        <w:ind w:left="1440"/>
      </w:pPr>
      <w:proofErr w:type="spellStart"/>
      <w:r>
        <w:t>OracleRepository</w:t>
      </w:r>
      <w:proofErr w:type="spellEnd"/>
      <w:r>
        <w:t xml:space="preserve"> : </w:t>
      </w:r>
      <w:proofErr w:type="spellStart"/>
      <w:r>
        <w:t>IRepository</w:t>
      </w:r>
      <w:proofErr w:type="spellEnd"/>
    </w:p>
    <w:p w14:paraId="07FD03CB" w14:textId="77777777" w:rsidR="00B72126" w:rsidRDefault="00B72126" w:rsidP="00B72126">
      <w:pPr>
        <w:pStyle w:val="ListParagraph"/>
        <w:ind w:left="1440"/>
      </w:pPr>
    </w:p>
    <w:p w14:paraId="498EB1A1" w14:textId="62FFE90A" w:rsidR="00B72126" w:rsidRDefault="00B72126" w:rsidP="00B72126">
      <w:pPr>
        <w:pStyle w:val="ListParagraph"/>
        <w:numPr>
          <w:ilvl w:val="0"/>
          <w:numId w:val="5"/>
        </w:numPr>
      </w:pPr>
      <w:r>
        <w:t>Generics (this is exactly what Entity Framework Entity class do)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72126" w14:paraId="319270C6" w14:textId="77777777" w:rsidTr="00B72126">
        <w:tc>
          <w:tcPr>
            <w:tcW w:w="9350" w:type="dxa"/>
          </w:tcPr>
          <w:p w14:paraId="21F25C61" w14:textId="77777777" w:rsidR="00B72126" w:rsidRDefault="00B72126" w:rsidP="00B72126">
            <w:pPr>
              <w:ind w:left="160"/>
            </w:pPr>
            <w:r>
              <w:t>public interface Repository&lt;T&gt; {</w:t>
            </w:r>
          </w:p>
          <w:p w14:paraId="69CEABA2" w14:textId="77777777" w:rsidR="00B72126" w:rsidRDefault="00B72126" w:rsidP="00B72126">
            <w:pPr>
              <w:ind w:left="160"/>
            </w:pPr>
            <w:r>
              <w:t xml:space="preserve">    List&lt;T&gt; </w:t>
            </w:r>
            <w:proofErr w:type="spellStart"/>
            <w:r>
              <w:t>readAll</w:t>
            </w:r>
            <w:proofErr w:type="spellEnd"/>
            <w:r>
              <w:t>();</w:t>
            </w:r>
          </w:p>
          <w:p w14:paraId="389B611C" w14:textId="77777777" w:rsidR="00B72126" w:rsidRDefault="00B72126" w:rsidP="00B72126">
            <w:pPr>
              <w:ind w:left="160"/>
            </w:pPr>
          </w:p>
          <w:p w14:paraId="3BE9414B" w14:textId="77777777" w:rsidR="00B72126" w:rsidRDefault="00B72126" w:rsidP="00B72126">
            <w:pPr>
              <w:ind w:left="160"/>
            </w:pPr>
            <w:r>
              <w:t xml:space="preserve">    T read(Criteria criteria);</w:t>
            </w:r>
          </w:p>
          <w:p w14:paraId="7E7AB714" w14:textId="77777777" w:rsidR="00B72126" w:rsidRDefault="00B72126" w:rsidP="00B72126">
            <w:pPr>
              <w:ind w:left="160"/>
            </w:pPr>
            <w:r>
              <w:t xml:space="preserve">    T create(T entity);</w:t>
            </w:r>
          </w:p>
          <w:p w14:paraId="44CE7C7E" w14:textId="77777777" w:rsidR="00B72126" w:rsidRDefault="00B72126" w:rsidP="00B72126">
            <w:pPr>
              <w:ind w:left="160"/>
            </w:pPr>
            <w:r>
              <w:t xml:space="preserve">    T update(T entity);</w:t>
            </w:r>
          </w:p>
          <w:p w14:paraId="408ABBED" w14:textId="77777777" w:rsidR="00B72126" w:rsidRDefault="00B72126" w:rsidP="00B72126">
            <w:pPr>
              <w:ind w:left="160"/>
            </w:pPr>
            <w:r>
              <w:t xml:space="preserve">    T delete(T entity);</w:t>
            </w:r>
          </w:p>
          <w:p w14:paraId="1B5BF353" w14:textId="255837E2" w:rsidR="00B72126" w:rsidRDefault="00B72126" w:rsidP="00B72126">
            <w:pPr>
              <w:ind w:left="160"/>
            </w:pPr>
            <w:r>
              <w:t>}</w:t>
            </w:r>
          </w:p>
        </w:tc>
      </w:tr>
    </w:tbl>
    <w:p w14:paraId="422B75F6" w14:textId="4F0F8A2A" w:rsidR="00B72126" w:rsidRDefault="00B72126" w:rsidP="00B72126">
      <w:pPr>
        <w:pStyle w:val="ListParagraph"/>
        <w:ind w:left="1440"/>
      </w:pPr>
    </w:p>
    <w:p w14:paraId="223444DA" w14:textId="379DA714" w:rsidR="00B72126" w:rsidRDefault="00B72126" w:rsidP="00B72126">
      <w:pPr>
        <w:pStyle w:val="Heading1"/>
        <w:numPr>
          <w:ilvl w:val="0"/>
          <w:numId w:val="2"/>
        </w:numPr>
      </w:pPr>
      <w:r>
        <w:t>References:</w:t>
      </w:r>
    </w:p>
    <w:p w14:paraId="361F7A84" w14:textId="5AFD57A1" w:rsidR="00B72126" w:rsidRDefault="00DD4F94" w:rsidP="00B72126">
      <w:pPr>
        <w:ind w:left="720"/>
      </w:pPr>
      <w:hyperlink r:id="rId5" w:history="1">
        <w:r w:rsidRPr="002F6393">
          <w:rPr>
            <w:rStyle w:val="Hyperlink"/>
          </w:rPr>
          <w:t>https://learn.microsoft.com/en-us/dotnet/architecture/microservices/microservice-ddd-cqrs-patterns/infrastructure-persistence-layer-design</w:t>
        </w:r>
      </w:hyperlink>
    </w:p>
    <w:p w14:paraId="7E0C0BDD" w14:textId="77777777" w:rsidR="00B72126" w:rsidRPr="00B72126" w:rsidRDefault="00B72126" w:rsidP="00B72126"/>
    <w:sectPr w:rsidR="00B72126" w:rsidRPr="00B7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73A"/>
    <w:multiLevelType w:val="hybridMultilevel"/>
    <w:tmpl w:val="7C4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3A54"/>
    <w:multiLevelType w:val="hybridMultilevel"/>
    <w:tmpl w:val="DB54D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0D504A"/>
    <w:multiLevelType w:val="hybridMultilevel"/>
    <w:tmpl w:val="F5CE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4544B"/>
    <w:multiLevelType w:val="hybridMultilevel"/>
    <w:tmpl w:val="15E8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B7A6E"/>
    <w:multiLevelType w:val="hybridMultilevel"/>
    <w:tmpl w:val="2714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95695">
    <w:abstractNumId w:val="0"/>
  </w:num>
  <w:num w:numId="2" w16cid:durableId="329718173">
    <w:abstractNumId w:val="2"/>
  </w:num>
  <w:num w:numId="3" w16cid:durableId="1316180032">
    <w:abstractNumId w:val="4"/>
  </w:num>
  <w:num w:numId="4" w16cid:durableId="208686407">
    <w:abstractNumId w:val="3"/>
  </w:num>
  <w:num w:numId="5" w16cid:durableId="14910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6"/>
    <w:rsid w:val="000667DE"/>
    <w:rsid w:val="0037789B"/>
    <w:rsid w:val="00963F14"/>
    <w:rsid w:val="00B72126"/>
    <w:rsid w:val="00D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847D"/>
  <w15:chartTrackingRefBased/>
  <w15:docId w15:val="{750B7FD9-E27B-4F12-9AB4-5403D7BF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1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7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architecture/microservices/microservice-ddd-cqrs-patterns/infrastructure-persistence-layer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3</cp:revision>
  <dcterms:created xsi:type="dcterms:W3CDTF">2022-10-26T18:54:00Z</dcterms:created>
  <dcterms:modified xsi:type="dcterms:W3CDTF">2022-10-26T19:02:00Z</dcterms:modified>
</cp:coreProperties>
</file>