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0" w:name="pmc-agent-智能生产计划助手用户使用手册"/>
    <w:p>
      <w:pPr>
        <w:pStyle w:val="Title"/>
      </w:pPr>
      <w:r>
        <w:t xml:space="preserve">《PMC-Agent </w:t>
      </w:r>
      <w:r>
        <w:rPr>
          <w:rFonts w:hint="eastAsia"/>
        </w:rPr>
        <w:t xml:space="preserve">智能生产计划助手——用户使用手册》</w:t>
      </w:r>
    </w:p>
    <w:p>
      <w:pPr>
        <w:pStyle w:val="FirstParagraph"/>
      </w:pPr>
      <w:r>
        <w:rPr>
          <w:rFonts w:hint="eastAsia"/>
          <w:b/>
          <w:bCs/>
        </w:rPr>
        <w:t xml:space="preserve">核对日期：2026年10月12日。适用对象：获准使用当前本地或授权工作台的人员。</w:t>
      </w:r>
    </w:p>
    <w:p>
      <w:pPr>
        <w:pStyle w:val="BlockText"/>
      </w:pPr>
      <w:r>
        <w:rPr>
          <w:rFonts w:hint="eastAsia"/>
          <w:b/>
          <w:bCs/>
        </w:rPr>
        <w:t xml:space="preserve">授权内部使用。</w:t>
      </w:r>
      <w:r>
        <w:t xml:space="preserve"> </w:t>
      </w:r>
      <w:r>
        <w:rPr>
          <w:rFonts w:hint="eastAsia"/>
        </w:rPr>
        <w:t xml:space="preserve">附录含企业物料编码和BOM单耗，只供获准用户阅读。不得将本手册未经脱敏上传公开GitHub、匿名静态网站或发送给未授权第三方。本手册不包含密码、密钥、原始企业文件下载链接或私有编号对应表。</w:t>
      </w:r>
    </w:p>
    <w:p>
      <w:pPr>
        <w:pStyle w:val="BlockText"/>
      </w:pPr>
      <w:r>
        <w:rPr>
          <w:rFonts w:hint="eastAsia"/>
        </w:rPr>
        <w:t xml:space="preserve">当前仍是本地开发与授权试用准备版本，尚未完成正式P0冻结及远程部署交付，未开放公网HTTPS。本文记录当前实际能力，不代表正式上线公告。</w:t>
      </w:r>
    </w:p>
    <w:bookmarkStart w:id="9" w:name="quick-reference"/>
    <w:p>
      <w:r>
        <w:rPr>
          <w:b/>
          <w:color w:val="1F3B5C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t>（目录将在打开文档时自动更新）</w:t>
        <w:fldChar w:fldCharType="end"/>
      </w:r>
    </w:p>
    <w:p>
      <w:r>
        <w:br w:type="page"/>
      </w:r>
    </w:p>
    <w:p>
      <w:pPr>
        <w:pStyle w:val="Heading2"/>
      </w:pPr>
      <w:r>
        <w:rPr>
          <w:rFonts w:hint="eastAsia"/>
        </w:rPr>
        <w:t xml:space="preserve">PMC-Agent常用查询速查表</w:t>
      </w:r>
    </w:p>
    <w:p>
      <w:pPr>
        <w:pStyle w:val="FirstParagraph"/>
      </w:pPr>
      <w:r>
        <w:rPr>
          <w:rFonts w:hint="eastAsia"/>
        </w:rPr>
        <w:t xml:space="preserve">第一次使用建议：先查看产品，再查BOM或库存，最后输入生产数量。下表中的问题需要在相应产品和范围下发送。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可直接复制的问题或操作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有哪些产品？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按账号权限显示目录，不自动切换产品。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查询BOM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查询KQ-Z112的BOM。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默认34项当前BOM配置。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查询物料组成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查看KQ-Z112有哪些物料。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当前BOM全部34项关系。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查询单料库存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查询MAT-053库存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先选择KQ-Z112当前BOM配置，MAT编号不是全局企业料号。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查询产品关联库存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看看库存。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先选择产品；查看BOM关联材料记录，不是自动确认成品库存。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指定数量生产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生产1片KQ-Z112可以吗？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正整数目标；当前34项满足1片。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查询不足原因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为什么不能生产2片？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先完成KQ-Z112当前配置2片分析。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查询最大数量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最多可以生产多少台？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先选择DEMO-PMC-01；理论最大75台。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采购辅助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针对缺料给出采购建议。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先完成Demo100台分析；不等于正式采购执行。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查询演示产品。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当前目录中有唯一可访问的演示产品。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这些数量来自哪里？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已有本次分析，可引用其依据。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点击“恢复会话”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页面操作，不是聊天指令；保留当前浏览器会话指针时有效。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各产品的推荐顺序见</w:t>
      </w:r>
      <w:hyperlink w:anchor="chapter-7">
        <w:r>
          <w:rPr>
            <w:rStyle w:val="Hyperlink"/>
            <w:rFonts w:hint="eastAsia"/>
          </w:rPr>
          <w:t xml:space="preserve">第七章</w:t>
        </w:r>
      </w:hyperlink>
      <w:r>
        <w:rPr>
          <w:rFonts w:hint="eastAsia"/>
        </w:rPr>
        <w:t xml:space="preserve">。要复制企业料号，请使用</w:t>
      </w:r>
      <w:hyperlink w:anchor="appendix-materials">
        <w:r>
          <w:rPr>
            <w:rStyle w:val="Hyperlink"/>
            <w:rFonts w:hint="eastAsia"/>
          </w:rPr>
          <w:t xml:space="preserve">附录一</w:t>
        </w:r>
      </w:hyperlink>
      <w:r>
        <w:rPr>
          <w:rFonts w:hint="eastAsia"/>
        </w:rPr>
        <w:t xml:space="preserve">当前产品范围的目录，不要猜编号。</w:t>
      </w:r>
    </w:p>
    <w:bookmarkEnd w:id="9"/>
    <w:bookmarkStart w:id="12" w:name="chapter-1"/>
    <w:p>
      <w:pPr>
        <w:pStyle w:val="Heading2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产品简介</w:t>
      </w:r>
    </w:p>
    <w:p>
      <w:pPr>
        <w:pStyle w:val="FirstParagraph"/>
      </w:pPr>
      <w:r>
        <w:rPr>
          <w:rFonts w:hint="eastAsia"/>
        </w:rPr>
        <w:t xml:space="preserve">PMC-Agent是面向制造企业PMC计划员、物料管理员和生产协调人员的智能生产计划助手。它用于</w:t>
      </w:r>
      <w:r>
        <w:rPr>
          <w:rFonts w:hint="eastAsia"/>
          <w:b/>
          <w:bCs/>
        </w:rPr>
        <w:t xml:space="preserve">生产计划下达前的物料需求核对</w:t>
      </w:r>
      <w:r>
        <w:rPr>
          <w:rFonts w:hint="eastAsia"/>
        </w:rPr>
        <w:t xml:space="preserve">：查看产品组成，按目标数量计算需求，核对接入的库存记录，再解释不足原因和数据来源。</w:t>
      </w:r>
    </w:p>
    <w:p>
      <w:pPr>
        <w:pStyle w:val="BodyText"/>
      </w:pPr>
      <w:r>
        <w:rPr>
          <w:rFonts w:hint="eastAsia"/>
        </w:rPr>
        <w:t xml:space="preserve">您可以直接输入“生产1片KQ-Z112可以吗？”，也可以先查BOM、再调整数量。系统根据当前产品和本次问题调用相应查询与计算功能，不要求您了解程序或数据库。</w:t>
      </w:r>
    </w:p>
    <w:bookmarkStart w:id="10" w:name="三个基本概念"/>
    <w:p>
      <w:pPr>
        <w:pStyle w:val="Heading3"/>
      </w:pPr>
      <w:r>
        <w:t xml:space="preserve">1.1 </w:t>
      </w:r>
      <w:r>
        <w:rPr>
          <w:rFonts w:hint="eastAsia"/>
        </w:rPr>
        <w:t xml:space="preserve">三个基本概念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通俗解释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BOM（物料清单）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描述产品需要哪些组件或材料，以及生产一个父项所需的数量。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物料齐套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在本次分析范围内，各项物料的数量都能满足目标需求；不等于设备、质量和工单条件都已满足。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缺料分析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对已有可核实库存的物料比较需求与库存，列出不足数量；没有库存记录的物料仍是未知。</w:t>
            </w:r>
          </w:p>
        </w:tc>
      </w:tr>
    </w:tbl>
    <w:bookmarkEnd w:id="10"/>
    <w:bookmarkStart w:id="11" w:name="一般操作路径"/>
    <w:p>
      <w:pPr>
        <w:pStyle w:val="Heading3"/>
      </w:pPr>
      <w:r>
        <w:t xml:space="preserve">1.2 </w:t>
      </w:r>
      <w:r>
        <w:rPr>
          <w:rFonts w:hint="eastAsia"/>
        </w:rPr>
        <w:t xml:space="preserve">一般操作路径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查看产品目录，选择产品和分析范围。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查询BOM和库存记录。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提供大于0的整数生产数量。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阅读结论，查看物料需求和不足项。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继续询问原因，或打开来源记录核对依据。</w:t>
      </w:r>
    </w:p>
    <w:p>
      <w:pPr>
        <w:pStyle w:val="FirstParagraph"/>
      </w:pPr>
      <w:r>
        <w:rPr>
          <w:rFonts w:hint="eastAsia"/>
        </w:rPr>
        <w:t xml:space="preserve">系统不会因为缺少记录而编造库存、价格或到货承诺。当前数据不包含实时ERP库存同步；页面上的“即时计算”指根据已接入数据执行本次核对。</w:t>
      </w:r>
    </w:p>
    <w:bookmarkEnd w:id="11"/>
    <w:bookmarkEnd w:id="12"/>
    <w:bookmarkStart w:id="17" w:name="chapter-2"/>
    <w:p>
      <w:pPr>
        <w:pStyle w:val="Heading2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进入系统与界面说明</w:t>
      </w:r>
    </w:p>
    <w:bookmarkStart w:id="13" w:name="访问入口"/>
    <w:p>
      <w:pPr>
        <w:pStyle w:val="Heading3"/>
      </w:pPr>
      <w:r>
        <w:t xml:space="preserve">2.1 </w:t>
      </w:r>
      <w:r>
        <w:rPr>
          <w:rFonts w:hint="eastAsia"/>
        </w:rPr>
        <w:t xml:space="preserve">访问入口</w:t>
      </w:r>
    </w:p>
    <w:p>
      <w:pPr>
        <w:pStyle w:val="FirstParagraph"/>
      </w:pPr>
      <w:r>
        <w:rPr>
          <w:rFonts w:hint="eastAsia"/>
        </w:rPr>
        <w:t xml:space="preserve">本手册适用于管理员已经启用且已授权的数据环境。</w:t>
      </w:r>
      <w:r>
        <w:rPr>
          <w:rFonts w:hint="eastAsia"/>
          <w:b/>
          <w:bCs/>
        </w:rPr>
        <w:t xml:space="preserve">地址存在不代表服务当前已启动</w:t>
      </w:r>
      <w:r>
        <w:rPr>
          <w:rFonts w:hint="eastAsia"/>
        </w:rPr>
        <w:t xml:space="preserve">；网页打不开时，请先联系项目组，不要自行修改配置。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本机地址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页面及访问范围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本地开发页面</w:t>
            </w:r>
          </w:p>
        </w:tc>
        <w:tc>
          <w:tcPr/>
          <w:p>
            <w:pPr>
              <w:pStyle w:val="Compact"/>
            </w:pPr>
            <w:r>
              <w:t xml:space="preserve">http://127.0.0.1:5173/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有首页，可进入“分析工作台”；企业资料需管理员完成本地授权配置。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授权工作台</w:t>
            </w:r>
          </w:p>
        </w:tc>
        <w:tc>
          <w:tcPr/>
          <w:p>
            <w:pPr>
              <w:pStyle w:val="Compact"/>
            </w:pPr>
            <w:r>
              <w:t xml:space="preserve">http://127.0.0.1:8090/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登录后直接进入工作台；有三产品权限的账号可访问本手册全部目录。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独立演示版</w:t>
            </w:r>
          </w:p>
        </w:tc>
        <w:tc>
          <w:tcPr/>
          <w:p>
            <w:pPr>
              <w:pStyle w:val="Compact"/>
            </w:pPr>
            <w:r>
              <w:t xml:space="preserve">http://127.0.0.1:8080/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仅DEMO-PMC-01，不提供两个企业产品及其当前配置数据。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本轮文档核对时8090未监听，未为编写手册启动任何服务。此前本机验收地址可供管理员参考，</w:t>
      </w:r>
      <w:r>
        <w:rPr>
          <w:rFonts w:hint="eastAsia"/>
          <w:b/>
          <w:bCs/>
        </w:rPr>
        <w:t xml:space="preserve">尚无正式公网HTTPS链接</w:t>
      </w:r>
      <w:r>
        <w:rPr>
          <w:rFonts w:hint="eastAsia"/>
        </w:rPr>
        <w:t xml:space="preserve">。如果项目组以后提供远程地址，应使用其单独发放的网址和个人账号。</w:t>
      </w:r>
    </w:p>
    <w:p>
      <w:pPr>
        <w:pStyle w:val="BodyText"/>
      </w:pPr>
      <w:r>
        <w:rPr>
          <w:rFonts w:hint="eastAsia"/>
        </w:rPr>
        <w:t xml:space="preserve">“127.0.0.1”指您正在使用的电脑。把这个地址发给老师或同学，他们访问的是自己的电脑，不会连接到您的系统。</w:t>
      </w:r>
    </w:p>
    <w:bookmarkEnd w:id="13"/>
    <w:bookmarkStart w:id="14" w:name="本地首页"/>
    <w:p>
      <w:pPr>
        <w:pStyle w:val="Heading3"/>
      </w:pPr>
      <w:r>
        <w:t xml:space="preserve">2.2 </w:t>
      </w:r>
      <w:r>
        <w:rPr>
          <w:rFonts w:hint="eastAsia"/>
        </w:rPr>
        <w:t xml:space="preserve">本地首页</w:t>
      </w:r>
    </w:p>
    <w:p>
      <w:pPr>
        <w:pStyle w:val="FirstParagraph"/>
      </w:pPr>
      <w:r>
        <w:rPr>
          <w:rFonts w:hint="eastAsia"/>
        </w:rPr>
        <w:t xml:space="preserve">本地首页显示产品简介和使用路径。点击</w:t>
      </w:r>
      <w:r>
        <w:rPr>
          <w:rFonts w:hint="eastAsia"/>
          <w:b/>
          <w:bCs/>
        </w:rPr>
        <w:t xml:space="preserve">“开始分析”</w:t>
      </w:r>
      <w:r>
        <w:rPr>
          <w:rFonts w:hint="eastAsia"/>
        </w:rPr>
        <w:t xml:space="preserve">进入空白企业工作台，不会自动选择演示产品。首页的企业分析卡片用于进入工作台，不会直接产生业务结论。</w:t>
      </w:r>
    </w:p>
    <w:p>
      <w:pPr>
        <w:pStyle w:val="BodyText"/>
      </w:pPr>
      <w:r>
        <w:rPr>
          <w:rFonts w:hint="eastAsia"/>
        </w:rPr>
        <w:t xml:space="preserve">需要体验演示产品时，主动点击</w:t>
      </w:r>
      <w:r>
        <w:rPr>
          <w:rFonts w:hint="eastAsia"/>
          <w:b/>
          <w:bCs/>
        </w:rPr>
        <w:t xml:space="preserve">“体验演示产品”</w:t>
      </w:r>
      <w:r>
        <w:rPr>
          <w:rFonts w:hint="eastAsia"/>
        </w:rPr>
        <w:t xml:space="preserve">，再选择问题进入工作台。部分入口只预填问题，仍需您发送；请观察输入框，不要把首页说明当作已执行结果。</w:t>
      </w:r>
    </w:p>
    <w:p>
      <w:pPr>
        <w:pStyle w:val="BodyText"/>
      </w:pPr>
      <w:r>
        <w:rPr>
          <w:rFonts w:hint="eastAsia"/>
        </w:rPr>
        <w:t xml:space="preserve">授权工作台和独立演示版不使用这一首页，打开后直接显示其对应工作台。</w:t>
      </w:r>
    </w:p>
    <w:bookmarkEnd w:id="14"/>
    <w:bookmarkStart w:id="15" w:name="工作台各区域"/>
    <w:p>
      <w:pPr>
        <w:pStyle w:val="Heading3"/>
      </w:pPr>
      <w:r>
        <w:t xml:space="preserve">2.3 </w:t>
      </w:r>
      <w:r>
        <w:rPr>
          <w:rFonts w:hint="eastAsia"/>
        </w:rPr>
        <w:t xml:space="preserve">工作台各区域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实际作用与操作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顶部产品与范围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授权工作台有“选择产品”和“分析范围”。选择后核对产品、版本、物料项数及单位。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顶部摘要卡片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本地工作台有“查询对象”“分析状态”“数据来源”；涉及有效数量时才显示“目标数量”。授权工作台使用顶部范围说明，不一定有同样的四卡布局。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左侧对话区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本地页面标题为“PMC助手”，授权页面为“自然语言生产分析”；显示本次对话的问题与回答。点击已完成回答可查看对应结果。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默认收起。点击“展开推荐问题”查看建议，点击“收起”折叠。点选推荐问题会发送查询并自动收起。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输入框上方的小型标识；有可选产品时可点击下拉切换。未选中时显示“未选择产品”。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输入问题后点击发送图标；键盘Enter发送，Shift+Enter换行。中文输入法选字时不会误发送。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右侧显示当前选中回答的结论、相关指标和明细；窄屏可能排列在聊天区下方。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物料明细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查看单耗、需求、库存、缺口及状态；提供搜索、状态筛选、名称排序和逐行来源入口。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数据来源与适用条件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默认折叠，点击“展开详情”或结果中的来源按钮查看。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清空当前工作台对话并开始新的空白分析；不会删除企业事实。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恢复会话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在保有当前浏览器会话指针时恢复本次对话，不重新执行所有历史计算。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授权工作台另有</w:t>
      </w:r>
      <w:r>
        <w:rPr>
          <w:rFonts w:hint="eastAsia"/>
          <w:b/>
          <w:bCs/>
        </w:rPr>
        <w:t xml:space="preserve">“产品物料目录”</w:t>
      </w:r>
      <w:r>
        <w:rPr>
          <w:rFonts w:hint="eastAsia"/>
        </w:rPr>
        <w:t xml:space="preserve">按钮，展开后显示当前范围的编码、名称、BOM单耗、库存数量及单位；再次点击可收起。本地页面不保证存在此按钮，可发送BOM查询后使用“物料明细”。</w:t>
      </w:r>
    </w:p>
    <w:bookmarkEnd w:id="15"/>
    <w:bookmarkStart w:id="16" w:name="输入和等待"/>
    <w:p>
      <w:pPr>
        <w:pStyle w:val="Heading3"/>
      </w:pPr>
      <w:r>
        <w:t xml:space="preserve">2.4 </w:t>
      </w:r>
      <w:r>
        <w:rPr>
          <w:rFonts w:hint="eastAsia"/>
        </w:rPr>
        <w:t xml:space="preserve">输入和等待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确认“当前产品”和分析范围。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输入问题，例如“生产1片可以吗？”。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点击发送图标，或按Enter。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等待本轮回答，观察右侧结果是否与该回答一致。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需要停止等待时点击“取消”。</w:t>
      </w:r>
    </w:p>
    <w:p>
      <w:pPr>
        <w:pStyle w:val="FirstParagraph"/>
      </w:pPr>
      <w:r>
        <w:rPr>
          <w:rFonts w:hint="eastAsia"/>
        </w:rPr>
        <w:t xml:space="preserve">取消只停止当前页面等待，服务端可能已经执行并保存结果。取消、超时或断线后先恢复会话，再决定是否重试，避免重复提交。</w:t>
      </w:r>
    </w:p>
    <w:p>
      <w:pPr>
        <w:pStyle w:val="BodyText"/>
      </w:pPr>
      <w:r>
        <w:rPr>
          <w:rFonts w:hint="eastAsia"/>
        </w:rPr>
        <w:t xml:space="preserve">智能查询在刷新、产品切换、查看其他回答后保持紧凑。较窄窗口下请向下滚动查看结论，物料表可左右滚动，不需要更改浏览器设置。</w:t>
      </w:r>
    </w:p>
    <w:bookmarkEnd w:id="16"/>
    <w:bookmarkEnd w:id="17"/>
    <w:bookmarkStart w:id="21" w:name="chapter-3"/>
    <w:p>
      <w:pPr>
        <w:pStyle w:val="Heading2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可查询产品目录</w:t>
      </w:r>
    </w:p>
    <w:p>
      <w:pPr>
        <w:pStyle w:val="FirstParagraph"/>
      </w:pPr>
      <w:r>
        <w:rPr>
          <w:rFonts w:hint="eastAsia"/>
        </w:rPr>
        <w:t xml:space="preserve">具备相应权限的授权账号可查询下表。独立演示版或仅演示权限账号只能看到DEMO-PMC-01。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成品单位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当前BOM范围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可用操作及限制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KQ-Z112</w:t>
            </w:r>
          </w:p>
        </w:tc>
        <w:tc>
          <w:tcPr/>
          <w:p>
            <w:pPr>
              <w:pStyle w:val="Compact"/>
            </w:pPr>
            <w:r>
              <w:t xml:space="preserve">V01-C34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当前BOM34项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可查单耗、库存、需求、不足和最大满足数量；数量核对仅适用于当前配置。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KQ-BHX3588M</w:t>
            </w:r>
          </w:p>
        </w:tc>
        <w:tc>
          <w:tcPr/>
          <w:p>
            <w:pPr>
              <w:pStyle w:val="Compact"/>
            </w:pPr>
            <w:r>
              <w:t xml:space="preserve">V01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当前BOM91项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可查BOM和实际库存、按合法数量计算91项需求；无记录保持未知，不预设完整齐套或最大产量。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DEMO-PMC-01（演示产品）</w:t>
            </w:r>
          </w:p>
        </w:tc>
        <w:tc>
          <w:tcPr/>
          <w:p>
            <w:pPr>
              <w:pStyle w:val="Compact"/>
            </w:pPr>
            <w:r>
              <w:t xml:space="preserve">V01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主BOM3项直接关系；组件BOM另有2项关系，展开为4种最终物料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可体验数量边界、缺料、最大理论数量和采购建议；组件及最终物料单位为件。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KQ-Z112的已确认BOM生效日期为2025-03-18，KQ-BHX3588M为2026-03-01。BOM生效日期不是所有新任务的默认生产日期，也不是库存查询时间。</w:t>
      </w:r>
    </w:p>
    <w:bookmarkStart w:id="18" w:name="当前bom配置"/>
    <w:p>
      <w:pPr>
        <w:pStyle w:val="Heading3"/>
      </w:pPr>
      <w:r>
        <w:t xml:space="preserve">3.1 </w:t>
      </w:r>
      <w:r>
        <w:rPr>
          <w:rFonts w:hint="eastAsia"/>
        </w:rPr>
        <w:t xml:space="preserve">当前BOM配置</w:t>
      </w:r>
    </w:p>
    <w:p>
      <w:pPr>
        <w:pStyle w:val="FirstParagraph"/>
      </w:pPr>
      <w:r>
        <w:rPr>
          <w:rFonts w:hint="eastAsia"/>
        </w:rPr>
        <w:t xml:space="preserve">KQ-Z112当前仅使用V01-C34版本的34项物料。它是采用的业务配置，不是未经处理的企业原件。当前数量核对满足1片、2片不足；结论适用于该配置，不代替正式生产放行。</w:t>
      </w:r>
    </w:p>
    <w:bookmarkEnd w:id="18"/>
    <w:bookmarkStart w:id="19" w:name="其他产品bom"/>
    <w:p>
      <w:pPr>
        <w:pStyle w:val="Heading3"/>
      </w:pPr>
      <w:r>
        <w:t xml:space="preserve">3.2 </w:t>
      </w:r>
      <w:r>
        <w:rPr>
          <w:rFonts w:hint="eastAsia"/>
        </w:rPr>
        <w:t xml:space="preserve">其他产品BOM</w:t>
      </w:r>
    </w:p>
    <w:p>
      <w:pPr>
        <w:pStyle w:val="FirstParagraph"/>
      </w:pPr>
      <w:r>
        <w:rPr>
          <w:rFonts w:hint="eastAsia"/>
        </w:rPr>
        <w:t xml:space="preserve">KQ-BHX3588M为V01、91项，主库存匹配58项。无记录保持未知，已知项可查询和计算。演示产品的数据空间独立。</w:t>
      </w:r>
    </w:p>
    <w:bookmarkEnd w:id="19"/>
    <w:bookmarkStart w:id="20" w:name="演示产品"/>
    <w:p>
      <w:pPr>
        <w:pStyle w:val="Heading3"/>
      </w:pPr>
      <w:r>
        <w:t xml:space="preserve">3.3 </w:t>
      </w:r>
      <w:r>
        <w:rPr>
          <w:rFonts w:hint="eastAsia"/>
        </w:rPr>
        <w:t xml:space="preserve">演示产品</w:t>
      </w:r>
    </w:p>
    <w:p>
      <w:pPr>
        <w:pStyle w:val="FirstParagraph"/>
      </w:pPr>
      <w:r>
        <w:rPr>
          <w:rFonts w:hint="eastAsia"/>
        </w:rPr>
        <w:t xml:space="preserve">DEMO-PMC-01使用独立演示数据。50台和75台满足物料需求，76台和100台不足，理论最大数量为75台。100台有4项不足，并可生成适用的采购建议。它不代表两个企业产品的库存或生产能力。</w:t>
      </w:r>
    </w:p>
    <w:p>
      <w:pPr>
        <w:pStyle w:val="BodyText"/>
      </w:pPr>
      <w:r>
        <w:rPr>
          <w:rFonts w:hint="eastAsia"/>
        </w:rPr>
        <w:t xml:space="preserve">旧版本会话保留私有历史审计，不进入当前活动目录。</w:t>
      </w:r>
    </w:p>
    <w:bookmarkEnd w:id="20"/>
    <w:bookmarkEnd w:id="21"/>
    <w:bookmarkStart w:id="26" w:name="chapter-4"/>
    <w:p>
      <w:pPr>
        <w:pStyle w:val="Heading2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可查询物料目录与编码使用</w:t>
      </w:r>
    </w:p>
    <w:p>
      <w:pPr>
        <w:pStyle w:val="FirstParagraph"/>
      </w:pPr>
      <w:r>
        <w:rPr>
          <w:rFonts w:hint="eastAsia"/>
        </w:rPr>
        <w:t xml:space="preserve">本手册</w:t>
      </w:r>
      <w:hyperlink w:anchor="appendix-materials">
        <w:r>
          <w:rPr>
            <w:rStyle w:val="Hyperlink"/>
            <w:rFonts w:hint="eastAsia"/>
          </w:rPr>
          <w:t xml:space="preserve">附录一</w:t>
        </w:r>
      </w:hyperlink>
      <w:r>
        <w:rPr>
          <w:rFonts w:hint="eastAsia"/>
        </w:rPr>
        <w:t xml:space="preserve">包含三份目录：KQ-Z112当前BOM34项、KQ-BHX3588M的91项BOM，以及DEMO-PMC-01的5条实际BOM关系。</w:t>
      </w:r>
    </w:p>
    <w:bookmarkStart w:id="22" w:name="先确定产品和范围再复制编码"/>
    <w:p>
      <w:pPr>
        <w:pStyle w:val="Heading3"/>
      </w:pPr>
      <w:r>
        <w:t xml:space="preserve">4.1 </w:t>
      </w:r>
      <w:r>
        <w:rPr>
          <w:rFonts w:hint="eastAsia"/>
        </w:rPr>
        <w:t xml:space="preserve">先确定产品和范围，再复制编码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选择产品并确认范围。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授权工作台点击“产品物料目录”，或发送BOM查询。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在表格中搜索目标物料。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复制当前范围的有效编码，按附录的查询方法使用。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查询后检查“当前产品”及来源，避免把另一产品的编号带入本次分析。</w:t>
      </w:r>
    </w:p>
    <w:bookmarkEnd w:id="22"/>
    <w:bookmarkStart w:id="23" w:name="当前配置的mat编号"/>
    <w:p>
      <w:pPr>
        <w:pStyle w:val="Heading3"/>
      </w:pPr>
      <w:r>
        <w:t xml:space="preserve">4.2 </w:t>
      </w:r>
      <w:r>
        <w:rPr>
          <w:rFonts w:hint="eastAsia"/>
        </w:rPr>
        <w:t xml:space="preserve">当前配置的MAT编号</w:t>
      </w:r>
    </w:p>
    <w:p>
      <w:pPr>
        <w:pStyle w:val="FirstParagraph"/>
      </w:pPr>
      <w:r>
        <w:rPr>
          <w:rFonts w:hint="eastAsia"/>
        </w:rPr>
        <w:t xml:space="preserve">例如MAT-053是当前BOM配置的稳定展示编号，并非企业全局物料主数据编码。</w:t>
      </w:r>
      <w:r>
        <w:rPr>
          <w:rFonts w:hint="eastAsia"/>
          <w:b/>
          <w:bCs/>
        </w:rPr>
        <w:t xml:space="preserve">当前配置支持以这种编号查询对应记录</w:t>
      </w:r>
      <w:r>
        <w:rPr>
          <w:rFonts w:hint="eastAsia"/>
        </w:rPr>
        <w:t xml:space="preserve">，已验收的问题是“查询MAT-053库存”。</w:t>
      </w:r>
    </w:p>
    <w:p>
      <w:pPr>
        <w:pStyle w:val="BodyText"/>
      </w:pPr>
      <w:r>
        <w:rPr>
          <w:rFonts w:hint="eastAsia"/>
        </w:rPr>
        <w:t xml:space="preserve">编号只对当前配置有效，切换其他产品后应使用新产品目录。</w:t>
      </w:r>
    </w:p>
    <w:p>
      <w:pPr>
        <w:pStyle w:val="BodyText"/>
      </w:pPr>
      <w:r>
        <w:rPr>
          <w:rFonts w:hint="eastAsia"/>
        </w:rPr>
        <w:t xml:space="preserve">“物料053”等名称是页面的展示名，不是原始企业名称；不要根据这个名称猜真实编码。本手册不提供私有编号对应表。</w:t>
      </w:r>
    </w:p>
    <w:bookmarkEnd w:id="23"/>
    <w:bookmarkStart w:id="24" w:name="kq-bhx3588m物料编码"/>
    <w:p>
      <w:pPr>
        <w:pStyle w:val="Heading3"/>
      </w:pPr>
      <w:r>
        <w:t xml:space="preserve">4.3 </w:t>
      </w:r>
      <w:r>
        <w:rPr>
          <w:rFonts w:hint="eastAsia"/>
        </w:rPr>
        <w:t xml:space="preserve">KQ-BHX3588M物料编码</w:t>
      </w:r>
    </w:p>
    <w:p>
      <w:pPr>
        <w:pStyle w:val="FirstParagraph"/>
      </w:pPr>
      <w:r>
        <w:rPr>
          <w:rFonts w:hint="eastAsia"/>
        </w:rPr>
        <w:t xml:space="preserve">附录中的KQ-BHX3588M目录保留准确编码与来源名称。选择该产品后，可输入“查询＋编码＋库存”。</w:t>
      </w:r>
    </w:p>
    <w:bookmarkEnd w:id="24"/>
    <w:bookmarkStart w:id="25" w:name="demo物料的使用限制"/>
    <w:p>
      <w:pPr>
        <w:pStyle w:val="Heading3"/>
      </w:pPr>
      <w:r>
        <w:t xml:space="preserve">4.4 </w:t>
      </w:r>
      <w:r>
        <w:rPr>
          <w:rFonts w:hint="eastAsia"/>
        </w:rPr>
        <w:t xml:space="preserve">Demo物料的使用限制</w:t>
      </w:r>
    </w:p>
    <w:p>
      <w:pPr>
        <w:pStyle w:val="FirstParagraph"/>
      </w:pPr>
      <w:r>
        <w:rPr>
          <w:rFonts w:hint="eastAsia"/>
        </w:rPr>
        <w:t xml:space="preserve">DEMO-MODULE-01是组件，不是另一主产品；DEMO-BOARD-01等是最终物料。可在演示产品的目录或生产明细中核对它们。</w:t>
      </w:r>
    </w:p>
    <w:p>
      <w:pPr>
        <w:pStyle w:val="BodyText"/>
      </w:pPr>
      <w:r>
        <w:rPr>
          <w:rFonts w:hint="eastAsia"/>
        </w:rPr>
        <w:t xml:space="preserve">当前授权工作台的产品识别入口会将单独出现的某些DEMO开头的子料编码当作不可访问的产品，因此</w:t>
      </w:r>
      <w:r>
        <w:rPr>
          <w:rFonts w:hint="eastAsia"/>
          <w:b/>
          <w:bCs/>
        </w:rPr>
        <w:t xml:space="preserve">本手册不将直接发送“查询DEMO-BOARD-01库存”或“查询DEMO-MODULE-01的BOM”列为可用操作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可靠方法是选择DEMO-PMC-01，查询产品BOM或执行生产数量分析，再在物料表搜索对应编码、点击“查看来源”。这不会改变活动产品，也不会把组件误当成主产品。</w:t>
      </w:r>
    </w:p>
    <w:bookmarkEnd w:id="25"/>
    <w:bookmarkEnd w:id="26"/>
    <w:bookmarkStart w:id="32" w:name="chapter-5"/>
    <w:p>
      <w:pPr>
        <w:pStyle w:val="Heading2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自然语言查询方法</w:t>
      </w:r>
    </w:p>
    <w:p>
      <w:pPr>
        <w:pStyle w:val="FirstParagraph"/>
      </w:pPr>
      <w:r>
        <w:rPr>
          <w:rFonts w:hint="eastAsia"/>
        </w:rPr>
        <w:t xml:space="preserve">以下推荐问法来源于当前代码及此前真实验收。先确认产品和范围；带有“它”“这个产品”的问题只补充未说明的对象，不会覆盖您本轮明确输入的新产品。</w:t>
      </w:r>
    </w:p>
    <w:bookmarkStart w:id="27" w:name="产品与bom"/>
    <w:p>
      <w:pPr>
        <w:pStyle w:val="Heading3"/>
      </w:pPr>
      <w:r>
        <w:t xml:space="preserve">5.1 </w:t>
      </w:r>
      <w:r>
        <w:rPr>
          <w:rFonts w:hint="eastAsia"/>
        </w:rPr>
        <w:t xml:space="preserve">产品与BOM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有哪些产品？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返回当前权限内的产品，不改变当前产品。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查看已发布BOM产品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查询已发布BOM的产品。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三产品工作台中会包含标为“演示产品”的Demo。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只看企业正式目录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只查看正式发布的企业BOM产品。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有两产品权限时返回KQ-Z112和KQ-BHX3588M。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切换到演示产品概览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查询演示产品。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目录中存在唯一可访问的演示产品。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查询产品概览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查询KQ-Z112。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使用当前34项配置。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查当前BOM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看看它的BOM。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已选择产品。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查指定BOM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查询KQ-Z112的BOM。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显示当前范围。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查物料组成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查看KQ-Z112有哪些物料。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当前配置显示34项；范围以顶部确认信息为准。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BOM单耗是每一个父项需要的数量。没有指定生产数量时，BOM查询不等于已经计算某批生产总需求。</w:t>
      </w:r>
    </w:p>
    <w:bookmarkEnd w:id="27"/>
    <w:bookmarkStart w:id="28" w:name="库存与单料"/>
    <w:p>
      <w:pPr>
        <w:pStyle w:val="Heading3"/>
      </w:pPr>
      <w:r>
        <w:t xml:space="preserve">5.2 </w:t>
      </w:r>
      <w:r>
        <w:rPr>
          <w:rFonts w:hint="eastAsia"/>
        </w:rPr>
        <w:t xml:space="preserve">库存与单料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已选KQ-Z112当前配置：输入“看看库存。”或“查询KQ-Z112的库存”。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已选KQ-BHX3588M：输入“查看对应库存。”。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已选KQ-Z112当前配置：输入“查询MAT-053库存”。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已选KQ-BHX3588M：复制当前目录中的准确料号，按“查询＋料号＋库存”提问。</w:t>
      </w:r>
    </w:p>
    <w:p>
      <w:pPr>
        <w:pStyle w:val="FirstParagraph"/>
      </w:pPr>
      <w:r>
        <w:rPr>
          <w:rFonts w:hint="eastAsia"/>
        </w:rPr>
        <w:t xml:space="preserve">单说“查看这项物料的库存记录”可能仍指向当前产品，而不是您刚浏览的某一行。请提供料号；点击表格行的来源按钮并不会自动将该行设为下一轮查询对象。</w:t>
      </w:r>
    </w:p>
    <w:p>
      <w:pPr>
        <w:pStyle w:val="BodyText"/>
      </w:pPr>
      <w:r>
        <w:rPr>
          <w:rFonts w:hint="eastAsia"/>
        </w:rPr>
        <w:t xml:space="preserve">查询产品库存主要是查看其BOM关联材料的库存，不应理解为已经提供该产品的成品仓库存量。</w:t>
      </w:r>
    </w:p>
    <w:bookmarkEnd w:id="28"/>
    <w:bookmarkStart w:id="29" w:name="指定数量生产需求"/>
    <w:p>
      <w:pPr>
        <w:pStyle w:val="Heading3"/>
      </w:pPr>
      <w:r>
        <w:t xml:space="preserve">5.3 </w:t>
      </w:r>
      <w:r>
        <w:rPr>
          <w:rFonts w:hint="eastAsia"/>
        </w:rPr>
        <w:t xml:space="preserve">指定数量生产需求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输入“生产1片KQ-Z112可以吗？”。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再输入“那生产2片呢？”。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查看本轮目标数量、每项需求与不足数量。</w:t>
      </w:r>
    </w:p>
    <w:p>
      <w:pPr>
        <w:pStyle w:val="FirstParagraph"/>
      </w:pPr>
      <w:r>
        <w:rPr>
          <w:rFonts w:hint="eastAsia"/>
        </w:rPr>
        <w:t xml:space="preserve">KQ-BHX3588M可先输入“查询BHX3588M。”，再输入“生产10片需要哪些物料？”。“BHX3588M”是当前目录中的唯一简称，不需要重复完整编码。</w:t>
      </w:r>
    </w:p>
    <w:p>
      <w:pPr>
        <w:pStyle w:val="BodyText"/>
      </w:pPr>
      <w:r>
        <w:rPr>
          <w:rFonts w:hint="eastAsia"/>
        </w:rPr>
        <w:t xml:space="preserve">数量应为大于0的整数。KQ两个产品的正式成品单位为片；在已确认的计件成品语境中，“生产1个”“生产1件”也能理解为目标数量1，结果按片显示。这不是所有单位之间的通用换算。</w:t>
      </w:r>
    </w:p>
    <w:bookmarkEnd w:id="29"/>
    <w:bookmarkStart w:id="30" w:name="最大满足数量与原因"/>
    <w:p>
      <w:pPr>
        <w:pStyle w:val="Heading3"/>
      </w:pPr>
      <w:r>
        <w:t xml:space="preserve">5.4 </w:t>
      </w:r>
      <w:r>
        <w:rPr>
          <w:rFonts w:hint="eastAsia"/>
        </w:rPr>
        <w:t xml:space="preserve">最大满足数量与原因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KQ-Z112当前配置上限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最多能生产多少片？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当前34项最大满足1片，不代表完整产品产能。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Demo上限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最多可以生产多少台？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演示产品理论最大75台。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解释上轮不足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为什么不能生产？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先执行相应数量分析，引用已有结果。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当前配置明确不足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为什么不能生产2片？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对应2片结果，已验收。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查看限制项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哪些物料限制产量？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当前范围和当前任务，不使用另一产品证据。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看具体缺口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查看右侧“缺口数量”列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需要数量分析结果；无记录的缺口仍未知。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“具体缺多少”和“当前库存最多支持多少台”这两种简写在当前Demo解析中不能可靠命中预期操作，不作为推荐问法。请改用上表的明确表达，而不是反复发送同一句。</w:t>
      </w:r>
    </w:p>
    <w:bookmarkEnd w:id="30"/>
    <w:bookmarkStart w:id="31" w:name="来源与采购辅助"/>
    <w:p>
      <w:pPr>
        <w:pStyle w:val="Heading3"/>
      </w:pPr>
      <w:r>
        <w:t xml:space="preserve">5.5 </w:t>
      </w:r>
      <w:r>
        <w:rPr>
          <w:rFonts w:hint="eastAsia"/>
        </w:rPr>
        <w:t xml:space="preserve">来源与采购辅助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分析后输入“这些数量来自哪里？”，或点击“查看本次分析来源与适用条件”。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单项来源使用物料行的“查看来源”。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Demo完成100台分析后，输入“针对缺料给出采购建议。”。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采购结果的物料、缺口、建议采购量、成本及已提供参数以当前返回明细为准。</w:t>
      </w:r>
    </w:p>
    <w:p>
      <w:pPr>
        <w:pStyle w:val="FirstParagraph"/>
      </w:pPr>
      <w:r>
        <w:rPr>
          <w:rFonts w:hint="eastAsia"/>
        </w:rPr>
        <w:t xml:space="preserve">两个企业产品当前不保证能生成完整真实采购数量、成本或供应商承诺。本手册不推荐在企业范围使用演示采购结果，也不介绍自动下单或邮件发送。</w:t>
      </w:r>
    </w:p>
    <w:bookmarkEnd w:id="31"/>
    <w:bookmarkEnd w:id="32"/>
    <w:bookmarkStart w:id="38" w:name="chapter-6"/>
    <w:p>
      <w:pPr>
        <w:pStyle w:val="Heading2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多轮对话与产品切换</w:t>
      </w:r>
    </w:p>
    <w:bookmarkStart w:id="33" w:name="何时沿用何时切换"/>
    <w:p>
      <w:pPr>
        <w:pStyle w:val="Heading3"/>
      </w:pPr>
      <w:r>
        <w:t xml:space="preserve">6.1 </w:t>
      </w:r>
      <w:r>
        <w:rPr>
          <w:rFonts w:hint="eastAsia"/>
        </w:rPr>
        <w:t xml:space="preserve">何时沿用、何时切换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您的输入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“那生产2片呢？”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沿用当前产品与范围，用新数量重新核对。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“为什么不行？”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解释当前会话已保存的相关分析，不把它说成最新库存重查。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“查询演示产品。”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唯一识别Demo，正式切换，不沿用旧产品的库存或数量。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“查询BHX3588M。”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切换到KQ-BHX3588M。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“回到KQ-Z112。”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默认重新绑定34项当前配置；旧数量不继承。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“有哪些产品？”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查看目录；活动产品保持不变。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“切换到第一个产品”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必须先展示过目录，以那次实际目录顺序为依据；否则请求确认。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“再多生产1台呢？”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已有当前产品明确目标时追加1；没有基数先确认，不擅自按1台计算。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本轮明确编码优先于名称或别称，明确的新对象优先于历史。多个候选会要求确认；不存在或无权访问的产品不会被偷偷替换成旧产品。</w:t>
      </w:r>
    </w:p>
    <w:bookmarkEnd w:id="33"/>
    <w:bookmarkStart w:id="34" w:name="产品标识的操作"/>
    <w:p>
      <w:pPr>
        <w:pStyle w:val="Heading3"/>
      </w:pPr>
      <w:r>
        <w:t xml:space="preserve">6.2 </w:t>
      </w:r>
      <w:r>
        <w:rPr>
          <w:rFonts w:hint="eastAsia"/>
        </w:rPr>
        <w:t xml:space="preserve">产品标识的操作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输入框上方显示下一轮提问的</w:t>
      </w:r>
      <w:r>
        <w:rPr>
          <w:rFonts w:hint="eastAsia"/>
          <w:b/>
          <w:bCs/>
        </w:rPr>
        <w:t xml:space="preserve">活动产品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点击该标识的下拉框，选择有权访问的产品。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等待切换成功，再查看顶部范围和发送问题。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切换失败时不要把输入文字当作已切换；检查标识是否更新。</w:t>
      </w:r>
    </w:p>
    <w:p>
      <w:pPr>
        <w:pStyle w:val="FirstParagraph"/>
      </w:pPr>
      <w:r>
        <w:rPr>
          <w:rFonts w:hint="eastAsia"/>
        </w:rPr>
        <w:t xml:space="preserve">可识别的演示别称包括“演示产品”“演示用产品”“那个演示产品”“Demo产品”“Demo”“DEMO”。这些别称仅在当前权限目录中可以唯一定位时有效。</w:t>
      </w:r>
    </w:p>
    <w:bookmarkEnd w:id="34"/>
    <w:bookmarkStart w:id="35" w:name="十轮连续操作案例"/>
    <w:p>
      <w:pPr>
        <w:pStyle w:val="Heading3"/>
      </w:pPr>
      <w:r>
        <w:t xml:space="preserve">6.3 </w:t>
      </w:r>
      <w:r>
        <w:rPr>
          <w:rFonts w:hint="eastAsia"/>
        </w:rPr>
        <w:t xml:space="preserve">十轮连续操作案例</w:t>
      </w:r>
    </w:p>
    <w:p>
      <w:pPr>
        <w:pStyle w:val="FirstParagraph"/>
      </w:pPr>
      <w:r>
        <w:rPr>
          <w:rFonts w:hint="eastAsia"/>
        </w:rPr>
        <w:t xml:space="preserve">下面是在已验收链路基础上整理的连续操作路径；当前工作区仍处于试用准备阶段，不代表正式上线。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应查看的结果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查询KQ-Z112。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活动产品KQ-Z112，34项当前配置概览。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生产1片可以吗？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当前34项物料满足1片需求。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那生产2片呢？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当前34项不能满足2片。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查询演示产品。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活动产品更新为DEMO-PMC-01，旧KQ数量不继承。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看看它的BOM。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演示产品BOM，不是旧34项。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生产50台可以吗？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Demo满足50台。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那生产100台呢？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Demo4项不足。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为什么不行？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解释100台的不足，不改成另一任务。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最多可以生产多少台？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显示75台理论上限。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回到KQ-Z112。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新活动绑定回到34项当前配置。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这条十步路径由此前产品概览与16轮真实跨产品验收覆盖的操作组成，不要求每次重新输入完整编码。本轮没有启动服务重新执行这十条问题。</w:t>
      </w:r>
    </w:p>
    <w:bookmarkEnd w:id="35"/>
    <w:bookmarkStart w:id="36" w:name="活动产品不等于历史结果产品"/>
    <w:p>
      <w:pPr>
        <w:pStyle w:val="Heading3"/>
      </w:pPr>
      <w:r>
        <w:t xml:space="preserve">6.4 </w:t>
      </w:r>
      <w:r>
        <w:rPr>
          <w:rFonts w:hint="eastAsia"/>
        </w:rPr>
        <w:t xml:space="preserve">活动产品不等于历史结果产品</w:t>
      </w:r>
    </w:p>
    <w:p>
      <w:pPr>
        <w:pStyle w:val="FirstParagraph"/>
      </w:pPr>
      <w:r>
        <w:rPr>
          <w:rFonts w:hint="eastAsia"/>
        </w:rPr>
        <w:t xml:space="preserve">例如当前活动产品为DEMO-PMC-01，您点击了历史KQ-Z112回答：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输入框仍显示DEMO-PMC-01。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右侧显示该历史KQ-Z112结果，并有历史及产品不同的提示。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下一轮未指明产品的问题仍属于DEMO-PMC-01。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只有点击“继续分析此产品”，才正式切换输入对象。</w:t>
      </w:r>
    </w:p>
    <w:p>
      <w:pPr>
        <w:pStyle w:val="FirstParagraph"/>
      </w:pPr>
      <w:r>
        <w:rPr>
          <w:rFonts w:hint="eastAsia"/>
        </w:rPr>
        <w:t xml:space="preserve">不要把查看历史当作切换产品。切换后旧消息仍保留，但每条结果属于它原来的产品、范围和数据版本。</w:t>
      </w:r>
    </w:p>
    <w:bookmarkEnd w:id="36"/>
    <w:bookmarkStart w:id="37" w:name="调整数量时避免歧义"/>
    <w:p>
      <w:pPr>
        <w:pStyle w:val="Heading3"/>
      </w:pPr>
      <w:r>
        <w:t xml:space="preserve">6.5 </w:t>
      </w:r>
      <w:r>
        <w:rPr>
          <w:rFonts w:hint="eastAsia"/>
        </w:rPr>
        <w:t xml:space="preserve">调整数量时避免歧义</w:t>
      </w:r>
    </w:p>
    <w:p>
      <w:pPr>
        <w:pStyle w:val="FirstParagraph"/>
      </w:pPr>
      <w:r>
        <w:rPr>
          <w:rFonts w:hint="eastAsia"/>
        </w:rPr>
        <w:t xml:space="preserve">推荐先给出明确目标，再追问增量，例如“生产50台。”→“再多生产1台呢？”表示51台。</w:t>
      </w:r>
    </w:p>
    <w:p>
      <w:pPr>
        <w:pStyle w:val="BodyText"/>
      </w:pPr>
      <w:r>
        <w:rPr>
          <w:rFonts w:hint="eastAsia"/>
        </w:rPr>
        <w:t xml:space="preserve">刚查完最大数量后，各产品的上下文保存方式可能不同。若需要在上限基础上增加，先明确输入该数量，例如“生产75台可以吗？”→“再多生产1台呢？”。“再生产1件”可能被理解为重算或追加，建议直接说“生产1片”或“再多生产1片”。</w:t>
      </w:r>
    </w:p>
    <w:bookmarkEnd w:id="37"/>
    <w:bookmarkEnd w:id="38"/>
    <w:bookmarkStart w:id="43" w:name="chapter-7"/>
    <w:p>
      <w:pPr>
        <w:pStyle w:val="Heading2"/>
      </w:pP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完整业务操作示例</w:t>
      </w:r>
    </w:p>
    <w:bookmarkStart w:id="39" w:name="案例akq-z112计划核对"/>
    <w:p>
      <w:pPr>
        <w:pStyle w:val="Heading3"/>
      </w:pPr>
      <w:r>
        <w:t xml:space="preserve">7.1 </w:t>
      </w:r>
      <w:r>
        <w:rPr>
          <w:rFonts w:hint="eastAsia"/>
        </w:rPr>
        <w:t xml:space="preserve">案例A：KQ-Z112计划核对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选择KQ-Z112，确认“当前BOM配置</w:t>
      </w:r>
      <w:r>
        <w:t xml:space="preserve"> · </w:t>
      </w:r>
      <w:r>
        <w:rPr>
          <w:rFonts w:hint="eastAsia"/>
        </w:rPr>
        <w:t xml:space="preserve">34项”。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发送“查询KQ-Z112的BOM。”；在明细或产品物料目录查看34项及单耗。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发送“看看库存。”；核对本范围记录，单位为片。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发送“生产1片可以吗？”；查看当前范围满足1片需求的结论。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发送“那生产2片呢？”；查看库存齐套不足的结果。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输入“为什么不能生产2片？”。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在物料表搜索MAT-053、MAT-061；2片目标中，两项各缺1片。先清空其他状态筛选，避免以为物料消失。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输入“哪些物料限制产量？”、“这些数量来自哪里？”。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查询“这些数量来自哪里？”核对当前配置来源。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刷新恢复，再点击历史回答，确认展示当时结果。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返回KQ-Z112始终使用同一当前业务配置，不需要切换范围。</w:t>
      </w:r>
    </w:p>
    <w:p>
      <w:pPr>
        <w:pStyle w:val="FirstParagraph"/>
      </w:pPr>
      <w:r>
        <w:rPr>
          <w:rFonts w:hint="eastAsia"/>
        </w:rPr>
        <w:t xml:space="preserve">这些结果来自当前绑定的库存记录与BOM单耗，不是前端固定成功提示。改变合法数量后会执行对应核对。</w:t>
      </w:r>
    </w:p>
    <w:bookmarkEnd w:id="39"/>
    <w:bookmarkStart w:id="40" w:name="案例bkq-bhx3588m需求分析"/>
    <w:p>
      <w:pPr>
        <w:pStyle w:val="Heading3"/>
      </w:pPr>
      <w:r>
        <w:t xml:space="preserve">7.2 </w:t>
      </w:r>
      <w:r>
        <w:rPr>
          <w:rFonts w:hint="eastAsia"/>
        </w:rPr>
        <w:t xml:space="preserve">案例B：KQ-BHX3588M需求分析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输入“查询BHX3588M。”，或从当前产品下拉选择KQ-BHX3588M。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检查当前产品已更新。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输入“查询这个产品的BOM。”，查看V01及91项。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输入“生产10片需要哪些物料？”。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在物料明细看“需求数量”；它按每项单耗乘以10计算。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输入“查看对应库存。”，查看主库存匹配58项的记录；其他33项仍无记录。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重新选中第4步数量分析的回答，查看其已核实不足和未知项；单独库存查询不会自动继承生产目标。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打开行级来源或“查看本次分析来源与适用条件”。</w:t>
      </w:r>
    </w:p>
    <w:p>
      <w:pPr>
        <w:pStyle w:val="FirstParagraph"/>
      </w:pPr>
      <w:r>
        <w:rPr>
          <w:rFonts w:hint="eastAsia"/>
        </w:rPr>
        <w:t xml:space="preserve">不能预设该完整产品的最大数量或全部齐套。存在无记录物料时，已知项仍计算，但不批准完整生产。</w:t>
      </w:r>
    </w:p>
    <w:bookmarkEnd w:id="40"/>
    <w:bookmarkStart w:id="41" w:name="案例cdemo完整数量与采购体验"/>
    <w:p>
      <w:pPr>
        <w:pStyle w:val="Heading3"/>
      </w:pPr>
      <w:r>
        <w:t xml:space="preserve">7.3 </w:t>
      </w:r>
      <w:r>
        <w:rPr>
          <w:rFonts w:hint="eastAsia"/>
        </w:rPr>
        <w:t xml:space="preserve">案例C：Demo完整数量与采购体验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输入“查询演示产品。”，确认当前产品DEMO-PMC-01。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输入“看看它的BOM。”，查看主BOM关系；最终材料在数量分析后展开。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输入“生产50台可以吗？”——物料满足。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输入“最多可以生产多少台？”——理论最大75台。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输入“生产75台可以吗？”——物料满足。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输入“生产76台呢？”——物料不足。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输入“生产100台呢？”——4项不足，见下表。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输入“为什么不能生产？”——解释当前100台分析。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输入“针对缺料给出采购建议。”——查看4项采购建议、适用约束与成本。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点击来源查看依据；选择上一条生产回答和采购回答，观察右侧分别对应其各自内容。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最终物料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每台单耗（件）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演示库存合计（件）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100台需求（件）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100台缺口（件）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DEMO-BOARD-01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DEMO-CHIP-01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DEMO-MOTOR-01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DEMO-SCREW-01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上述合计来自演示库存事实中的批次记录，缺口已在此前真实后端验收中核对。不是两个企业产品的库存。</w:t>
      </w:r>
    </w:p>
    <w:p>
      <w:pPr>
        <w:pStyle w:val="BodyText"/>
      </w:pPr>
      <w:r>
        <w:rPr>
          <w:rFonts w:hint="eastAsia"/>
        </w:rPr>
        <w:t xml:space="preserve">100台采购建议的演示总成本为1560.00</w:t>
      </w:r>
      <w:r>
        <w:t xml:space="preserve"> </w:t>
      </w:r>
      <w:r>
        <w:rPr>
          <w:rFonts w:hint="eastAsia"/>
        </w:rPr>
        <w:t xml:space="preserve">CNY。MOQ是最低起订量，包装/下单倍数是允许的采购数量步长，所以建议采购量可能大于单纯缺口；请以当前采购明细为准。生成建议并不表示已下单、已经到货或自动发送采购邮件。</w:t>
      </w:r>
    </w:p>
    <w:bookmarkEnd w:id="41"/>
    <w:bookmarkStart w:id="42" w:name="非法数量后的继续操作"/>
    <w:p>
      <w:pPr>
        <w:pStyle w:val="Heading3"/>
      </w:pPr>
      <w:r>
        <w:t xml:space="preserve">7.4 </w:t>
      </w:r>
      <w:r>
        <w:rPr>
          <w:rFonts w:hint="eastAsia"/>
        </w:rPr>
        <w:t xml:space="preserve">非法数量后的继续操作</w:t>
      </w:r>
    </w:p>
    <w:p>
      <w:pPr>
        <w:pStyle w:val="FirstParagraph"/>
      </w:pPr>
      <w:r>
        <w:rPr>
          <w:rFonts w:hint="eastAsia"/>
        </w:rPr>
        <w:t xml:space="preserve">在KQ-Z112输入“生产0片。”，应提示需要正整数，不执行本次物料计算。再输入“那生产1个呢？”应沿用KQ-Z112并按1片核对。</w:t>
      </w:r>
    </w:p>
    <w:p>
      <w:pPr>
        <w:pStyle w:val="BodyText"/>
      </w:pPr>
      <w:r>
        <w:rPr>
          <w:rFonts w:hint="eastAsia"/>
        </w:rPr>
        <w:t xml:space="preserve">Demo对应使用“生产0台。”→“那生产75台呢？”。非法输入不会把上一轮合法数量改为0，也不应把旧结果冒充零数量的分析。</w:t>
      </w:r>
    </w:p>
    <w:bookmarkEnd w:id="42"/>
    <w:bookmarkEnd w:id="43"/>
    <w:bookmarkStart w:id="48" w:name="chapter-8"/>
    <w:p>
      <w:pPr>
        <w:pStyle w:val="Heading2"/>
      </w:pPr>
      <w:r>
        <w:rPr>
          <w:rFonts w:hint="eastAsia"/>
        </w:rPr>
        <w:t xml:space="preserve">第八章</w:t>
      </w:r>
      <w:r>
        <w:t xml:space="preserve"> </w:t>
      </w:r>
      <w:r>
        <w:rPr>
          <w:rFonts w:hint="eastAsia"/>
        </w:rPr>
        <w:t xml:space="preserve">如何阅读分析结果</w:t>
      </w:r>
    </w:p>
    <w:bookmarkStart w:id="44" w:name="字段含义"/>
    <w:p>
      <w:pPr>
        <w:pStyle w:val="Heading3"/>
      </w:pPr>
      <w:r>
        <w:t xml:space="preserve">8.1 </w:t>
      </w:r>
      <w:r>
        <w:rPr>
          <w:rFonts w:hint="eastAsia"/>
        </w:rPr>
        <w:t xml:space="preserve">字段含义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本次结果针对哪个产品或物料，不一定等于正在查看的其他历史回答对象。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本次指定生产的成品数量。缺少数量时不显示该卡片，不代表默认生产1个。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本次使用的物料关系版本；KQ-Z112为V01-C34，其他两个产品为V01。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物料项数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当前查询范围的明细数量；Demo主BOM项数与展开后最终材料数量不同。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单位用量/BOM单耗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每一个父项的用量，不是整批生产总需求。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已按目标数量计算的本次物料需求。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实际库存数量/Excel账面数量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接入记录中的数量；当前指定企业主库存来源已获单位及比较口径确认。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可用库存/预留数量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仅在相应权威事实存在时显示。未提供不补0，不能依据其他字段自动填入。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缺口数量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有可核实库存时的不足量；无记录或无法核验合计时仍未知。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本次使用的数据及适用条件，不等于页面请求时间或实时更新证明。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例如单耗为2片、生产目标为10片，则该料需求为20片。库存已知时再进行数量比较；无记录的材料不会因为公式存在而变成库存0。</w:t>
      </w:r>
    </w:p>
    <w:bookmarkEnd w:id="44"/>
    <w:bookmarkStart w:id="45" w:name="状态不是放行指令"/>
    <w:p>
      <w:pPr>
        <w:pStyle w:val="Heading3"/>
      </w:pPr>
      <w:r>
        <w:t xml:space="preserve">8.2 </w:t>
      </w:r>
      <w:r>
        <w:rPr>
          <w:rFonts w:hint="eastAsia"/>
        </w:rPr>
        <w:t xml:space="preserve">状态不是放行指令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所列物料齐套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所列范围满足目标物料数量，不代表完整工单或交期批准。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库存齐套不足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有记录的材料存在明确缺口，查看不足行。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部分数据</w:t>
            </w:r>
            <w:r>
              <w:t xml:space="preserve"> · </w:t>
            </w:r>
            <w:r>
              <w:rPr>
                <w:rFonts w:hint="eastAsia"/>
              </w:rPr>
              <w:t xml:space="preserve">已知缺料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已知项有不足，同时仍有未知或待核验项。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BOM已提供/库存已提供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查询成功，不等于已经完成指定数量生产判断。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需要补充条件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当前缺少数量或无法明确对象；按提示补充，不要猜参数。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暂无已发布数据/无法计算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对应事实不足，不能把状态当作数量0。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独立采购样例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当前采购结果标签；在Demo中表示演示采购建议，不是已经执行的采购订单。</w:t>
            </w:r>
          </w:p>
        </w:tc>
      </w:tr>
    </w:tbl>
    <w:bookmarkEnd w:id="45"/>
    <w:bookmarkStart w:id="46" w:name="搜索筛选与来源"/>
    <w:p>
      <w:pPr>
        <w:pStyle w:val="Heading3"/>
      </w:pPr>
      <w:r>
        <w:t xml:space="preserve">8.3 </w:t>
      </w:r>
      <w:r>
        <w:rPr>
          <w:rFonts w:hint="eastAsia"/>
        </w:rPr>
        <w:t xml:space="preserve">搜索、筛选与来源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“搜索物料”支持按名称、编码和规格查找。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状态下拉可以选择全部、缺料或未知等项目；文字随本次查询类型变化。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点击“物料名称”表头可以切换名称排序。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表格较宽时左右滚动查看后续列。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点击某行“查看来源”，或结论底部“查看本次分析来源与适用条件”，打开来源区。</w:t>
      </w:r>
    </w:p>
    <w:p>
      <w:pPr>
        <w:pStyle w:val="FirstParagraph"/>
      </w:pPr>
      <w:r>
        <w:rPr>
          <w:rFonts w:hint="eastAsia"/>
        </w:rPr>
        <w:t xml:space="preserve">来源区只显示返回且允许展示的字段，可能有版本、时点、批次参考或行号。授权工作台隐藏内部路径、完整校验值及未获准的文件名称；看不到这些字段不等于没有内部审计。没有来源字段时显示未提供，不补写日期。</w:t>
      </w:r>
    </w:p>
    <w:bookmarkEnd w:id="46"/>
    <w:bookmarkStart w:id="47" w:name="只显示本轮相关结果"/>
    <w:p>
      <w:pPr>
        <w:pStyle w:val="Heading3"/>
      </w:pPr>
      <w:r>
        <w:t xml:space="preserve">8.4 </w:t>
      </w:r>
      <w:r>
        <w:rPr>
          <w:rFonts w:hint="eastAsia"/>
        </w:rPr>
        <w:t xml:space="preserve">只显示本轮相关结果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查询BOM：查看组成和单耗，不自动展示最大产量。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查询库存：查看库存及其记录，不自动生成某数量的生产结论。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查询生产100片：看100片需求、库存核对和不足。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明确询问最大数量：才主动展示上限及相应限制项。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查看目录：显示产品列表，不附带上一产品的缺口或目标数量。</w:t>
      </w:r>
    </w:p>
    <w:p>
      <w:pPr>
        <w:pStyle w:val="FirstParagraph"/>
      </w:pPr>
      <w:r>
        <w:rPr>
          <w:rFonts w:hint="eastAsia"/>
        </w:rPr>
        <w:t xml:space="preserve">完整计算依据仍随结果保存，页面按问题选择相关内容。少显示不相关卡片，不代表可以编造或省略关键未知。</w:t>
      </w:r>
    </w:p>
    <w:bookmarkEnd w:id="47"/>
    <w:bookmarkEnd w:id="48"/>
    <w:bookmarkStart w:id="53" w:name="chapter-9"/>
    <w:p>
      <w:pPr>
        <w:pStyle w:val="Heading2"/>
      </w:pPr>
      <w:r>
        <w:rPr>
          <w:rFonts w:hint="eastAsia"/>
        </w:rPr>
        <w:t xml:space="preserve">第九章</w:t>
      </w:r>
      <w:r>
        <w:t xml:space="preserve"> </w:t>
      </w:r>
      <w:r>
        <w:rPr>
          <w:rFonts w:hint="eastAsia"/>
        </w:rPr>
        <w:t xml:space="preserve">历史会话与恢复</w:t>
      </w:r>
    </w:p>
    <w:bookmarkStart w:id="49" w:name="查看历史回答"/>
    <w:p>
      <w:pPr>
        <w:pStyle w:val="Heading3"/>
      </w:pPr>
      <w:r>
        <w:t xml:space="preserve">9.1 </w:t>
      </w:r>
      <w:r>
        <w:rPr>
          <w:rFonts w:hint="eastAsia"/>
        </w:rPr>
        <w:t xml:space="preserve">查看历史回答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在左侧找到已完成回答并点击。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查看右侧“历史回答对应结果（非本次请求）”提示。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核对该结果所属产品、范围及原目标数量。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若与活动产品不同，输入框标识不变；需要切换时点击“继续分析此产品”。</w:t>
      </w:r>
    </w:p>
    <w:p>
      <w:pPr>
        <w:pStyle w:val="FirstParagraph"/>
      </w:pPr>
      <w:r>
        <w:rPr>
          <w:rFonts w:hint="eastAsia"/>
        </w:rPr>
        <w:t xml:space="preserve">历史解释基于当时已保存的结果。需要新核对时明确输入新的合法目标，例如“生产2片KQ-Z112可以吗？”，不要把历史截图当作当前库存证明。</w:t>
      </w:r>
    </w:p>
    <w:bookmarkEnd w:id="49"/>
    <w:bookmarkStart w:id="50" w:name="刷新与恢复"/>
    <w:p>
      <w:pPr>
        <w:pStyle w:val="Heading3"/>
      </w:pPr>
      <w:r>
        <w:t xml:space="preserve">9.2 </w:t>
      </w:r>
      <w:r>
        <w:rPr>
          <w:rFonts w:hint="eastAsia"/>
        </w:rPr>
        <w:t xml:space="preserve">刷新与恢复</w:t>
      </w:r>
    </w:p>
    <w:p>
      <w:pPr>
        <w:pStyle w:val="FirstParagraph"/>
      </w:pPr>
      <w:r>
        <w:rPr>
          <w:rFonts w:hint="eastAsia"/>
        </w:rPr>
        <w:t xml:space="preserve">在相同浏览器标签页、相同地址和账号，并保留会话记录指针时，刷新或点击“恢复会话”可读取本次对话和跨产品绑定。它恢复原问题、原结果及活动产品，不重新执行所有计算。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换地址、换账号、换设备或清除站点数据，不保证自动找到原对话。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不能访问其他账号的会话。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数据范围版本不匹配时，按页面提示重新分析；不要用新数据解释旧结果。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请求取消后可通过恢复确认服务端是否已经完成。</w:t>
      </w:r>
    </w:p>
    <w:bookmarkEnd w:id="50"/>
    <w:bookmarkStart w:id="51" w:name="新建分析的区别"/>
    <w:p>
      <w:pPr>
        <w:pStyle w:val="Heading3"/>
      </w:pPr>
      <w:r>
        <w:t xml:space="preserve">9.3 </w:t>
      </w:r>
      <w:r>
        <w:rPr>
          <w:rFonts w:hint="eastAsia"/>
        </w:rPr>
        <w:t xml:space="preserve">新建分析的区别</w:t>
      </w:r>
    </w:p>
    <w:p>
      <w:pPr>
        <w:pStyle w:val="FirstParagraph"/>
      </w:pPr>
      <w:r>
        <w:rPr>
          <w:rFonts w:hint="eastAsia"/>
        </w:rPr>
        <w:t xml:space="preserve">“新建分析”开始空白企业对话，活动产品重置，当前浏览器的恢复指针也会清理。它不会删除服务端已有业务历史。</w:t>
      </w:r>
    </w:p>
    <w:p>
      <w:pPr>
        <w:pStyle w:val="BodyText"/>
      </w:pPr>
      <w:r>
        <w:rPr>
          <w:rFonts w:hint="eastAsia"/>
          <w:b/>
          <w:bCs/>
        </w:rPr>
        <w:t xml:space="preserve">当前没有承诺一个“列出所有历史会话”的页面入口。</w:t>
      </w:r>
      <w:r>
        <w:t xml:space="preserve"> </w:t>
      </w:r>
      <w:r>
        <w:rPr>
          <w:rFonts w:hint="eastAsia"/>
        </w:rPr>
        <w:t xml:space="preserve">新建分析之后，不能仅凭再次点击“恢复会话”保证找回全部以前的对话。需要留存重要结果时，先记录产品、范围、问题和时间，按项目组授权方式保存；不要截图或复制其他用户信息。</w:t>
      </w:r>
    </w:p>
    <w:bookmarkEnd w:id="51"/>
    <w:bookmarkStart w:id="52" w:name="请求失败与快速切换"/>
    <w:p>
      <w:pPr>
        <w:pStyle w:val="Heading3"/>
      </w:pPr>
      <w:r>
        <w:t xml:space="preserve">9.4 </w:t>
      </w:r>
      <w:r>
        <w:rPr>
          <w:rFonts w:hint="eastAsia"/>
        </w:rPr>
        <w:t xml:space="preserve">请求失败与快速切换</w:t>
      </w:r>
    </w:p>
    <w:p>
      <w:pPr>
        <w:pStyle w:val="FirstParagraph"/>
      </w:pPr>
      <w:r>
        <w:rPr>
          <w:rFonts w:hint="eastAsia"/>
        </w:rPr>
        <w:t xml:space="preserve">连接失败时当前请求显示错误，不改成假成功；旧成功结果只能作为您主动选中的历史查看。</w:t>
      </w:r>
    </w:p>
    <w:p>
      <w:pPr>
        <w:pStyle w:val="BodyText"/>
      </w:pPr>
      <w:r>
        <w:rPr>
          <w:rFonts w:hint="eastAsia"/>
        </w:rPr>
        <w:t xml:space="preserve">请求尚未完成时切换产品，较晚返回的旧结果不得覆盖新活动产品。需要核对该旧请求时，恢复会话后查找原问题。重试前先恢复，可减少“服务端已完成但浏览器未收到”造成的重复分析。</w:t>
      </w:r>
    </w:p>
    <w:bookmarkEnd w:id="52"/>
    <w:bookmarkEnd w:id="53"/>
    <w:bookmarkStart w:id="67" w:name="chapter-10"/>
    <w:p>
      <w:pPr>
        <w:pStyle w:val="Heading2"/>
      </w:pPr>
      <w:r>
        <w:rPr>
          <w:rFonts w:hint="eastAsia"/>
        </w:rPr>
        <w:t xml:space="preserve">第十章</w:t>
      </w:r>
      <w:r>
        <w:t xml:space="preserve"> </w:t>
      </w:r>
      <w:r>
        <w:rPr>
          <w:rFonts w:hint="eastAsia"/>
        </w:rPr>
        <w:t xml:space="preserve">常见问题与故障处理</w:t>
      </w:r>
    </w:p>
    <w:bookmarkStart w:id="54" w:name="查询不到产品怎么办"/>
    <w:p>
      <w:pPr>
        <w:pStyle w:val="Heading3"/>
      </w:pPr>
      <w:r>
        <w:t xml:space="preserve">10.1 </w:t>
      </w:r>
      <w:r>
        <w:rPr>
          <w:rFonts w:hint="eastAsia"/>
        </w:rPr>
        <w:t xml:space="preserve">查询不到产品怎么办？</w:t>
      </w:r>
    </w:p>
    <w:p>
      <w:pPr>
        <w:pStyle w:val="FirstParagraph"/>
      </w:pPr>
      <w:r>
        <w:rPr>
          <w:rFonts w:hint="eastAsia"/>
        </w:rPr>
        <w:t xml:space="preserve">先问“有哪些产品？”，从当前账号可见目录选择。使用完整编码或目录中的唯一别称；不在权限范围内时联系账号发放人。目录无产品不代表可以用猜测的型号查询。</w:t>
      </w:r>
    </w:p>
    <w:bookmarkEnd w:id="54"/>
    <w:bookmarkStart w:id="55" w:name="为什么目录可能有三个也可能只有一个产品"/>
    <w:p>
      <w:pPr>
        <w:pStyle w:val="Heading3"/>
      </w:pPr>
      <w:r>
        <w:t xml:space="preserve">10.2 </w:t>
      </w:r>
      <w:r>
        <w:rPr>
          <w:rFonts w:hint="eastAsia"/>
        </w:rPr>
        <w:t xml:space="preserve">为什么目录可能有三个，也可能只有一个产品？</w:t>
      </w:r>
    </w:p>
    <w:p>
      <w:pPr>
        <w:pStyle w:val="FirstParagraph"/>
      </w:pPr>
      <w:r>
        <w:rPr>
          <w:rFonts w:hint="eastAsia"/>
        </w:rPr>
        <w:t xml:space="preserve">三个主要产品是KQ-Z112、KQ-BHX3588M、DEMO-PMC-01。实际可见范围受账号与入口限制；独立演示版只提供Demo。查询“只查看正式发布的企业BOM产品。”时，应排除演示产品。</w:t>
      </w:r>
    </w:p>
    <w:bookmarkEnd w:id="55"/>
    <w:bookmarkStart w:id="56" w:name="为什么1片满足2片不足"/>
    <w:p>
      <w:pPr>
        <w:pStyle w:val="Heading3"/>
      </w:pPr>
      <w:r>
        <w:t xml:space="preserve">10.3 </w:t>
      </w:r>
      <w:r>
        <w:rPr>
          <w:rFonts w:hint="eastAsia"/>
        </w:rPr>
        <w:t xml:space="preserve">为什么1片满足、2片不足？</w:t>
      </w:r>
    </w:p>
    <w:p>
      <w:pPr>
        <w:pStyle w:val="FirstParagraph"/>
      </w:pPr>
      <w:r>
        <w:rPr>
          <w:rFonts w:hint="eastAsia"/>
        </w:rPr>
        <w:t xml:space="preserve">当前配置最大满足1片。2片目标中MAT-053和MAT-061各缺1片，可在明细中核对单耗、库存与需求。此结论适用于当前业务配置，不等于正式生产放行。</w:t>
      </w:r>
    </w:p>
    <w:bookmarkEnd w:id="56"/>
    <w:bookmarkStart w:id="57" w:name="为什么demo上限是75台"/>
    <w:p>
      <w:pPr>
        <w:pStyle w:val="Heading3"/>
      </w:pPr>
      <w:r>
        <w:t xml:space="preserve">10.4 </w:t>
      </w:r>
      <w:r>
        <w:rPr>
          <w:rFonts w:hint="eastAsia"/>
        </w:rPr>
        <w:t xml:space="preserve">为什么Demo上限是75台？</w:t>
      </w:r>
    </w:p>
    <w:p>
      <w:pPr>
        <w:pStyle w:val="FirstParagraph"/>
      </w:pPr>
      <w:r>
        <w:rPr>
          <w:rFonts w:hint="eastAsia"/>
        </w:rPr>
        <w:t xml:space="preserve">其四种最终物料库存分别为75、300、150、600件，每台用量分别为1、4、2、8件，四项都仅支持75台。超过75台至少有物料不足。这是演示产品的物料数量上限，不是设备产能。</w:t>
      </w:r>
    </w:p>
    <w:bookmarkEnd w:id="57"/>
    <w:bookmarkStart w:id="58" w:name="为什么有些完整产品不能给出全部齐套结论"/>
    <w:p>
      <w:pPr>
        <w:pStyle w:val="Heading3"/>
      </w:pPr>
      <w:r>
        <w:t xml:space="preserve">10.5 </w:t>
      </w:r>
      <w:r>
        <w:rPr>
          <w:rFonts w:hint="eastAsia"/>
        </w:rPr>
        <w:t xml:space="preserve">为什么有些完整产品不能给出全部齐套结论？</w:t>
      </w:r>
    </w:p>
    <w:p>
      <w:pPr>
        <w:pStyle w:val="FirstParagraph"/>
      </w:pPr>
      <w:r>
        <w:rPr>
          <w:rFonts w:hint="eastAsia"/>
        </w:rPr>
        <w:t xml:space="preserve">存在无库存记录或待核验合计时，不能证明所有材料满足需求。系统仍会计算已有记录材料的需求和差额，不应把其他未知材料写为0。</w:t>
      </w:r>
    </w:p>
    <w:bookmarkEnd w:id="58"/>
    <w:bookmarkStart w:id="59" w:name="单独查某物料失败怎么办"/>
    <w:p>
      <w:pPr>
        <w:pStyle w:val="Heading3"/>
      </w:pPr>
      <w:r>
        <w:t xml:space="preserve">10.6 </w:t>
      </w:r>
      <w:r>
        <w:rPr>
          <w:rFonts w:hint="eastAsia"/>
        </w:rPr>
        <w:t xml:space="preserve">单独查某物料失败怎么办？</w:t>
      </w:r>
    </w:p>
    <w:p>
      <w:pPr>
        <w:pStyle w:val="FirstParagraph"/>
      </w:pPr>
      <w:r>
        <w:rPr>
          <w:rFonts w:hint="eastAsia"/>
        </w:rPr>
        <w:t xml:space="preserve">确认您复制的是当前配置可用编码。MAT编号只适用于当前配置；名称不是精确料号。Demo子料独立提问存在当前入口限制，请先查产品，再在表格定位。不要把错误编号不断修改成相近编号。</w:t>
      </w:r>
    </w:p>
    <w:bookmarkEnd w:id="59"/>
    <w:bookmarkStart w:id="60" w:name="如何切换或返回产品"/>
    <w:p>
      <w:pPr>
        <w:pStyle w:val="Heading3"/>
      </w:pPr>
      <w:r>
        <w:t xml:space="preserve">10.7 </w:t>
      </w:r>
      <w:r>
        <w:rPr>
          <w:rFonts w:hint="eastAsia"/>
        </w:rPr>
        <w:t xml:space="preserve">如何切换或返回产品？</w:t>
      </w:r>
    </w:p>
    <w:p>
      <w:pPr>
        <w:pStyle w:val="FirstParagraph"/>
      </w:pPr>
      <w:r>
        <w:rPr>
          <w:rFonts w:hint="eastAsia"/>
        </w:rPr>
        <w:t xml:space="preserve">点击输入框附近“当前产品”下拉，或输入“查询演示产品。”“查询BHX3588M。”“回到KQ-Z112。”。等待标识确认更新，再问不带产品的新问题。</w:t>
      </w:r>
    </w:p>
    <w:bookmarkEnd w:id="60"/>
    <w:bookmarkStart w:id="61" w:name="如何查看历史为什么新建后找不到旧对话"/>
    <w:p>
      <w:pPr>
        <w:pStyle w:val="Heading3"/>
      </w:pPr>
      <w:r>
        <w:t xml:space="preserve">10.8 </w:t>
      </w:r>
      <w:r>
        <w:rPr>
          <w:rFonts w:hint="eastAsia"/>
        </w:rPr>
        <w:t xml:space="preserve">如何查看历史，为什么新建后找不到旧对话？</w:t>
      </w:r>
    </w:p>
    <w:p>
      <w:pPr>
        <w:pStyle w:val="FirstParagraph"/>
      </w:pPr>
      <w:r>
        <w:rPr>
          <w:rFonts w:hint="eastAsia"/>
        </w:rPr>
        <w:t xml:space="preserve">点击左侧已完成回答查看历史；当前对话可刷新恢复。“新建分析”清空本次工作台指针，当前没有全历史会话列表入口。不要把服务端保留历史理解为自动跨设备找回。</w:t>
      </w:r>
    </w:p>
    <w:bookmarkEnd w:id="61"/>
    <w:bookmarkStart w:id="62" w:name="为什么0负数或小数数量被拒绝"/>
    <w:p>
      <w:pPr>
        <w:pStyle w:val="Heading3"/>
      </w:pPr>
      <w:r>
        <w:t xml:space="preserve">10.9 </w:t>
      </w:r>
      <w:r>
        <w:rPr>
          <w:rFonts w:hint="eastAsia"/>
        </w:rPr>
        <w:t xml:space="preserve">为什么0、负数或小数数量被拒绝？</w:t>
      </w:r>
    </w:p>
    <w:p>
      <w:pPr>
        <w:pStyle w:val="FirstParagraph"/>
      </w:pPr>
      <w:r>
        <w:rPr>
          <w:rFonts w:hint="eastAsia"/>
        </w:rPr>
        <w:t xml:space="preserve">当前生产目标采用大于0的整数。零数量不是生产需求；非法输入应先提示修正，不执行库存计算，也不把0转换为默认1。随后可直接给出合法数量继续。</w:t>
      </w:r>
    </w:p>
    <w:bookmarkEnd w:id="62"/>
    <w:bookmarkStart w:id="63" w:name="网页连接失败超时或服务不可用怎么办"/>
    <w:p>
      <w:pPr>
        <w:pStyle w:val="Heading3"/>
      </w:pPr>
      <w:r>
        <w:t xml:space="preserve">10.10 </w:t>
      </w:r>
      <w:r>
        <w:rPr>
          <w:rFonts w:hint="eastAsia"/>
        </w:rPr>
        <w:t xml:space="preserve">网页连接失败、超时或服务不可用怎么办？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记录当前产品、分析范围、问题和发生时间。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检查是否使用项目组提供的正确入口，及网络是否正常。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服务恢复后先点击“恢复会话”，检查请求是否已保存。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没有对应已完成结果时，再点击“重试原问题”。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仍失败则向项目组反馈，不发送密码、原始文件或数据库。</w:t>
      </w:r>
    </w:p>
    <w:p>
      <w:pPr>
        <w:pStyle w:val="FirstParagraph"/>
      </w:pPr>
      <w:r>
        <w:rPr>
          <w:rFonts w:hint="eastAsia"/>
        </w:rPr>
        <w:t xml:space="preserve">系统不会在失败时回退本地假业务数据。等待画面也不代表Tool已经成功。</w:t>
      </w:r>
    </w:p>
    <w:bookmarkEnd w:id="63"/>
    <w:bookmarkStart w:id="64" w:name="页面似乎仍是旧版本怎么办"/>
    <w:p>
      <w:pPr>
        <w:pStyle w:val="Heading3"/>
      </w:pPr>
      <w:r>
        <w:t xml:space="preserve">10.11 </w:t>
      </w:r>
      <w:r>
        <w:rPr>
          <w:rFonts w:hint="eastAsia"/>
        </w:rPr>
        <w:t xml:space="preserve">页面似乎仍是旧版本怎么办？</w:t>
      </w:r>
    </w:p>
    <w:p>
      <w:pPr>
        <w:pStyle w:val="FirstParagraph"/>
      </w:pPr>
      <w:r>
        <w:rPr>
          <w:rFonts w:hint="eastAsia"/>
        </w:rPr>
        <w:t xml:space="preserve">先保存需要的结果，再尝试普通刷新或浏览器强制刷新。不要先清除站点数据，否则可能丢失当前对话的恢复指针。</w:t>
      </w:r>
    </w:p>
    <w:p>
      <w:pPr>
        <w:pStyle w:val="BodyText"/>
      </w:pPr>
      <w:r>
        <w:rPr>
          <w:rFonts w:hint="eastAsia"/>
        </w:rPr>
        <w:t xml:space="preserve">若“当前产品”标识、折叠按钮等与本手册不同，请联系项目组确认服务和页面版本。普通用户不需要修改源码或重启数据库。</w:t>
      </w:r>
    </w:p>
    <w:bookmarkEnd w:id="64"/>
    <w:bookmarkStart w:id="65" w:name="为什么本地网址不能直接交给别人"/>
    <w:p>
      <w:pPr>
        <w:pStyle w:val="Heading3"/>
      </w:pPr>
      <w:r>
        <w:t xml:space="preserve">10.12 </w:t>
      </w:r>
      <w:r>
        <w:rPr>
          <w:rFonts w:hint="eastAsia"/>
        </w:rPr>
        <w:t xml:space="preserve">为什么本地网址不能直接交给别人？</w:t>
      </w:r>
    </w:p>
    <w:p>
      <w:pPr>
        <w:pStyle w:val="FirstParagraph"/>
      </w:pPr>
      <w:r>
        <w:rPr>
          <w:rFonts w:hint="eastAsia"/>
        </w:rPr>
        <w:t xml:space="preserve">本机地址只访问各自电脑。远程试用需要管理员完成受保护的HTTPS部署并另行提供地址；当前尚未开放。不要将开发服务自行暴露到互联网。</w:t>
      </w:r>
    </w:p>
    <w:bookmarkEnd w:id="65"/>
    <w:bookmarkStart w:id="66" w:name="为什么采购量成本或到货时间没有给出"/>
    <w:p>
      <w:pPr>
        <w:pStyle w:val="Heading3"/>
      </w:pPr>
      <w:r>
        <w:t xml:space="preserve">10.13 </w:t>
      </w:r>
      <w:r>
        <w:rPr>
          <w:rFonts w:hint="eastAsia"/>
        </w:rPr>
        <w:t xml:space="preserve">为什么采购量、成本或到货时间没有给出？</w:t>
      </w:r>
    </w:p>
    <w:p>
      <w:pPr>
        <w:pStyle w:val="FirstParagraph"/>
      </w:pPr>
      <w:r>
        <w:rPr>
          <w:rFonts w:hint="eastAsia"/>
        </w:rPr>
        <w:t xml:space="preserve">可能没有适用的采购或价格事实。两个企业产品目前不保证完整采购数量和成本能力；请用Demo体验采购辅助。没有到货事实时，不会承诺到货日期。</w:t>
      </w:r>
    </w:p>
    <w:bookmarkEnd w:id="66"/>
    <w:bookmarkEnd w:id="67"/>
    <w:bookmarkStart w:id="68" w:name="chapter-11"/>
    <w:p>
      <w:pPr>
        <w:pStyle w:val="Heading2"/>
      </w:pPr>
      <w:r>
        <w:rPr>
          <w:rFonts w:hint="eastAsia"/>
        </w:rPr>
        <w:t xml:space="preserve">第十一章</w:t>
      </w:r>
      <w:r>
        <w:t xml:space="preserve"> </w:t>
      </w:r>
      <w:r>
        <w:rPr>
          <w:rFonts w:hint="eastAsia"/>
        </w:rPr>
        <w:t xml:space="preserve">使用范围与注意事项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只在获得授权的产品与数据范围内使用，不共享个人账号。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即时分析使用当前接入记录，不表示实时ERP、工单或仓储同步。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当前企业主库存的数量和“片”口径只适用于已核验来源，不自动扩展到未来新文件。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无记录保持未知；有效记录的0库存与无记录不是同一状态。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多条库存记录不能未经核验直接相加；看到“合计待核验”时查看分项或联系业务人员。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各产品与数据版本不能混用，旧版本会话从当前恢复列表归档，历史证据不改写。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生产数量满足只说明对应范围物料数量条件，不代替质量、设备、工单及正式放行流程。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演示产品用于体验，不代表企业实际库存、采购订单或到货承诺。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来源信息按访问权限展示，不提供原始Excel、数据库或私有映射下载。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未经另行批准，不将企业对话、物料明细和分析依据发送给外部模型或公开网站。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本手册不介绍自动采购执行、实时ERP同步或外部供应风险预测，也不保证当前产品均有可靠FIFO、临期、呆滞或到货数据。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当前版本尚未完成P0冻结、正式远程部署交付及公网开放。操作范围与结果应以当前服务实际确认信息为准。</w:t>
      </w:r>
    </w:p>
    <w:p>
      <w:pPr>
        <w:pStyle w:val="FirstParagraph"/>
      </w:pPr>
      <w:r>
        <w:rPr>
          <w:rFonts w:hint="eastAsia"/>
        </w:rPr>
        <w:t xml:space="preserve">建议反馈只附产品、范围、原问题、时间和允许披露的截图。企业物料目录、数量及本手册详细附录不得未经许可上传公开仓库或匿名静态网页。</w:t>
      </w:r>
    </w:p>
    <w:bookmarkEnd w:id="68"/>
    <w:bookmarkStart w:id="72" w:name="appendix-materials"/>
    <w:p>
      <w:pPr>
        <w:pStyle w:val="Heading2"/>
      </w:pPr>
      <w:r>
        <w:rPr>
          <w:rFonts w:hint="eastAsia"/>
        </w:rPr>
        <w:t xml:space="preserve">附录一</w:t>
      </w:r>
      <w:r>
        <w:t xml:space="preserve"> </w:t>
      </w:r>
      <w:r>
        <w:rPr>
          <w:rFonts w:hint="eastAsia"/>
        </w:rPr>
        <w:t xml:space="preserve">授权物料目录</w:t>
      </w:r>
    </w:p>
    <w:p>
      <w:pPr>
        <w:pStyle w:val="FirstParagraph"/>
      </w:pPr>
      <w:r>
        <w:rPr>
          <w:rFonts w:hint="eastAsia"/>
        </w:rPr>
        <w:t xml:space="preserve">以下表格由本轮只读提取的数据生成，名称缺失时标为“未提供”，不推断别名、价格或库存。BOM单耗保留来源数值形式，例如1.0仍表示单耗1，未为便于展示修改数量。</w:t>
      </w:r>
    </w:p>
    <w:p>
      <w:pPr>
        <w:pStyle w:val="BodyText"/>
      </w:pPr>
      <w:r>
        <w:rPr>
          <w:rFonts w:hint="eastAsia"/>
        </w:rPr>
        <w:t xml:space="preserve">当前配置绑定的数据版本为20261012T005801Z-1076bff4。编号只对当前配置及其已确认绑定有效；旧版本结果不应套用此目录。</w:t>
      </w:r>
    </w:p>
    <w:p>
      <w:pPr>
        <w:pStyle w:val="BodyText"/>
      </w:pPr>
      <w:r>
        <w:rPr>
          <w:rFonts w:hint="eastAsia"/>
        </w:rPr>
        <w:t xml:space="preserve">本附录包含企业业务资料，只能保存在获准使用的手册中。没有额外添加真实原文件名、文件校验值、内部数据库编号或私有绝对路径。</w:t>
      </w:r>
    </w:p>
    <w:bookmarkStart w:id="69" w:name="materials-a"/>
    <w:p>
      <w:pPr>
        <w:pStyle w:val="Heading3"/>
      </w:pPr>
      <w:r>
        <w:t xml:space="preserve">A. </w:t>
      </w:r>
      <w:r>
        <w:rPr>
          <w:rFonts w:hint="eastAsia"/>
        </w:rPr>
        <w:t xml:space="preserve">KQ-Z112当前BOM配置：34项</w:t>
      </w:r>
    </w:p>
    <w:p>
      <w:pPr>
        <w:pStyle w:val="FirstParagraph"/>
      </w:pPr>
      <w:r>
        <w:rPr>
          <w:rFonts w:hint="eastAsia"/>
        </w:rPr>
        <w:t xml:space="preserve">适用产品：KQ-Z112</w:t>
      </w:r>
      <w:r>
        <w:t xml:space="preserve"> / </w:t>
      </w:r>
      <w:r>
        <w:rPr>
          <w:rFonts w:hint="eastAsia"/>
        </w:rPr>
        <w:t xml:space="preserve">V01-C34。单耗按1片成品计；计量口径为片。</w:t>
      </w:r>
    </w:p>
    <w:p>
      <w:pPr>
        <w:pStyle w:val="BodyText"/>
      </w:pPr>
      <w:r>
        <w:rPr>
          <w:rFonts w:hint="eastAsia"/>
        </w:rPr>
        <w:t xml:space="preserve">先选择KQ-Z112；其当前BOM配置不需要二次范围选择。M1表示输入“查询＋本行MAT编号＋库存”，例如“查询MAT-053库存”。名称是页面展示名，不是原始材料名；编号只在当前配置内有效。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物料编码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物料名称或展示名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BOM单耗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MAT-027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物料027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MAT-032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物料032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MAT-033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物料033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16.0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MAT-036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物料036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MAT-030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物料030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16.0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MAT-029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物料029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MAT-026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物料026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MAT-035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物料035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MAT-012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物料012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MAT-004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24.0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MAT-002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37.0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MAT-023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物料023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MAT-005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MAT-006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MAT-020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物料020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22.0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MAT-008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MAT-050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物料050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MAT-049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物料049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MAT-043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物料043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MAT-044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物料044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MAT-051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物料051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MAT-055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物料055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MAT-059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物料059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MAT-062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物料062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MAT-061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物料061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MAT-060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物料060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MAT-053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物料053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MAT-048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物料048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MAT-045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物料045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MAT-047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物料047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MAT-046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物料046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MAT-064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物料064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MAT-063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物料063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MAT-065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物料065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</w:tr>
    </w:tbl>
    <w:bookmarkEnd w:id="69"/>
    <w:bookmarkStart w:id="70" w:name="materials-c"/>
    <w:p>
      <w:pPr>
        <w:pStyle w:val="Heading3"/>
      </w:pPr>
      <w:r>
        <w:t xml:space="preserve">C. </w:t>
      </w:r>
      <w:r>
        <w:rPr>
          <w:rFonts w:hint="eastAsia"/>
        </w:rPr>
        <w:t xml:space="preserve">KQ-BHX3588M当前BOM：91项</w:t>
      </w:r>
    </w:p>
    <w:p>
      <w:pPr>
        <w:pStyle w:val="FirstParagraph"/>
      </w:pPr>
      <w:r>
        <w:rPr>
          <w:rFonts w:hint="eastAsia"/>
        </w:rPr>
        <w:t xml:space="preserve">适用产品：KQ-BHX3588M</w:t>
      </w:r>
      <w:r>
        <w:t xml:space="preserve"> / </w:t>
      </w:r>
      <w:r>
        <w:rPr>
          <w:rFonts w:hint="eastAsia"/>
        </w:rPr>
        <w:t xml:space="preserve">V01。单耗按1片成品计；计量口径为片。</w:t>
      </w:r>
    </w:p>
    <w:p>
      <w:pPr>
        <w:pStyle w:val="BodyText"/>
      </w:pPr>
      <w:r>
        <w:rPr>
          <w:rFonts w:hint="eastAsia"/>
        </w:rPr>
        <w:t xml:space="preserve">先选择KQ-BHX3588M“当前BOM”。M2表示输入“查询＋本行物料编码＋库存”。名称及单耗取自已发布BOM；无库存记录仍可能返回无记录，不保证表中每项都有库存。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物料编码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物料名称或展示名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BOM单耗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1656254860601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电池底座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1657100300101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COMe连接器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1232924050101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晶谐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1232925050102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晶谐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14S0180600101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芯片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14S0503070101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芯片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14S0043560101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芯片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14S0353170102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芯片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14S6250810101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芯片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14S4040000101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网络控制器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14S0353110201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芯片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14S6552561101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芯片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14S3546000101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芯片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14S3545000101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芯片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14S0380620101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芯片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14S9S32321101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芯片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14S0034300101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芯片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14S0120300101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芯片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14S0357030101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芯片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14S0353190101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芯片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131555P301101</w:t>
            </w:r>
          </w:p>
        </w:tc>
        <w:tc>
          <w:tcPr/>
          <w:p>
            <w:pPr>
              <w:pStyle w:val="Compact"/>
            </w:pPr>
            <w:r>
              <w:t xml:space="preserve">MOS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1315301810101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NMOS管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1305BJ130A101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TVS管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1302005040401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表贴二极管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1301581940101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肖特基二极管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1304100040101</w:t>
            </w:r>
          </w:p>
        </w:tc>
        <w:tc>
          <w:tcPr/>
          <w:p>
            <w:pPr>
              <w:pStyle w:val="Compact"/>
            </w:pPr>
            <w:r>
              <w:t xml:space="preserve">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130501502A001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ESD器件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1059700003501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表贴电阻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1059547013101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表贴电阻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105C500004001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表贴电阻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46.0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105A502204201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表贴电阻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15.0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105A549964201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贴片电阻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105A510000101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贴片电阻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17.0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1059720003201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表贴电阻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105A547504201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表贴电阻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1059710013201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表贴电阻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105C113110001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表贴电阻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105A722014101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表贴电阻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105C537410001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表贴电阻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105A547014201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表贴电阻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28.0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105C551010001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表贴电阻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105A568004201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表贴电阻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105A510024301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表贴电阻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26.0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105A511024101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表贴电阻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105A520024001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表贴电阻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105A536024101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表贴电阻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105A568024101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表贴电阻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105A710034201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表贴电阻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22.0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105A512034101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表贴电阻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105A751034101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贴片电阻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105C50000C101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表贴电阻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105C549960001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表贴电阻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105C520000001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表贴电阻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105C502410001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表贴电阻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105C502220001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表贴电阻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105C508220001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表贴电阻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105C501030001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表贴电阻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1169529206101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保险丝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1211202210102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表贴电感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1211102260106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表贴电感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1211204710102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表贴电感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1211901210101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表贴磁珠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13.0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1212301600101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表贴磁珠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1211900320101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表贴磁珠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1122522061601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表贴电容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9.0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1121047060001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贴片电容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1124610051101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表贴电容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1169622052101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表贴电容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38.0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1129647051101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表贴电容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11216100A1101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表贴电容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50.0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11296220A0101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表贴电容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61.0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11246016B0201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表贴电容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126.0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11215227B1101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表贴电容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11244019B0101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表贴电容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11245108B0101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表贴电容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1124401AB1101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表贴电容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11296100B0101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表贴电容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21.0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11245018B1101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表贴电容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11210010B0001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贴片电容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43.0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11295220B1201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表贴电容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1124220BB0101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表贴电容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11216476B0101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表贴电容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22.0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1124451CB0101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表贴电容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1124A06BB0101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贴片电容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11216016C1201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表贴电容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147.0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11225017C1201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表贴电容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t xml:space="preserve">11225018C1201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表贴电容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11296011C1201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表贴电容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57.0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t xml:space="preserve">11296226C1201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表贴电容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11296227C1201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表贴电容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1750115631001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</w:tbl>
    <w:bookmarkEnd w:id="70"/>
    <w:bookmarkStart w:id="71" w:name="materials-d"/>
    <w:p>
      <w:pPr>
        <w:pStyle w:val="Heading3"/>
      </w:pPr>
      <w:r>
        <w:t xml:space="preserve">D. </w:t>
      </w:r>
      <w:r>
        <w:rPr>
          <w:rFonts w:hint="eastAsia"/>
        </w:rPr>
        <w:t xml:space="preserve">DEMO-PMC-01实际BOM关系</w:t>
      </w:r>
    </w:p>
    <w:p>
      <w:pPr>
        <w:pStyle w:val="FirstParagraph"/>
      </w:pPr>
      <w:r>
        <w:rPr>
          <w:rFonts w:hint="eastAsia"/>
        </w:rPr>
        <w:t xml:space="preserve">适用产品：DEMO-PMC-01</w:t>
      </w:r>
      <w:r>
        <w:t xml:space="preserve"> / </w:t>
      </w:r>
      <w:r>
        <w:rPr>
          <w:rFonts w:hint="eastAsia"/>
        </w:rPr>
        <w:t xml:space="preserve">V01。成品单位为台；组件和材料单位为件。单耗按本行父项1个计，不要直接把组件子项单耗与主产品行混为同一层。</w:t>
      </w:r>
    </w:p>
    <w:p>
      <w:pPr>
        <w:pStyle w:val="BodyText"/>
      </w:pPr>
      <w:r>
        <w:rPr>
          <w:rFonts w:hint="eastAsia"/>
        </w:rPr>
        <w:t xml:space="preserve">主BOM有3条关系，组件BOM有2条关系，合计5条关系。最终参与展开数量比较的是主板、芯片、电机、紧固件4种材料。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子项编码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对本行父项的BOM单耗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查看方法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DEMO-PMC-01</w:t>
            </w:r>
          </w:p>
        </w:tc>
        <w:tc>
          <w:tcPr/>
          <w:p>
            <w:pPr>
              <w:pStyle w:val="Compact"/>
            </w:pPr>
            <w:r>
              <w:t xml:space="preserve">DEMO-MODULE-01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演示控制组件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件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DEMO-PMC-01</w:t>
            </w:r>
          </w:p>
        </w:tc>
        <w:tc>
          <w:tcPr/>
          <w:p>
            <w:pPr>
              <w:pStyle w:val="Compact"/>
            </w:pPr>
            <w:r>
              <w:t xml:space="preserve">DEMO-MOTOR-01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演示电机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件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DEMO-PMC-01</w:t>
            </w:r>
          </w:p>
        </w:tc>
        <w:tc>
          <w:tcPr/>
          <w:p>
            <w:pPr>
              <w:pStyle w:val="Compact"/>
            </w:pPr>
            <w:r>
              <w:t xml:space="preserve">DEMO-SCREW-01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演示紧固件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件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DEMO-MODULE-01</w:t>
            </w:r>
          </w:p>
        </w:tc>
        <w:tc>
          <w:tcPr/>
          <w:p>
            <w:pPr>
              <w:pStyle w:val="Compact"/>
            </w:pPr>
            <w:r>
              <w:t xml:space="preserve">DEMO-BOARD-01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演示主板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件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DEMO-MODULE-01</w:t>
            </w:r>
          </w:p>
        </w:tc>
        <w:tc>
          <w:tcPr/>
          <w:p>
            <w:pPr>
              <w:pStyle w:val="Compact"/>
            </w:pPr>
            <w:r>
              <w:t xml:space="preserve">DEMO-CHIP-01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演示芯片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件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M3：选择DEMO-PMC-01；发送“看看它的BOM。”查看主BOM，或发送“生产100台呢？”后在“物料明细”中搜索该编码，点击“查看来源”。组件可在产品物料目录中核对，生产分析表展示最终材料；当前授权入口不保证这些子项编码可独立自然语言查询。</w:t>
      </w:r>
    </w:p>
    <w:p>
      <w:pPr>
        <w:pStyle w:val="BodyText"/>
      </w:pPr>
      <w:r>
        <w:rPr>
          <w:rFonts w:hint="eastAsia"/>
        </w:rPr>
        <w:t xml:space="preserve">DEMO-MODULE-01没有应当凭空填入的独立库存数量；产品分析通过组件BOM展开最终材料，不把组件缺少库存记录自动当作0。</w:t>
      </w:r>
    </w:p>
    <w:bookmarkEnd w:id="71"/>
    <w:bookmarkEnd w:id="72"/>
    <w:bookmarkStart w:id="79" w:name="appendix-verification"/>
    <w:p>
      <w:pPr>
        <w:pStyle w:val="Heading2"/>
      </w:pPr>
      <w:r>
        <w:rPr>
          <w:rFonts w:hint="eastAsia"/>
        </w:rPr>
        <w:t xml:space="preserve">附录二</w:t>
      </w:r>
      <w:r>
        <w:t xml:space="preserve"> </w:t>
      </w:r>
      <w:r>
        <w:rPr>
          <w:rFonts w:hint="eastAsia"/>
        </w:rPr>
        <w:t xml:space="preserve">核验依据与当前限制</w:t>
      </w:r>
    </w:p>
    <w:bookmarkStart w:id="73" w:name="核验方法和证据范围"/>
    <w:p>
      <w:pPr>
        <w:pStyle w:val="Heading3"/>
      </w:pPr>
      <w:r>
        <w:rPr>
          <w:rFonts w:hint="eastAsia"/>
        </w:rPr>
        <w:t xml:space="preserve">核验方法和证据范围</w:t>
      </w:r>
    </w:p>
    <w:p>
      <w:pPr>
        <w:pStyle w:val="FirstParagraph"/>
      </w:pPr>
      <w:r>
        <w:rPr>
          <w:rFonts w:hint="eastAsia"/>
        </w:rPr>
        <w:t xml:space="preserve">本手册逐项核对当前工作区源码、授权工作台和本地页面组件、产品解析、可用查询工具、已发布企业BOM及当前配置数据。物料目录使用只读数据读取，不创建会话、迁移或修改事实。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本手册依据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34/91项、编码、名称、单位及单耗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当前业务BOM及另一产品已发布BOM只读提取，目录分别34和91项。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Demo3条主关系、2条组件关系、4种最终料及演示数量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当前演示产品数据文件及已有实际Tool验收。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1/2片、50/75/76/100台、100台采购建议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既有真实HTTP与正式构建浏览器验收及回归断言。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产品别称、16轮切换、历史选择、刷新恢复、零数量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最新产品上下文专项验收；两账号与独立演示版隔离已有覆盖。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MAT编号单料查询、34/91项需求及库存匹配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既有当前配置、另一产品BOM和本地工作台验收。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当前手册中的限制说明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当前源码只读解析核对，不通过修改功能使文档成立。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既有验收记录为Python1020项通过、1项条件测试跳过，前端117项通过；授权工作台14组、本地开发链2组、独立演示版5组通过。</w:t>
      </w:r>
      <w:r>
        <w:rPr>
          <w:rFonts w:hint="eastAsia"/>
          <w:b/>
          <w:bCs/>
        </w:rPr>
        <w:t xml:space="preserve">这不是本轮重新运行完整测试的结果，也不等于已经正式冻结或上线。</w:t>
      </w:r>
    </w:p>
    <w:p>
      <w:pPr>
        <w:pStyle w:val="BodyText"/>
      </w:pPr>
      <w:r>
        <w:rPr>
          <w:rFonts w:hint="eastAsia"/>
        </w:rPr>
        <w:t xml:space="preserve">本轮尝试只读访问8090时连接被拒绝，未启动服务。十轮教程由此前已验证的操作组合而成，不宣称本轮已重新执行整套HTTP或浏览器验收。</w:t>
      </w:r>
    </w:p>
    <w:bookmarkEnd w:id="73"/>
    <w:bookmarkStart w:id="74" w:name="本手册明确不作保证的用法"/>
    <w:p>
      <w:pPr>
        <w:pStyle w:val="Heading3"/>
      </w:pPr>
      <w:r>
        <w:rPr>
          <w:rFonts w:hint="eastAsia"/>
        </w:rPr>
        <w:t xml:space="preserve">本手册明确不作保证的用法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单独发送Demo子料编码查询：当前授权产品识别可能先拒绝；推荐通过产品分析后的明细与来源定位。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“具体缺多少”：当前Demo解析未稳定选择相关业务操作；改用“为什么不能生产？”并查看缺口列。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“当前库存最多支持多少台”：当前解析可能进入库存而不是产量查询；改用“最多可以生产多少台？”。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只用“这项物料”指代刚浏览的表格行：浏览行不等于改变查询上下文，应明确编码。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新建分析后列出全部旧会话或跨设备自动找回：当前没有承诺该页面功能。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任意企业产品的完整最大产量、采购金额或到货承诺：仍取决于对应事实完整性。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相对上限加1：通用操作先明确生产目标，再追加；不要假设所有产品在查询上限后都有相同的目标继承方式。</w:t>
      </w:r>
    </w:p>
    <w:p>
      <w:pPr>
        <w:pStyle w:val="FirstParagraph"/>
      </w:pPr>
      <w:r>
        <w:rPr>
          <w:rFonts w:hint="eastAsia"/>
        </w:rPr>
        <w:t xml:space="preserve">这些差异仅记录在本手册，不在本轮修复业务代码、前端或数据。</w:t>
      </w:r>
    </w:p>
    <w:bookmarkEnd w:id="74"/>
    <w:bookmarkStart w:id="78" w:name="相关文档"/>
    <w:p>
      <w:pPr>
        <w:pStyle w:val="Heading3"/>
      </w:pPr>
      <w:r>
        <w:rPr>
          <w:rFonts w:hint="eastAsia"/>
        </w:rPr>
        <w:t xml:space="preserve">相关文档</w:t>
      </w:r>
    </w:p>
    <w:p>
      <w:pPr>
        <w:pStyle w:val="Compact"/>
        <w:numPr>
          <w:ilvl w:val="0"/>
          <w:numId w:val="1019"/>
        </w:numPr>
      </w:pPr>
      <w:hyperlink r:id="rId75">
        <w:r>
          <w:rPr>
            <w:rStyle w:val="Hyperlink"/>
            <w:rFonts w:hint="eastAsia"/>
          </w:rPr>
          <w:t xml:space="preserve">项目说明</w:t>
        </w:r>
      </w:hyperlink>
      <w:r>
        <w:rPr>
          <w:rFonts w:hint="eastAsia"/>
        </w:rPr>
        <w:t xml:space="preserve">：供项目组了解环境准备；普通用户无需执行其中的技术命令。</w:t>
      </w:r>
    </w:p>
    <w:p>
      <w:pPr>
        <w:pStyle w:val="Compact"/>
        <w:numPr>
          <w:ilvl w:val="0"/>
          <w:numId w:val="1019"/>
        </w:numPr>
      </w:pPr>
      <w:hyperlink r:id="rId76">
        <w:r>
          <w:rPr>
            <w:rStyle w:val="Hyperlink"/>
            <w:rFonts w:hint="eastAsia"/>
          </w:rPr>
          <w:t xml:space="preserve">简明使用说明</w:t>
        </w:r>
      </w:hyperlink>
      <w:r>
        <w:rPr>
          <w:rFonts w:hint="eastAsia"/>
        </w:rPr>
        <w:t xml:space="preserve">：保留原文，本轮未修改。</w:t>
      </w:r>
    </w:p>
    <w:p>
      <w:pPr>
        <w:pStyle w:val="Compact"/>
        <w:numPr>
          <w:ilvl w:val="0"/>
          <w:numId w:val="1019"/>
        </w:numPr>
      </w:pPr>
      <w:hyperlink r:id="rId77">
        <w:r>
          <w:rPr>
            <w:rStyle w:val="Hyperlink"/>
            <w:rFonts w:hint="eastAsia"/>
          </w:rPr>
          <w:t xml:space="preserve">产品上下文验收记录</w:t>
        </w:r>
      </w:hyperlink>
      <w:r>
        <w:rPr>
          <w:rFonts w:hint="eastAsia"/>
        </w:rPr>
        <w:t xml:space="preserve">：供项目组核查具体回归覆盖，不是上线公告。</w:t>
      </w:r>
    </w:p>
    <w:p>
      <w:pPr>
        <w:pStyle w:val="FirstParagraph"/>
      </w:pPr>
      <w:r>
        <w:rPr>
          <w:rFonts w:hint="eastAsia"/>
        </w:rPr>
        <w:t xml:space="preserve">本文是授权用户手册，不是公开数据分发包。向其他读者提供时必须先确认其访问权限；未经许可，不将企业附录打包进公开静态资源。</w:t>
      </w:r>
    </w:p>
    <w:bookmarkEnd w:id="78"/>
    <w:bookmarkEnd w:id="79"/>
    <w:bookmarkEnd w:id="80"/>
    <w:sectPr>
      <w:footerReference w:type="default" r:id="rId9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t xml:space="preserve">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5" Type="http://schemas.openxmlformats.org/officeDocument/2006/relationships/hyperlink" Target="../README.md" TargetMode="External"/><Relationship Id="rId77" Type="http://schemas.openxmlformats.org/officeDocument/2006/relationships/hyperlink" Target="product_context_regression_report.md" TargetMode="External"/><Relationship Id="rId76" Type="http://schemas.openxmlformats.org/officeDocument/2006/relationships/hyperlink" Target="reviewer_remote_guide.md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../README.md" TargetMode="External"/><Relationship Id="rId77" Type="http://schemas.openxmlformats.org/officeDocument/2006/relationships/hyperlink" Target="product_context_regression_report.md" TargetMode="External"/><Relationship Id="rId76" Type="http://schemas.openxmlformats.org/officeDocument/2006/relationships/hyperlink" Target="reviewer_remote_guid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2026-10-12T01:28:01Z</dcterms:created>
  <dcterms:modified xsi:type="dcterms:W3CDTF">2026-10-12T01:28:01Z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