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ATSKAITE</w:t>
      </w:r>
    </w:p>
    <w:p>
      <w:pPr>
        <w:jc w:val="center"/>
      </w:pPr>
      <w:r>
        <w:t>PIETUPIENA DATUKOPAI UN KLASIFIKĀCIJAI</w:t>
      </w:r>
    </w:p>
    <w:p>
      <w:pPr/>
      <w:r>
        <w:t>2025-05-19</w:t>
      </w:r>
    </w:p>
    <w:p>
      <w:r>
        <w:tab/>
        <w:t>Dokuments sastāv no divām daļām: datu kopa un modelis. Datu kopas daļā tiek aprakstītas dažādas specifikas par izveidoto datu kopu. Pretēji tas pats arī ir darīts modeļa nodaļā.</w:t>
        <w:br/>
      </w:r>
    </w:p>
    <w:p>
      <w:pPr>
        <w:pStyle w:val="Heading1"/>
      </w:pPr>
      <w:r>
        <w:t>DATU KOPA</w:t>
      </w:r>
    </w:p>
    <w:p>
      <w:r>
        <w:t>Datu kopas, kopējās iezīmes</w:t>
      </w:r>
    </w:p>
    <w:p>
      <w:r>
        <w:t>Kopējais pietupienu skaits – 240</w:t>
      </w:r>
    </w:p>
    <w:p>
      <w:r>
        <w:t>Sensora frekvence - 51</w:t>
      </w:r>
    </w:p>
    <w:p>
      <w:r>
        <w:t>Segmentu garums – 126</w:t>
      </w:r>
    </w:p>
    <w:p>
      <w:r>
        <w:t>Formu iedalījums ierakstu daudzumos: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Formas nosaukums</w:t>
            </w:r>
          </w:p>
        </w:tc>
        <w:tc>
          <w:tcPr>
            <w:tcW w:type="dxa" w:w="4320"/>
          </w:tcPr>
          <w:p>
            <w:r>
              <w:t>Ierakstu daudzums</w:t>
            </w:r>
          </w:p>
        </w:tc>
      </w:tr>
      <w:tr>
        <w:tc>
          <w:tcPr>
            <w:tcW w:type="dxa" w:w="4320"/>
          </w:tcPr>
          <w:p>
            <w:r>
              <w:t>Full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Parallel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Wide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Half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KneeIn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KneeOut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>
      <w:r>
        <w:br w:type="page"/>
      </w:r>
    </w:p>
    <w:p>
      <w:pPr>
        <w:pStyle w:val="Heading1"/>
      </w:pPr>
      <w:r>
        <w:t>MODELIS</w:t>
      </w:r>
    </w:p>
    <w:p>
      <w:r>
        <w:t>Precizitāte - 0.6333</w:t>
      </w:r>
    </w:p>
    <w:p>
      <w:r>
        <w:t>Jutība - 0.6333</w:t>
      </w:r>
    </w:p>
    <w:p>
      <w:r>
        <w:t>Specifiskums - 0.9267</w:t>
      </w:r>
    </w:p>
    <w:p>
      <w:r>
        <w:drawing>
          <wp:inline xmlns:a="http://schemas.openxmlformats.org/drawingml/2006/main" xmlns:pic="http://schemas.openxmlformats.org/drawingml/2006/picture">
            <wp:extent cx="5029200" cy="44852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852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