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7B69" w14:textId="77777777" w:rsidR="004772D2" w:rsidRDefault="004772D2" w:rsidP="004772D2">
      <w:r>
        <w:t>run:</w:t>
      </w:r>
    </w:p>
    <w:p w14:paraId="24DD7697" w14:textId="77777777" w:rsidR="004772D2" w:rsidRDefault="004772D2" w:rsidP="004772D2">
      <w:r>
        <w:t>None of the reports met the threat threshold.</w:t>
      </w:r>
    </w:p>
    <w:p w14:paraId="5F1B33AE" w14:textId="77777777" w:rsidR="004772D2" w:rsidRDefault="004772D2" w:rsidP="004772D2">
      <w:r>
        <w:t>None of the reports met the threat threshold.</w:t>
      </w:r>
    </w:p>
    <w:p w14:paraId="319A7639" w14:textId="77777777" w:rsidR="004772D2" w:rsidRDefault="004772D2" w:rsidP="004772D2">
      <w:r>
        <w:t>Source &lt;71&gt; reported a malware with maliciousness score of &lt;71&gt; or higher. The source found after interviewing &lt;71&gt; candidates.</w:t>
      </w:r>
    </w:p>
    <w:p w14:paraId="0DB644A6" w14:textId="77777777" w:rsidR="004772D2" w:rsidRDefault="004772D2" w:rsidP="004772D2">
      <w:r>
        <w:t>Source &lt;71&gt; reported a malware with maliciousness score of &lt;71&gt; or higher. The source found after interviewing &lt;90&gt; candidates.</w:t>
      </w:r>
    </w:p>
    <w:p w14:paraId="247442E9" w14:textId="77777777" w:rsidR="004772D2" w:rsidRDefault="004772D2" w:rsidP="004772D2">
      <w:r>
        <w:t>Source &lt;114&gt; reported a malware with maliciousness score of &lt;77&gt; or higher. The source found after interviewing &lt;114&gt; candidates.</w:t>
      </w:r>
    </w:p>
    <w:p w14:paraId="1B37BDBD" w14:textId="77777777" w:rsidR="004772D2" w:rsidRDefault="004772D2" w:rsidP="004772D2">
      <w:r>
        <w:t>Source &lt;498&gt; reported a malware with maliciousness score of &lt;74&gt; or higher. The source found after interviewing &lt;475&gt; candidates.</w:t>
      </w:r>
    </w:p>
    <w:p w14:paraId="4476AE03" w14:textId="77777777" w:rsidR="004772D2" w:rsidRDefault="004772D2" w:rsidP="004772D2">
      <w:r>
        <w:t>Source &lt;438&gt; reported a malware with maliciousness score of &lt;72&gt; or higher. The source found after interviewing &lt;438&gt; candidates.</w:t>
      </w:r>
    </w:p>
    <w:p w14:paraId="17FE8554" w14:textId="77777777" w:rsidR="004772D2" w:rsidRDefault="004772D2" w:rsidP="004772D2">
      <w:r>
        <w:t>Source &lt;2584&gt; reported a malware with maliciousness score of &lt;73&gt; or higher. The source found after interviewing &lt;97&gt; candidates.</w:t>
      </w:r>
    </w:p>
    <w:p w14:paraId="1A4DB1FF" w14:textId="77777777" w:rsidR="004772D2" w:rsidRDefault="004772D2" w:rsidP="004772D2"/>
    <w:p w14:paraId="31B24C3E" w14:textId="77777777" w:rsidR="004772D2" w:rsidRDefault="004772D2" w:rsidP="004772D2">
      <w:r>
        <w:t>#n</w:t>
      </w:r>
      <w:r>
        <w:tab/>
      </w:r>
      <w:r>
        <w:tab/>
      </w:r>
      <w:proofErr w:type="spellStart"/>
      <w:r>
        <w:t>OS_t</w:t>
      </w:r>
      <w:proofErr w:type="spellEnd"/>
      <w:r>
        <w:tab/>
      </w:r>
      <w:r>
        <w:tab/>
      </w:r>
      <w:proofErr w:type="spellStart"/>
      <w:r>
        <w:t>RS_t</w:t>
      </w:r>
      <w:proofErr w:type="spellEnd"/>
    </w:p>
    <w:p w14:paraId="2023C0BD" w14:textId="77777777" w:rsidR="004772D2" w:rsidRDefault="004772D2" w:rsidP="004772D2"/>
    <w:p w14:paraId="16A5E0D0" w14:textId="77777777" w:rsidR="004772D2" w:rsidRDefault="004772D2" w:rsidP="004772D2">
      <w:r>
        <w:t>10</w:t>
      </w:r>
      <w:r>
        <w:tab/>
      </w:r>
      <w:r>
        <w:tab/>
        <w:t>145.0</w:t>
      </w:r>
      <w:r>
        <w:tab/>
      </w:r>
      <w:r>
        <w:tab/>
        <w:t>25.0</w:t>
      </w:r>
    </w:p>
    <w:p w14:paraId="74AE5058" w14:textId="77777777" w:rsidR="004772D2" w:rsidRDefault="004772D2" w:rsidP="004772D2">
      <w:r>
        <w:t>100</w:t>
      </w:r>
      <w:r>
        <w:tab/>
      </w:r>
      <w:r>
        <w:tab/>
        <w:t>29300.0</w:t>
      </w:r>
      <w:r>
        <w:tab/>
      </w:r>
      <w:r>
        <w:tab/>
        <w:t>59.0</w:t>
      </w:r>
    </w:p>
    <w:p w14:paraId="5E4D366E" w14:textId="77777777" w:rsidR="004772D2" w:rsidRDefault="004772D2" w:rsidP="004772D2">
      <w:r>
        <w:t>1000</w:t>
      </w:r>
      <w:r>
        <w:tab/>
      </w:r>
      <w:r>
        <w:tab/>
        <w:t>83.0</w:t>
      </w:r>
      <w:r>
        <w:tab/>
      </w:r>
      <w:r>
        <w:tab/>
        <w:t>134.0</w:t>
      </w:r>
    </w:p>
    <w:p w14:paraId="3FE5F7CA" w14:textId="282ABA61" w:rsidR="004772D2" w:rsidRDefault="004772D2" w:rsidP="004772D2">
      <w:r>
        <w:t>10000</w:t>
      </w:r>
      <w:r>
        <w:tab/>
      </w:r>
      <w:r>
        <w:tab/>
        <w:t>274.0</w:t>
      </w:r>
      <w:r>
        <w:tab/>
      </w:r>
      <w:r>
        <w:tab/>
        <w:t>90.0</w:t>
      </w:r>
    </w:p>
    <w:p w14:paraId="0A3CDF20" w14:textId="79112D20" w:rsidR="004772D2" w:rsidRDefault="004772D2" w:rsidP="004772D2">
      <w:r w:rsidRPr="004772D2">
        <w:drawing>
          <wp:inline distT="0" distB="0" distL="0" distR="0" wp14:anchorId="22FD285A" wp14:editId="71B39FE0">
            <wp:extent cx="4421981" cy="3607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0665" cy="36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2D2" w:rsidSect="008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D2"/>
    <w:rsid w:val="004772D2"/>
    <w:rsid w:val="008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A2186"/>
  <w15:chartTrackingRefBased/>
  <w15:docId w15:val="{F477B587-FA8A-734E-A69C-603C5A0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2020-03-10T14:34:00Z</dcterms:created>
  <dcterms:modified xsi:type="dcterms:W3CDTF">2020-03-10T14:53:00Z</dcterms:modified>
</cp:coreProperties>
</file>