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40"/>
        <w:pBdr>
          <w:top w:val="single" w:sz="24" w:space="1" w:color="051C2C"/>
        </w:pBdr>
      </w:pPr>
      <w:r>
        <w:rPr>
          <w:rFonts w:ascii="PingFang SC" w:hAnsi="PingFang SC" w:eastAsia="PingFang SC"/>
          <w:b w:val="0"/>
          <w:color w:val="08122A"/>
          <w:sz w:val="4"/>
        </w:rPr>
        <w:t xml:space="preserve"> </w:t>
      </w:r>
    </w:p>
    <w:p>
      <w:pPr>
        <w:spacing w:before="80" w:after="120" w:line="1200" w:lineRule="exact"/>
        <w:jc w:val="left"/>
      </w:pPr>
      <w:r>
        <w:rPr>
          <w:rFonts w:ascii="Bricolage Grotesque Bold" w:hAnsi="Bricolage Grotesque Bold" w:eastAsia="PingFang SC Semibold"/>
          <w:b/>
          <w:color w:val="08122A"/>
          <w:sz w:val="56"/>
        </w:rPr>
        <w:t>饺子馆的 Skill</w:t>
      </w:r>
    </w:p>
    <w:p>
      <w:pPr>
        <w:spacing w:before="0" w:after="320"/>
        <w:pBdr>
          <w:bottom w:val="single" w:sz="16" w:space="1" w:color="00B2B4"/>
        </w:pBdr>
        <w:ind w:left="0"/>
      </w:pPr>
      <w:r>
        <w:rPr>
          <w:rFonts w:ascii="PingFang SC" w:hAnsi="PingFang SC" w:eastAsia="PingFang SC"/>
          <w:b w:val="0"/>
          <w:color w:val="00B2B4"/>
          <w:sz w:val="4"/>
        </w:rPr>
        <w:t xml:space="preserve"> </w:t>
      </w:r>
    </w:p>
    <w:p>
      <w:pPr>
        <w:spacing w:before="40" w:after="120" w:line="560" w:lineRule="exact"/>
      </w:pPr>
      <w:r>
        <w:rPr>
          <w:rFonts w:ascii="PingFang SC Semibold" w:hAnsi="PingFang SC Semibold" w:eastAsia="PingFang SC Semibold"/>
          <w:b/>
          <w:color w:val="08122A"/>
          <w:sz w:val="28"/>
        </w:rPr>
        <w:t>和零售业的下一个二十年</w:t>
      </w:r>
    </w:p>
    <w:p>
      <w:pPr>
        <w:spacing w:before="0" w:after="80"/>
      </w:pPr>
      <w:r>
        <w:rPr>
          <w:rFonts w:ascii="PingFang SC" w:hAnsi="PingFang SC" w:eastAsia="PingFang SC"/>
          <w:b w:val="0"/>
          <w:sz w:val="4"/>
        </w:rPr>
        <w:t xml:space="preserve"> 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四月七日深夜十一点五十六分，一个叫金谷园饺子馆的公众号推送了一条消息。正文开头写着：正常每年 4 条的推送规律，今天打乱了节奏。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这家以手工大馅鲅鱼饺子闻名的北京餐厅，发布了自己的 AI Skill。不是 App。不是小程序。是一个可以被任何 AI 助手调用的 Skill。</w:t>
      </w:r>
    </w:p>
    <w:p>
      <w:pPr>
        <w:spacing w:before="160" w:after="240" w:line="600" w:lineRule="exact"/>
        <w:ind w:left="170" w:right="0"/>
        <w:shd w:fill="FAFAF9" w:val="clear"/>
        <w:pBdr>
          <w:left w:val="single" w:sz="48" w:space="8" w:color="00B2B4"/>
        </w:pBdr>
      </w:pPr>
      <w:r>
        <w:rPr>
          <w:rFonts w:ascii="PingFang SC Semibold" w:hAnsi="PingFang SC Semibold" w:eastAsia="PingFang SC Semibold"/>
          <w:b/>
          <w:color w:val="08122A"/>
          <w:sz w:val="28"/>
        </w:rPr>
        <w:t>先记住一条，金谷园是做饺子的，无他。但是，餐厅面向 AI 的信息接口也会成为必要的基础设施。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一家饺子馆，正在为一个它不完全理解的未来下注。它下注的逻辑很朴素：如果明天所有人都通过 AI 助手来决定去哪吃饭，那没有 Skill 的餐厅，就像没有电话的餐厅。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这不是科幻。这是 2026 年 4 月 8 日正在发生的事。</w:t>
      </w:r>
    </w:p>
    <w:p>
      <w:pPr>
        <w:spacing w:before="20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ial_cartoon__medieval_fa_2026-04-08T11-17-3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PingFang SC" w:hAnsi="PingFang SC" w:eastAsia="PingFang SC"/>
          <w:b w:val="0"/>
          <w:color w:val="828A94"/>
          <w:sz w:val="20"/>
        </w:rPr>
        <w:t>当一家饺子馆开始为 AI 写接口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D2D7DA"/>
          <w:sz w:val="21"/>
        </w:rPr>
        <w:t>— · —</w:t>
      </w:r>
    </w:p>
    <w:p>
      <w:pPr>
        <w:spacing w:before="400" w:after="40" w:line="720" w:lineRule="exact"/>
      </w:pPr>
      <w:r>
        <w:rPr>
          <w:rFonts w:ascii="Bricolage Grotesque Bold" w:hAnsi="Bricolage Grotesque Bold" w:eastAsia="Bricolage Grotesque Bold"/>
          <w:b/>
          <w:color w:val="D2D7DA"/>
          <w:sz w:val="36"/>
        </w:rPr>
        <w:t>01</w:t>
      </w:r>
    </w:p>
    <w:p>
      <w:pPr>
        <w:spacing w:before="40" w:after="80" w:line="880" w:lineRule="exact"/>
      </w:pPr>
      <w:r>
        <w:rPr>
          <w:rFonts w:ascii="PingFang SC Semibold" w:hAnsi="PingFang SC Semibold" w:eastAsia="PingFang SC Semibold"/>
          <w:b/>
          <w:color w:val="08122A"/>
          <w:sz w:val="38"/>
        </w:rPr>
        <w:t>一次购物实验</w:t>
      </w:r>
    </w:p>
    <w:p>
      <w:pPr>
        <w:spacing w:before="0" w:after="280"/>
        <w:pBdr>
          <w:bottom w:val="single" w:sz="16" w:space="1" w:color="00B2B4"/>
        </w:pBdr>
        <w:ind w:right="7937"/>
      </w:pPr>
      <w:r>
        <w:rPr>
          <w:rFonts w:ascii="PingFang SC" w:hAnsi="PingFang SC" w:eastAsia="PingFang SC"/>
          <w:b w:val="0"/>
          <w:color w:val="00B2B4"/>
          <w:sz w:val="4"/>
        </w:rPr>
        <w:t xml:space="preserve"> 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就在金谷园发布 Skill 的同一周，淘宝桌面客户端更新到了 2.5 版本，首次开放了 MCP 协议的 AI 工具支持。简单说，你的 AI Agent 现在可以直接在淘宝上帮你买东西了。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我第一时间做了一个实验。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需求很简单——买一个洗车水枪。但条件很刁钻：</w:t>
      </w:r>
      <w:r>
        <w:rPr>
          <w:rFonts w:ascii="PingFang SC Semibold" w:hAnsi="PingFang SC Semibold" w:eastAsia="PingFang SC Semibold"/>
          <w:b/>
          <w:color w:val="08122A"/>
          <w:sz w:val="28"/>
        </w:rPr>
        <w:t>要质量好，要能适配我的车型，要能接上我现有的洗车设备，店铺信誉要过关，价格要有竞争力，最好还能发顺丰。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如果是传统方式，这大概需要：打开淘宝、搜索、翻五六页、一个一个点进去看参数、对比评价、问客服能不能发顺丰、再对比价格、下单。整个过程少说二十分钟，多则一个小时。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我对 Agent 说了一句话。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它搜索了。它筛选了。它比对了参数、评价、店铺评分、物流选项。然后它告诉我：这一款，满足你所有条件。要下单吗？</w:t>
      </w:r>
    </w:p>
    <w:p>
      <w:pPr>
        <w:spacing w:before="160" w:after="240" w:line="600" w:lineRule="exact"/>
        <w:ind w:left="170" w:right="0"/>
        <w:shd w:fill="FAFAF9" w:val="clear"/>
        <w:pBdr>
          <w:left w:val="single" w:sz="48" w:space="8" w:color="00B2B4"/>
        </w:pBdr>
      </w:pPr>
      <w:r>
        <w:rPr>
          <w:rFonts w:ascii="PingFang SC Semibold" w:hAnsi="PingFang SC Semibold" w:eastAsia="PingFang SC Semibold"/>
          <w:b/>
          <w:color w:val="08122A"/>
          <w:sz w:val="28"/>
        </w:rPr>
        <w:t>整个过程不到两分钟。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这不是效率提升。这是交互范式的替换。我没有逛淘宝。我甚至没有打开淘宝的界面。我只是说了我想要什么，然后得到了我想要的。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跟我想的一样，零售行业的“场”，正在被重新定义。只是来得更快一些。</w:t>
      </w:r>
    </w:p>
    <w:p>
      <w:pPr>
        <w:spacing w:before="20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ial_cartoon__medieval_fa_2026-04-08T11-17-4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PingFang SC" w:hAnsi="PingFang SC" w:eastAsia="PingFang SC"/>
          <w:b w:val="0"/>
          <w:color w:val="828A94"/>
          <w:sz w:val="20"/>
        </w:rPr>
        <w:t>六家店的混乱 vs 一句话搞定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D2D7DA"/>
          <w:sz w:val="21"/>
        </w:rPr>
        <w:t>— · —</w:t>
      </w:r>
    </w:p>
    <w:p>
      <w:pPr>
        <w:spacing w:before="400" w:after="40" w:line="720" w:lineRule="exact"/>
      </w:pPr>
      <w:r>
        <w:rPr>
          <w:rFonts w:ascii="Bricolage Grotesque Bold" w:hAnsi="Bricolage Grotesque Bold" w:eastAsia="Bricolage Grotesque Bold"/>
          <w:b/>
          <w:color w:val="D2D7DA"/>
          <w:sz w:val="36"/>
        </w:rPr>
        <w:t>02</w:t>
      </w:r>
    </w:p>
    <w:p>
      <w:pPr>
        <w:spacing w:before="40" w:after="80" w:line="880" w:lineRule="exact"/>
      </w:pPr>
      <w:r>
        <w:rPr>
          <w:rFonts w:ascii="PingFang SC Semibold" w:hAnsi="PingFang SC Semibold" w:eastAsia="PingFang SC Semibold"/>
          <w:b/>
          <w:color w:val="08122A"/>
          <w:sz w:val="38"/>
        </w:rPr>
        <w:t>是谁在推动变革？</w:t>
      </w:r>
    </w:p>
    <w:p>
      <w:pPr>
        <w:spacing w:before="0" w:after="280"/>
        <w:pBdr>
          <w:bottom w:val="single" w:sz="16" w:space="1" w:color="00B2B4"/>
        </w:pBdr>
        <w:ind w:right="7937"/>
      </w:pPr>
      <w:r>
        <w:rPr>
          <w:rFonts w:ascii="PingFang SC" w:hAnsi="PingFang SC" w:eastAsia="PingFang SC"/>
          <w:b w:val="0"/>
          <w:color w:val="00B2B4"/>
          <w:sz w:val="4"/>
        </w:rPr>
        <w:t xml:space="preserve"> 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中国零售业在过去二十年经历了四次范式转换。每一次的推动力，都不是零售业自己——</w:t>
      </w:r>
      <w:r>
        <w:rPr>
          <w:rFonts w:ascii="PingFang SC Semibold" w:hAnsi="PingFang SC Semibold" w:eastAsia="PingFang SC Semibold"/>
          <w:b/>
          <w:color w:val="08122A"/>
          <w:sz w:val="28"/>
        </w:rPr>
        <w:t>是技术。</w:t>
      </w:r>
    </w:p>
    <w:p>
      <w:pPr>
        <w:spacing w:before="240" w:after="160" w:line="680" w:lineRule="exact"/>
      </w:pPr>
      <w:r>
        <w:rPr>
          <w:rFonts w:ascii="PingFang SC" w:hAnsi="PingFang SC" w:eastAsia="PingFang SC"/>
          <w:b w:val="0"/>
          <w:color w:val="D2D7DA"/>
          <w:sz w:val="29"/>
        </w:rPr>
        <w:t xml:space="preserve">— </w:t>
      </w:r>
      <w:r>
        <w:rPr>
          <w:rFonts w:ascii="PingFang SC Semibold" w:hAnsi="PingFang SC Semibold" w:eastAsia="PingFang SC Semibold"/>
          <w:b/>
          <w:color w:val="08122A"/>
          <w:sz w:val="29"/>
        </w:rPr>
        <w:t>线下零售（2003 年以前）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国有百货垄断、物理购物文化、有限的竞争。这个阶段的终结者不是更好的百货商场，而是 3G 网络和互联网的普及。到 2003 年，20% 的线下门店已经关闭。</w:t>
      </w:r>
    </w:p>
    <w:p>
      <w:pPr>
        <w:spacing w:before="240" w:after="160" w:line="680" w:lineRule="exact"/>
      </w:pPr>
      <w:r>
        <w:rPr>
          <w:rFonts w:ascii="PingFang SC" w:hAnsi="PingFang SC" w:eastAsia="PingFang SC"/>
          <w:b w:val="0"/>
          <w:color w:val="D2D7DA"/>
          <w:sz w:val="29"/>
        </w:rPr>
        <w:t xml:space="preserve">— </w:t>
      </w:r>
      <w:r>
        <w:rPr>
          <w:rFonts w:ascii="PingFang SC Semibold" w:hAnsi="PingFang SC Semibold" w:eastAsia="PingFang SC Semibold"/>
          <w:b/>
          <w:color w:val="08122A"/>
          <w:sz w:val="29"/>
        </w:rPr>
        <w:t>货架电商（2003-2015）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淘宝、京东崛起。支付宝解决了信任问题。年复合增长率达到 47%。但终结它的也不是更好的电商平台——是 5G 技术催生了短视频文化。</w:t>
      </w:r>
    </w:p>
    <w:p>
      <w:pPr>
        <w:spacing w:before="240" w:after="160" w:line="680" w:lineRule="exact"/>
      </w:pPr>
      <w:r>
        <w:rPr>
          <w:rFonts w:ascii="PingFang SC" w:hAnsi="PingFang SC" w:eastAsia="PingFang SC"/>
          <w:b w:val="0"/>
          <w:color w:val="D2D7DA"/>
          <w:sz w:val="29"/>
        </w:rPr>
        <w:t xml:space="preserve">— </w:t>
      </w:r>
      <w:r>
        <w:rPr>
          <w:rFonts w:ascii="PingFang SC Semibold" w:hAnsi="PingFang SC Semibold" w:eastAsia="PingFang SC Semibold"/>
          <w:b/>
          <w:color w:val="08122A"/>
          <w:sz w:val="29"/>
        </w:rPr>
        <w:t>兴趣电商（2016 至今）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抖音、快手、小红书。算法 + 直播重新定义了发现和购买的关系。2021 年直播电商 GMV 占比 35%，2023 年已有 25% 的交易通过直播完成。</w:t>
      </w:r>
    </w:p>
    <w:p>
      <w:pPr>
        <w:spacing w:before="240" w:after="160" w:line="680" w:lineRule="exact"/>
      </w:pPr>
      <w:r>
        <w:rPr>
          <w:rFonts w:ascii="PingFang SC" w:hAnsi="PingFang SC" w:eastAsia="PingFang SC"/>
          <w:b w:val="0"/>
          <w:color w:val="D2D7DA"/>
          <w:sz w:val="29"/>
        </w:rPr>
        <w:t xml:space="preserve">— </w:t>
      </w:r>
      <w:r>
        <w:rPr>
          <w:rFonts w:ascii="PingFang SC Semibold" w:hAnsi="PingFang SC Semibold" w:eastAsia="PingFang SC Semibold"/>
          <w:b/>
          <w:color w:val="08122A"/>
          <w:sz w:val="29"/>
        </w:rPr>
        <w:t>Agentic Commerce（2026 年之后）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AI 直播成本只有真人的 10%。15-30% 的平台流量份额正在被 Agent 渠道分走。预计到 2030 年，AI 和 Agent 将重塑全球 80% 的电商价值链。</w:t>
      </w:r>
    </w:p>
    <w:p>
      <w:pPr>
        <w:spacing w:before="160" w:after="240" w:line="600" w:lineRule="exact"/>
        <w:ind w:left="170" w:right="0"/>
        <w:shd w:fill="FAFAF9" w:val="clear"/>
        <w:pBdr>
          <w:left w:val="single" w:sz="48" w:space="8" w:color="00B2B4"/>
        </w:pBdr>
      </w:pPr>
      <w:r>
        <w:rPr>
          <w:rFonts w:ascii="PingFang SC Semibold" w:hAnsi="PingFang SC Semibold" w:eastAsia="PingFang SC Semibold"/>
          <w:b/>
          <w:color w:val="08122A"/>
          <w:sz w:val="28"/>
        </w:rPr>
        <w:t>每一次零售变革，推手都不是零售人自己。是 3G 催生了电商，是 5G 催生了直播，是 AI 催生了 Agent。</w:t>
      </w:r>
    </w:p>
    <w:p>
      <w:pPr>
        <w:spacing w:before="0" w:after="120"/>
      </w:pPr>
      <w:r>
        <w:rPr>
          <w:rFonts w:ascii="PingFang SC" w:hAnsi="PingFang SC" w:eastAsia="PingFang SC"/>
          <w:b w:val="0"/>
          <w:sz w:val="4"/>
        </w:rPr>
        <w:t xml:space="preserve"> </w:t>
      </w:r>
    </w:p>
    <w:p>
      <w:pPr>
        <w:spacing w:before="40" w:after="40" w:line="560" w:lineRule="exact"/>
      </w:pPr>
      <w:r>
        <w:rPr>
          <w:rFonts w:ascii="PingFang SC" w:hAnsi="PingFang SC" w:eastAsia="PingFang SC"/>
          <w:b w:val="0"/>
          <w:color w:val="505A69"/>
          <w:sz w:val="28"/>
        </w:rPr>
        <w:t xml:space="preserve">线下零售  </w:t>
      </w:r>
      <w:r>
        <w:rPr>
          <w:rFonts w:ascii="PingFang SC" w:hAnsi="PingFang SC" w:eastAsia="PingFang SC"/>
          <w:b w:val="0"/>
          <w:color w:val="505A69"/>
          <w:sz w:val="28"/>
        </w:rPr>
        <w:t>→ 3G 终结</w:t>
      </w:r>
    </w:p>
    <w:p>
      <w:pPr>
        <w:spacing w:before="40" w:after="40" w:line="560" w:lineRule="exact"/>
      </w:pPr>
      <w:r>
        <w:rPr>
          <w:rFonts w:ascii="PingFang SC Semibold" w:hAnsi="PingFang SC Semibold" w:eastAsia="PingFang SC Semibold"/>
          <w:b/>
          <w:color w:val="00B2B4"/>
          <w:sz w:val="28"/>
        </w:rPr>
        <w:t xml:space="preserve">货架电商 CAGR  </w:t>
      </w:r>
      <w:r>
        <w:rPr>
          <w:rFonts w:ascii="PingFang SC Semibold" w:hAnsi="PingFang SC Semibold" w:eastAsia="PingFang SC Semibold"/>
          <w:b/>
          <w:color w:val="08122A"/>
          <w:sz w:val="28"/>
        </w:rPr>
        <w:t>47%（2010-2016）</w:t>
      </w:r>
    </w:p>
    <w:p>
      <w:pPr>
        <w:spacing w:before="40" w:after="40" w:line="560" w:lineRule="exact"/>
      </w:pPr>
      <w:r>
        <w:rPr>
          <w:rFonts w:ascii="PingFang SC Semibold" w:hAnsi="PingFang SC Semibold" w:eastAsia="PingFang SC Semibold"/>
          <w:b/>
          <w:color w:val="00B2B4"/>
          <w:sz w:val="28"/>
        </w:rPr>
        <w:t xml:space="preserve">直播电商 GMV 占比  </w:t>
      </w:r>
      <w:r>
        <w:rPr>
          <w:rFonts w:ascii="PingFang SC Semibold" w:hAnsi="PingFang SC Semibold" w:eastAsia="PingFang SC Semibold"/>
          <w:b/>
          <w:color w:val="08122A"/>
          <w:sz w:val="28"/>
        </w:rPr>
        <w:t>35%（2021）</w:t>
      </w:r>
    </w:p>
    <w:p>
      <w:pPr>
        <w:spacing w:before="40" w:after="40" w:line="560" w:lineRule="exact"/>
      </w:pPr>
      <w:r>
        <w:rPr>
          <w:rFonts w:ascii="PingFang SC Semibold" w:hAnsi="PingFang SC Semibold" w:eastAsia="PingFang SC Semibold"/>
          <w:b/>
          <w:color w:val="00B2B4"/>
          <w:sz w:val="28"/>
        </w:rPr>
        <w:t xml:space="preserve">Agent 渠道占比  </w:t>
      </w:r>
      <w:r>
        <w:rPr>
          <w:rFonts w:ascii="PingFang SC Semibold" w:hAnsi="PingFang SC Semibold" w:eastAsia="PingFang SC Semibold"/>
          <w:b/>
          <w:color w:val="08122A"/>
          <w:sz w:val="28"/>
        </w:rPr>
        <w:t>15-30%（2026）</w:t>
      </w:r>
    </w:p>
    <w:p>
      <w:pPr>
        <w:spacing w:before="40" w:after="40" w:line="560" w:lineRule="exact"/>
      </w:pPr>
      <w:r>
        <w:rPr>
          <w:rFonts w:ascii="PingFang SC Semibold" w:hAnsi="PingFang SC Semibold" w:eastAsia="PingFang SC Semibold"/>
          <w:b/>
          <w:color w:val="00B2B4"/>
          <w:sz w:val="28"/>
        </w:rPr>
        <w:t xml:space="preserve">AI 重塑电商价值链  </w:t>
      </w:r>
      <w:r>
        <w:rPr>
          <w:rFonts w:ascii="PingFang SC Semibold" w:hAnsi="PingFang SC Semibold" w:eastAsia="PingFang SC Semibold"/>
          <w:b/>
          <w:color w:val="08122A"/>
          <w:sz w:val="28"/>
        </w:rPr>
        <w:t>80%（2030 预测）</w:t>
      </w:r>
    </w:p>
    <w:p>
      <w:pPr>
        <w:spacing w:before="0" w:after="120"/>
      </w:pPr>
      <w:r>
        <w:rPr>
          <w:rFonts w:ascii="PingFang SC" w:hAnsi="PingFang SC" w:eastAsia="PingFang SC"/>
          <w:b w:val="0"/>
          <w:sz w:val="4"/>
        </w:rPr>
        <w:t xml:space="preserve"> </w:t>
      </w:r>
    </w:p>
    <w:p>
      <w:pPr>
        <w:spacing w:before="20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ial_cartoon__medieval_fa_2026-04-08T11-17-4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PingFang SC" w:hAnsi="PingFang SC" w:eastAsia="PingFang SC"/>
          <w:b w:val="0"/>
          <w:color w:val="828A94"/>
          <w:sz w:val="20"/>
        </w:rPr>
        <w:t>技术驱动零售四阶段演变</w:t>
      </w:r>
    </w:p>
    <w:p>
      <w:pPr>
        <w:spacing w:before="0" w:after="160"/>
      </w:pPr>
      <w:r>
        <w:rPr>
          <w:rFonts w:ascii="PingFang SC" w:hAnsi="PingFang SC" w:eastAsia="PingFang SC"/>
          <w:b w:val="0"/>
          <w:sz w:val="4"/>
        </w:rPr>
        <w:t xml:space="preserve"> </w:t>
      </w:r>
    </w:p>
    <w:p>
      <w:pPr>
        <w:spacing w:before="20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3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retail_stag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PingFang SC" w:hAnsi="PingFang SC" w:eastAsia="PingFang SC"/>
          <w:b w:val="0"/>
          <w:color w:val="828A94"/>
          <w:sz w:val="20"/>
        </w:rPr>
        <w:t>零售四阶段演变 — 结构化视图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D2D7DA"/>
          <w:sz w:val="21"/>
        </w:rPr>
        <w:t>— · —</w:t>
      </w:r>
    </w:p>
    <w:p>
      <w:pPr>
        <w:spacing w:before="400" w:after="40" w:line="720" w:lineRule="exact"/>
      </w:pPr>
      <w:r>
        <w:rPr>
          <w:rFonts w:ascii="Bricolage Grotesque Bold" w:hAnsi="Bricolage Grotesque Bold" w:eastAsia="Bricolage Grotesque Bold"/>
          <w:b/>
          <w:color w:val="D2D7DA"/>
          <w:sz w:val="36"/>
        </w:rPr>
        <w:t>03</w:t>
      </w:r>
    </w:p>
    <w:p>
      <w:pPr>
        <w:spacing w:before="40" w:after="80" w:line="880" w:lineRule="exact"/>
      </w:pPr>
      <w:r>
        <w:rPr>
          <w:rFonts w:ascii="PingFang SC Semibold" w:hAnsi="PingFang SC Semibold" w:eastAsia="PingFang SC Semibold"/>
          <w:b/>
          <w:color w:val="08122A"/>
          <w:sz w:val="38"/>
        </w:rPr>
        <w:t>人货场的第四次重构</w:t>
      </w:r>
    </w:p>
    <w:p>
      <w:pPr>
        <w:spacing w:before="0" w:after="280"/>
        <w:pBdr>
          <w:bottom w:val="single" w:sz="16" w:space="1" w:color="00B2B4"/>
        </w:pBdr>
        <w:ind w:right="7937"/>
      </w:pPr>
      <w:r>
        <w:rPr>
          <w:rFonts w:ascii="PingFang SC" w:hAnsi="PingFang SC" w:eastAsia="PingFang SC"/>
          <w:b w:val="0"/>
          <w:color w:val="00B2B4"/>
          <w:sz w:val="4"/>
        </w:rPr>
        <w:t xml:space="preserve"> 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传统零售：</w:t>
      </w:r>
      <w:r>
        <w:rPr>
          <w:rFonts w:ascii="PingFang SC Semibold" w:hAnsi="PingFang SC Semibold" w:eastAsia="PingFang SC Semibold"/>
          <w:b/>
          <w:color w:val="08122A"/>
          <w:sz w:val="28"/>
        </w:rPr>
        <w:t>人</w:t>
      </w:r>
      <w:r>
        <w:rPr>
          <w:rFonts w:ascii="PingFang SC" w:hAnsi="PingFang SC" w:eastAsia="PingFang SC"/>
          <w:b w:val="0"/>
          <w:color w:val="2D2D2D"/>
          <w:sz w:val="28"/>
        </w:rPr>
        <w:t>到</w:t>
      </w:r>
      <w:r>
        <w:rPr>
          <w:rFonts w:ascii="PingFang SC Semibold" w:hAnsi="PingFang SC Semibold" w:eastAsia="PingFang SC Semibold"/>
          <w:b/>
          <w:color w:val="08122A"/>
          <w:sz w:val="28"/>
        </w:rPr>
        <w:t>场</w:t>
      </w:r>
      <w:r>
        <w:rPr>
          <w:rFonts w:ascii="PingFang SC" w:hAnsi="PingFang SC" w:eastAsia="PingFang SC"/>
          <w:b w:val="0"/>
          <w:color w:val="2D2D2D"/>
          <w:sz w:val="28"/>
        </w:rPr>
        <w:t>去找</w:t>
      </w:r>
      <w:r>
        <w:rPr>
          <w:rFonts w:ascii="PingFang SC Semibold" w:hAnsi="PingFang SC Semibold" w:eastAsia="PingFang SC Semibold"/>
          <w:b/>
          <w:color w:val="08122A"/>
          <w:sz w:val="28"/>
        </w:rPr>
        <w:t>货</w:t>
      </w:r>
      <w:r>
        <w:rPr>
          <w:rFonts w:ascii="PingFang SC" w:hAnsi="PingFang SC" w:eastAsia="PingFang SC"/>
          <w:b w:val="0"/>
          <w:color w:val="2D2D2D"/>
          <w:sz w:val="28"/>
        </w:rPr>
        <w:t>。电商：</w:t>
      </w:r>
      <w:r>
        <w:rPr>
          <w:rFonts w:ascii="PingFang SC Semibold" w:hAnsi="PingFang SC Semibold" w:eastAsia="PingFang SC Semibold"/>
          <w:b/>
          <w:color w:val="08122A"/>
          <w:sz w:val="28"/>
        </w:rPr>
        <w:t>人</w:t>
      </w:r>
      <w:r>
        <w:rPr>
          <w:rFonts w:ascii="PingFang SC" w:hAnsi="PingFang SC" w:eastAsia="PingFang SC"/>
          <w:b w:val="0"/>
          <w:color w:val="2D2D2D"/>
          <w:sz w:val="28"/>
        </w:rPr>
        <w:t>在</w:t>
      </w:r>
      <w:r>
        <w:rPr>
          <w:rFonts w:ascii="PingFang SC Semibold" w:hAnsi="PingFang SC Semibold" w:eastAsia="PingFang SC Semibold"/>
          <w:b/>
          <w:color w:val="08122A"/>
          <w:sz w:val="28"/>
        </w:rPr>
        <w:t>场</w:t>
      </w:r>
      <w:r>
        <w:rPr>
          <w:rFonts w:ascii="PingFang SC" w:hAnsi="PingFang SC" w:eastAsia="PingFang SC"/>
          <w:b w:val="0"/>
          <w:color w:val="2D2D2D"/>
          <w:sz w:val="28"/>
        </w:rPr>
        <w:t>里搜索</w:t>
      </w:r>
      <w:r>
        <w:rPr>
          <w:rFonts w:ascii="PingFang SC Semibold" w:hAnsi="PingFang SC Semibold" w:eastAsia="PingFang SC Semibold"/>
          <w:b/>
          <w:color w:val="08122A"/>
          <w:sz w:val="28"/>
        </w:rPr>
        <w:t>货</w:t>
      </w:r>
      <w:r>
        <w:rPr>
          <w:rFonts w:ascii="PingFang SC" w:hAnsi="PingFang SC" w:eastAsia="PingFang SC"/>
          <w:b w:val="0"/>
          <w:color w:val="2D2D2D"/>
          <w:sz w:val="28"/>
        </w:rPr>
        <w:t>。兴趣电商：</w:t>
      </w:r>
      <w:r>
        <w:rPr>
          <w:rFonts w:ascii="PingFang SC Semibold" w:hAnsi="PingFang SC Semibold" w:eastAsia="PingFang SC Semibold"/>
          <w:b/>
          <w:color w:val="08122A"/>
          <w:sz w:val="28"/>
        </w:rPr>
        <w:t>货</w:t>
      </w:r>
      <w:r>
        <w:rPr>
          <w:rFonts w:ascii="PingFang SC" w:hAnsi="PingFang SC" w:eastAsia="PingFang SC"/>
          <w:b w:val="0"/>
          <w:color w:val="2D2D2D"/>
          <w:sz w:val="28"/>
        </w:rPr>
        <w:t>通过</w:t>
      </w:r>
      <w:r>
        <w:rPr>
          <w:rFonts w:ascii="PingFang SC Semibold" w:hAnsi="PingFang SC Semibold" w:eastAsia="PingFang SC Semibold"/>
          <w:b/>
          <w:color w:val="08122A"/>
          <w:sz w:val="28"/>
        </w:rPr>
        <w:t>场</w:t>
      </w:r>
      <w:r>
        <w:rPr>
          <w:rFonts w:ascii="PingFang SC" w:hAnsi="PingFang SC" w:eastAsia="PingFang SC"/>
          <w:b w:val="0"/>
          <w:color w:val="2D2D2D"/>
          <w:sz w:val="28"/>
        </w:rPr>
        <w:t>找到</w:t>
      </w:r>
      <w:r>
        <w:rPr>
          <w:rFonts w:ascii="PingFang SC Semibold" w:hAnsi="PingFang SC Semibold" w:eastAsia="PingFang SC Semibold"/>
          <w:b/>
          <w:color w:val="08122A"/>
          <w:sz w:val="28"/>
        </w:rPr>
        <w:t>人</w:t>
      </w:r>
      <w:r>
        <w:rPr>
          <w:rFonts w:ascii="PingFang SC" w:hAnsi="PingFang SC" w:eastAsia="PingFang SC"/>
          <w:b w:val="0"/>
          <w:color w:val="2D2D2D"/>
          <w:sz w:val="28"/>
        </w:rPr>
        <w:t>。</w:t>
      </w:r>
    </w:p>
    <w:p>
      <w:pPr>
        <w:spacing w:before="160" w:after="240" w:line="600" w:lineRule="exact"/>
        <w:ind w:left="170" w:right="0"/>
        <w:shd w:fill="FAFAF9" w:val="clear"/>
        <w:pBdr>
          <w:left w:val="single" w:sz="48" w:space="8" w:color="00B2B4"/>
        </w:pBdr>
      </w:pPr>
      <w:r>
        <w:rPr>
          <w:rFonts w:ascii="PingFang SC Semibold" w:hAnsi="PingFang SC Semibold" w:eastAsia="PingFang SC Semibold"/>
          <w:b/>
          <w:color w:val="08122A"/>
          <w:sz w:val="28"/>
        </w:rPr>
        <w:t>Agent 时代：Agent 代替人，直接和货对话。场，从平台变成了协议。</w:t>
      </w:r>
    </w:p>
    <w:p>
      <w:pPr>
        <w:spacing w:before="240" w:after="160" w:line="680" w:lineRule="exact"/>
      </w:pPr>
      <w:r>
        <w:rPr>
          <w:rFonts w:ascii="PingFang SC" w:hAnsi="PingFang SC" w:eastAsia="PingFang SC"/>
          <w:b w:val="0"/>
          <w:color w:val="D2D7DA"/>
          <w:sz w:val="29"/>
        </w:rPr>
        <w:t xml:space="preserve">— </w:t>
      </w:r>
      <w:r>
        <w:rPr>
          <w:rFonts w:ascii="PingFang SC Semibold" w:hAnsi="PingFang SC Semibold" w:eastAsia="PingFang SC Semibold"/>
          <w:b/>
          <w:color w:val="08122A"/>
          <w:sz w:val="29"/>
        </w:rPr>
        <w:t>人：从注意力争夺到 Agent 信任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过去品牌在争夺人的注意力——更好的广告、更精准的推荐、更吸引眼球的直播间。Agent 时代，品牌需要争夺的是 Agent 的信任。Agent 不会被主播的话术打动。它会看参数、看评价、看价格、看物流。</w:t>
      </w:r>
      <w:r>
        <w:rPr>
          <w:rFonts w:ascii="PingFang SC Semibold" w:hAnsi="PingFang SC Semibold" w:eastAsia="PingFang SC Semibold"/>
          <w:b/>
          <w:color w:val="08122A"/>
          <w:sz w:val="28"/>
        </w:rPr>
        <w:t>产品力回归中心位。</w:t>
      </w:r>
    </w:p>
    <w:p>
      <w:pPr>
        <w:spacing w:before="240" w:after="160" w:line="680" w:lineRule="exact"/>
      </w:pPr>
      <w:r>
        <w:rPr>
          <w:rFonts w:ascii="PingFang SC" w:hAnsi="PingFang SC" w:eastAsia="PingFang SC"/>
          <w:b w:val="0"/>
          <w:color w:val="D2D7DA"/>
          <w:sz w:val="29"/>
        </w:rPr>
        <w:t xml:space="preserve">— </w:t>
      </w:r>
      <w:r>
        <w:rPr>
          <w:rFonts w:ascii="PingFang SC Semibold" w:hAnsi="PingFang SC Semibold" w:eastAsia="PingFang SC Semibold"/>
          <w:b/>
          <w:color w:val="08122A"/>
          <w:sz w:val="29"/>
        </w:rPr>
        <w:t>货：从标准品到超个性化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当 Agent 理解用户的所有偏好——车型、设备兼容性、价格敏感度、品牌偏好——货的匹配精度会提升一个数量级。当 C2M 被 Agent 驱动，即时研发不再是概念。</w:t>
      </w:r>
    </w:p>
    <w:p>
      <w:pPr>
        <w:spacing w:before="240" w:after="160" w:line="680" w:lineRule="exact"/>
      </w:pPr>
      <w:r>
        <w:rPr>
          <w:rFonts w:ascii="PingFang SC" w:hAnsi="PingFang SC" w:eastAsia="PingFang SC"/>
          <w:b w:val="0"/>
          <w:color w:val="D2D7DA"/>
          <w:sz w:val="29"/>
        </w:rPr>
        <w:t xml:space="preserve">— </w:t>
      </w:r>
      <w:r>
        <w:rPr>
          <w:rFonts w:ascii="PingFang SC Semibold" w:hAnsi="PingFang SC Semibold" w:eastAsia="PingFang SC Semibold"/>
          <w:b/>
          <w:color w:val="08122A"/>
          <w:sz w:val="29"/>
        </w:rPr>
        <w:t>场：从平台到智能接口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过去的场是淘宝、京东、抖音——巨大的流量池，品牌在池子里花钱买位置。Agent 时代的场不再是一个你要走进去的地方。它是一个协议层——品牌把信息、价格、库存、物流封装成 Skill 或 API，Agent 在需要的时候调用。</w:t>
      </w:r>
      <w:r>
        <w:rPr>
          <w:rFonts w:ascii="PingFang SC Semibold" w:hAnsi="PingFang SC Semibold" w:eastAsia="PingFang SC Semibold"/>
          <w:b/>
          <w:color w:val="08122A"/>
          <w:sz w:val="28"/>
        </w:rPr>
        <w:t>就像金谷园饺子馆做的那样。</w:t>
      </w:r>
    </w:p>
    <w:p>
      <w:pPr>
        <w:spacing w:before="160" w:after="240" w:line="600" w:lineRule="exact"/>
        <w:ind w:left="170" w:right="0"/>
        <w:shd w:fill="FAFAF9" w:val="clear"/>
        <w:pBdr>
          <w:left w:val="single" w:sz="48" w:space="8" w:color="00B2B4"/>
        </w:pBdr>
      </w:pPr>
      <w:r>
        <w:rPr>
          <w:rFonts w:ascii="PingFang SC Semibold" w:hAnsi="PingFang SC Semibold" w:eastAsia="PingFang SC Semibold"/>
          <w:b/>
          <w:color w:val="08122A"/>
          <w:sz w:val="28"/>
        </w:rPr>
        <w:t>未来的渠道不是一个地方，而是一种能力——被 Agent 发现、被 Agent 理解、被 Agent 信任的能力。</w:t>
      </w:r>
    </w:p>
    <w:p>
      <w:pPr>
        <w:spacing w:before="20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ial_cartoon__medieval_fa_2026-04-08T11-17-3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PingFang SC" w:hAnsi="PingFang SC" w:eastAsia="PingFang SC"/>
          <w:b w:val="0"/>
          <w:color w:val="828A94"/>
          <w:sz w:val="20"/>
        </w:rPr>
        <w:t>人货场的第四次重构</w:t>
      </w:r>
    </w:p>
    <w:p>
      <w:pPr>
        <w:spacing w:before="0" w:after="160"/>
      </w:pPr>
      <w:r>
        <w:rPr>
          <w:rFonts w:ascii="PingFang SC" w:hAnsi="PingFang SC" w:eastAsia="PingFang SC"/>
          <w:b w:val="0"/>
          <w:sz w:val="4"/>
        </w:rPr>
        <w:t xml:space="preserve"> </w:t>
      </w:r>
    </w:p>
    <w:p>
      <w:pPr>
        <w:spacing w:before="20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32432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_ai_framework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43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PingFang SC" w:hAnsi="PingFang SC" w:eastAsia="PingFang SC"/>
          <w:b w:val="0"/>
          <w:color w:val="828A94"/>
          <w:sz w:val="20"/>
        </w:rPr>
        <w:t>AI-Driven 零售转型八大启示 — 结构化框架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D2D7DA"/>
          <w:sz w:val="21"/>
        </w:rPr>
        <w:t>— · —</w:t>
      </w:r>
    </w:p>
    <w:p>
      <w:pPr>
        <w:spacing w:before="400" w:after="40" w:line="720" w:lineRule="exact"/>
      </w:pPr>
      <w:r>
        <w:rPr>
          <w:rFonts w:ascii="Bricolage Grotesque Bold" w:hAnsi="Bricolage Grotesque Bold" w:eastAsia="Bricolage Grotesque Bold"/>
          <w:b/>
          <w:color w:val="D2D7DA"/>
          <w:sz w:val="36"/>
        </w:rPr>
        <w:t>04</w:t>
      </w:r>
    </w:p>
    <w:p>
      <w:pPr>
        <w:spacing w:before="40" w:after="80" w:line="880" w:lineRule="exact"/>
      </w:pPr>
      <w:r>
        <w:rPr>
          <w:rFonts w:ascii="PingFang SC Semibold" w:hAnsi="PingFang SC Semibold" w:eastAsia="PingFang SC Semibold"/>
          <w:b/>
          <w:color w:val="08122A"/>
          <w:sz w:val="38"/>
        </w:rPr>
        <w:t>对企业的八个启示</w:t>
      </w:r>
    </w:p>
    <w:p>
      <w:pPr>
        <w:spacing w:before="0" w:after="280"/>
        <w:pBdr>
          <w:bottom w:val="single" w:sz="16" w:space="1" w:color="00B2B4"/>
        </w:pBdr>
        <w:ind w:right="7937"/>
      </w:pPr>
      <w:r>
        <w:rPr>
          <w:rFonts w:ascii="PingFang SC" w:hAnsi="PingFang SC" w:eastAsia="PingFang SC"/>
          <w:b w:val="0"/>
          <w:color w:val="00B2B4"/>
          <w:sz w:val="4"/>
        </w:rPr>
        <w:t xml:space="preserve"> </w:t>
      </w:r>
    </w:p>
    <w:p>
      <w:pPr>
        <w:spacing w:before="40" w:after="80" w:line="560" w:lineRule="exact"/>
        <w:ind w:left="454" w:hanging="283"/>
      </w:pPr>
      <w:r>
        <w:rPr>
          <w:rFonts w:ascii="PingFang SC" w:hAnsi="PingFang SC" w:eastAsia="PingFang SC"/>
          <w:b w:val="0"/>
          <w:color w:val="00B2B4"/>
          <w:sz w:val="28"/>
        </w:rPr>
        <w:t xml:space="preserve">● </w:t>
      </w:r>
      <w:r>
        <w:rPr>
          <w:rFonts w:ascii="PingFang SC Semibold" w:hAnsi="PingFang SC Semibold" w:eastAsia="PingFang SC Semibold"/>
          <w:b/>
          <w:color w:val="08122A"/>
          <w:sz w:val="28"/>
        </w:rPr>
        <w:t>从 SEO 到 GEO</w:t>
      </w:r>
      <w:r>
        <w:rPr>
          <w:rFonts w:ascii="PingFang SC" w:hAnsi="PingFang SC" w:eastAsia="PingFang SC"/>
          <w:b w:val="0"/>
          <w:color w:val="2D2D2D"/>
          <w:sz w:val="28"/>
        </w:rPr>
        <w:t>：优化 AI 搜索中的心智占位，让品牌出现在 Agent 的答案里</w:t>
      </w:r>
    </w:p>
    <w:p>
      <w:pPr>
        <w:spacing w:before="40" w:after="80" w:line="560" w:lineRule="exact"/>
        <w:ind w:left="454" w:hanging="283"/>
      </w:pPr>
      <w:r>
        <w:rPr>
          <w:rFonts w:ascii="PingFang SC" w:hAnsi="PingFang SC" w:eastAsia="PingFang SC"/>
          <w:b w:val="0"/>
          <w:color w:val="00B2B4"/>
          <w:sz w:val="28"/>
        </w:rPr>
        <w:t xml:space="preserve">● </w:t>
      </w:r>
      <w:r>
        <w:rPr>
          <w:rFonts w:ascii="PingFang SC Semibold" w:hAnsi="PingFang SC Semibold" w:eastAsia="PingFang SC Semibold"/>
          <w:b/>
          <w:color w:val="08122A"/>
          <w:sz w:val="28"/>
        </w:rPr>
        <w:t>从仪表盘到 Agentic Insights</w:t>
      </w:r>
      <w:r>
        <w:rPr>
          <w:rFonts w:ascii="PingFang SC" w:hAnsi="PingFang SC" w:eastAsia="PingFang SC"/>
          <w:b w:val="0"/>
          <w:color w:val="2D2D2D"/>
          <w:sz w:val="28"/>
        </w:rPr>
        <w:t>：用数字孪生模拟和预测 360° 消费者行为，不是月报，是实时</w:t>
      </w:r>
    </w:p>
    <w:p>
      <w:pPr>
        <w:spacing w:before="40" w:after="80" w:line="560" w:lineRule="exact"/>
        <w:ind w:left="454" w:hanging="283"/>
      </w:pPr>
      <w:r>
        <w:rPr>
          <w:rFonts w:ascii="PingFang SC" w:hAnsi="PingFang SC" w:eastAsia="PingFang SC"/>
          <w:b w:val="0"/>
          <w:color w:val="00B2B4"/>
          <w:sz w:val="28"/>
        </w:rPr>
        <w:t xml:space="preserve">● </w:t>
      </w:r>
      <w:r>
        <w:rPr>
          <w:rFonts w:ascii="PingFang SC Semibold" w:hAnsi="PingFang SC Semibold" w:eastAsia="PingFang SC Semibold"/>
          <w:b/>
          <w:color w:val="08122A"/>
          <w:sz w:val="28"/>
        </w:rPr>
        <w:t>即时研发，按需生产</w:t>
      </w:r>
      <w:r>
        <w:rPr>
          <w:rFonts w:ascii="PingFang SC" w:hAnsi="PingFang SC" w:eastAsia="PingFang SC"/>
          <w:b w:val="0"/>
          <w:color w:val="2D2D2D"/>
          <w:sz w:val="28"/>
        </w:rPr>
        <w:t>：Agent 汇聚需求信号，供应链实时响应，大规模定制不再是口号</w:t>
      </w:r>
    </w:p>
    <w:p>
      <w:pPr>
        <w:spacing w:before="40" w:after="80" w:line="560" w:lineRule="exact"/>
        <w:ind w:left="454" w:hanging="283"/>
      </w:pPr>
      <w:r>
        <w:rPr>
          <w:rFonts w:ascii="PingFang SC" w:hAnsi="PingFang SC" w:eastAsia="PingFang SC"/>
          <w:b w:val="0"/>
          <w:color w:val="00B2B4"/>
          <w:sz w:val="28"/>
        </w:rPr>
        <w:t xml:space="preserve">● </w:t>
      </w:r>
      <w:r>
        <w:rPr>
          <w:rFonts w:ascii="PingFang SC Semibold" w:hAnsi="PingFang SC Semibold" w:eastAsia="PingFang SC Semibold"/>
          <w:b/>
          <w:color w:val="08122A"/>
          <w:sz w:val="28"/>
        </w:rPr>
        <w:t>破解 AI 购买的黑箱</w:t>
      </w:r>
      <w:r>
        <w:rPr>
          <w:rFonts w:ascii="PingFang SC" w:hAnsi="PingFang SC" w:eastAsia="PingFang SC"/>
          <w:b w:val="0"/>
          <w:color w:val="2D2D2D"/>
          <w:sz w:val="28"/>
        </w:rPr>
        <w:t>：理解 Agent 怎么筛选、怎么评分、怎么推荐，这是全新的学科</w:t>
      </w:r>
    </w:p>
    <w:p>
      <w:pPr>
        <w:spacing w:before="40" w:after="80" w:line="560" w:lineRule="exact"/>
        <w:ind w:left="454" w:hanging="283"/>
      </w:pPr>
      <w:r>
        <w:rPr>
          <w:rFonts w:ascii="PingFang SC" w:hAnsi="PingFang SC" w:eastAsia="PingFang SC"/>
          <w:b w:val="0"/>
          <w:color w:val="00B2B4"/>
          <w:sz w:val="28"/>
        </w:rPr>
        <w:t xml:space="preserve">● </w:t>
      </w:r>
      <w:r>
        <w:rPr>
          <w:rFonts w:ascii="PingFang SC Semibold" w:hAnsi="PingFang SC Semibold" w:eastAsia="PingFang SC Semibold"/>
          <w:b/>
          <w:color w:val="08122A"/>
          <w:sz w:val="28"/>
        </w:rPr>
        <w:t>渠道变成智能接口</w:t>
      </w:r>
      <w:r>
        <w:rPr>
          <w:rFonts w:ascii="PingFang SC" w:hAnsi="PingFang SC" w:eastAsia="PingFang SC"/>
          <w:b w:val="0"/>
          <w:color w:val="2D2D2D"/>
          <w:sz w:val="28"/>
        </w:rPr>
        <w:t>：你还需要一个 Skill、一个 API、一个能被 Agent 直接调用的接口</w:t>
      </w:r>
    </w:p>
    <w:p>
      <w:pPr>
        <w:spacing w:before="40" w:after="80" w:line="560" w:lineRule="exact"/>
        <w:ind w:left="454" w:hanging="283"/>
      </w:pPr>
      <w:r>
        <w:rPr>
          <w:rFonts w:ascii="PingFang SC" w:hAnsi="PingFang SC" w:eastAsia="PingFang SC"/>
          <w:b w:val="0"/>
          <w:color w:val="00B2B4"/>
          <w:sz w:val="28"/>
        </w:rPr>
        <w:t xml:space="preserve">● </w:t>
      </w:r>
      <w:r>
        <w:rPr>
          <w:rFonts w:ascii="PingFang SC Semibold" w:hAnsi="PingFang SC Semibold" w:eastAsia="PingFang SC Semibold"/>
          <w:b/>
          <w:color w:val="08122A"/>
          <w:sz w:val="28"/>
        </w:rPr>
        <w:t>为机器设计营销</w:t>
      </w:r>
      <w:r>
        <w:rPr>
          <w:rFonts w:ascii="PingFang SC" w:hAnsi="PingFang SC" w:eastAsia="PingFang SC"/>
          <w:b w:val="0"/>
          <w:color w:val="2D2D2D"/>
          <w:sz w:val="28"/>
        </w:rPr>
        <w:t>：Bot-to-Bot 经济正在形成，产品描述要结构化、参数要标准化</w:t>
      </w:r>
    </w:p>
    <w:p>
      <w:pPr>
        <w:spacing w:before="40" w:after="80" w:line="560" w:lineRule="exact"/>
        <w:ind w:left="454" w:hanging="283"/>
      </w:pPr>
      <w:r>
        <w:rPr>
          <w:rFonts w:ascii="PingFang SC" w:hAnsi="PingFang SC" w:eastAsia="PingFang SC"/>
          <w:b w:val="0"/>
          <w:color w:val="00B2B4"/>
          <w:sz w:val="28"/>
        </w:rPr>
        <w:t xml:space="preserve">● </w:t>
      </w:r>
      <w:r>
        <w:rPr>
          <w:rFonts w:ascii="PingFang SC Semibold" w:hAnsi="PingFang SC Semibold" w:eastAsia="PingFang SC Semibold"/>
          <w:b/>
          <w:color w:val="08122A"/>
          <w:sz w:val="28"/>
        </w:rPr>
        <w:t>仿生组织</w:t>
      </w:r>
      <w:r>
        <w:rPr>
          <w:rFonts w:ascii="PingFang SC" w:hAnsi="PingFang SC" w:eastAsia="PingFang SC"/>
          <w:b w:val="0"/>
          <w:color w:val="2D2D2D"/>
          <w:sz w:val="28"/>
        </w:rPr>
        <w:t>：AI 驱动高频执行，人类主导战略创意，不是裁员，是重新分工</w:t>
      </w:r>
    </w:p>
    <w:p>
      <w:pPr>
        <w:spacing w:before="40" w:after="80" w:line="560" w:lineRule="exact"/>
        <w:ind w:left="454" w:hanging="283"/>
      </w:pPr>
      <w:r>
        <w:rPr>
          <w:rFonts w:ascii="PingFang SC" w:hAnsi="PingFang SC" w:eastAsia="PingFang SC"/>
          <w:b w:val="0"/>
          <w:color w:val="00B2B4"/>
          <w:sz w:val="28"/>
        </w:rPr>
        <w:t xml:space="preserve">● </w:t>
      </w:r>
      <w:r>
        <w:rPr>
          <w:rFonts w:ascii="PingFang SC Semibold" w:hAnsi="PingFang SC Semibold" w:eastAsia="PingFang SC Semibold"/>
          <w:b/>
          <w:color w:val="08122A"/>
          <w:sz w:val="28"/>
        </w:rPr>
        <w:t>认知骨架</w:t>
      </w:r>
      <w:r>
        <w:rPr>
          <w:rFonts w:ascii="PingFang SC" w:hAnsi="PingFang SC" w:eastAsia="PingFang SC"/>
          <w:b w:val="0"/>
          <w:color w:val="2D2D2D"/>
          <w:sz w:val="28"/>
        </w:rPr>
        <w:t>：IT 从数据中台进化为认知骨架——模块化数据 + 可扩展 AI 执行</w:t>
      </w:r>
    </w:p>
    <w:p>
      <w:pPr>
        <w:spacing w:before="0" w:after="80"/>
      </w:pPr>
      <w:r>
        <w:rPr>
          <w:rFonts w:ascii="PingFang SC" w:hAnsi="PingFang SC" w:eastAsia="PingFang SC"/>
          <w:b w:val="0"/>
          <w:sz w:val="4"/>
        </w:rPr>
        <w:t xml:space="preserve"> </w:t>
      </w:r>
    </w:p>
    <w:p>
      <w:pPr>
        <w:spacing w:before="20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ial_cartoon__medieval_fa_2026-04-08T11-17-5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PingFang SC" w:hAnsi="PingFang SC" w:eastAsia="PingFang SC"/>
          <w:b w:val="0"/>
          <w:color w:val="828A94"/>
          <w:sz w:val="20"/>
        </w:rPr>
        <w:t>八个启示——Agent 不是在进攻，它们是在购物</w:t>
      </w:r>
    </w:p>
    <w:p>
      <w:pPr>
        <w:spacing w:before="240" w:after="240"/>
        <w:jc w:val="center"/>
      </w:pPr>
      <w:r>
        <w:rPr>
          <w:rFonts w:ascii="PingFang SC" w:hAnsi="PingFang SC" w:eastAsia="PingFang SC"/>
          <w:b w:val="0"/>
          <w:color w:val="D2D7DA"/>
          <w:sz w:val="21"/>
        </w:rPr>
        <w:t>— · —</w:t>
      </w:r>
    </w:p>
    <w:p>
      <w:pPr>
        <w:spacing w:before="400" w:after="40" w:line="720" w:lineRule="exact"/>
      </w:pPr>
      <w:r>
        <w:rPr>
          <w:rFonts w:ascii="Bricolage Grotesque Bold" w:hAnsi="Bricolage Grotesque Bold" w:eastAsia="Bricolage Grotesque Bold"/>
          <w:b/>
          <w:color w:val="D2D7DA"/>
          <w:sz w:val="36"/>
        </w:rPr>
        <w:t>05</w:t>
      </w:r>
    </w:p>
    <w:p>
      <w:pPr>
        <w:spacing w:before="40" w:after="80" w:line="880" w:lineRule="exact"/>
      </w:pPr>
      <w:r>
        <w:rPr>
          <w:rFonts w:ascii="PingFang SC Semibold" w:hAnsi="PingFang SC Semibold" w:eastAsia="PingFang SC Semibold"/>
          <w:b/>
          <w:color w:val="08122A"/>
          <w:sz w:val="38"/>
        </w:rPr>
        <w:t>变革的速度</w:t>
      </w:r>
    </w:p>
    <w:p>
      <w:pPr>
        <w:spacing w:before="0" w:after="280"/>
        <w:pBdr>
          <w:bottom w:val="single" w:sz="16" w:space="1" w:color="00B2B4"/>
        </w:pBdr>
        <w:ind w:right="7937"/>
      </w:pPr>
      <w:r>
        <w:rPr>
          <w:rFonts w:ascii="PingFang SC" w:hAnsi="PingFang SC" w:eastAsia="PingFang SC"/>
          <w:b w:val="0"/>
          <w:color w:val="00B2B4"/>
          <w:sz w:val="4"/>
        </w:rPr>
        <w:t xml:space="preserve"> 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App 替代 PC 软件用了 7 年，因为要等 iPhone 普及。SaaS 替代本地部署用了 15 年，因为要等云计算成熟。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Agent 替代 App 需要等什么？</w:t>
      </w:r>
      <w:r>
        <w:rPr>
          <w:rFonts w:ascii="PingFang SC Semibold" w:hAnsi="PingFang SC Semibold" w:eastAsia="PingFang SC Semibold"/>
          <w:b/>
          <w:color w:val="08122A"/>
          <w:sz w:val="28"/>
        </w:rPr>
        <w:t>什么都不需要等。</w:t>
      </w:r>
      <w:r>
        <w:rPr>
          <w:rFonts w:ascii="PingFang SC" w:hAnsi="PingFang SC" w:eastAsia="PingFang SC"/>
          <w:b w:val="0"/>
          <w:color w:val="2D2D2D"/>
          <w:sz w:val="28"/>
        </w:rPr>
        <w:t>硬件已经在那里，网络已经在那里，模型每隔几个月自动升级一次。</w:t>
      </w:r>
    </w:p>
    <w:p>
      <w:pPr>
        <w:spacing w:before="0" w:after="120"/>
      </w:pPr>
      <w:r>
        <w:rPr>
          <w:rFonts w:ascii="PingFang SC" w:hAnsi="PingFang SC" w:eastAsia="PingFang SC"/>
          <w:b w:val="0"/>
          <w:sz w:val="4"/>
        </w:rPr>
        <w:t xml:space="preserve"> </w:t>
      </w:r>
    </w:p>
    <w:p>
      <w:pPr>
        <w:spacing w:before="40" w:after="40" w:line="560" w:lineRule="exact"/>
      </w:pPr>
      <w:r>
        <w:rPr>
          <w:rFonts w:ascii="PingFang SC Semibold" w:hAnsi="PingFang SC Semibold" w:eastAsia="PingFang SC Semibold"/>
          <w:b/>
          <w:color w:val="00B2B4"/>
          <w:sz w:val="28"/>
        </w:rPr>
        <w:t xml:space="preserve">2025 年企业 AI 渗透率  </w:t>
      </w:r>
      <w:r>
        <w:rPr>
          <w:rFonts w:ascii="PingFang SC Semibold" w:hAnsi="PingFang SC Semibold" w:eastAsia="PingFang SC Semibold"/>
          <w:b/>
          <w:color w:val="08122A"/>
          <w:sz w:val="28"/>
        </w:rPr>
        <w:t>&lt; 5%</w:t>
      </w:r>
    </w:p>
    <w:p>
      <w:pPr>
        <w:spacing w:before="40" w:after="40" w:line="560" w:lineRule="exact"/>
      </w:pPr>
      <w:r>
        <w:rPr>
          <w:rFonts w:ascii="PingFang SC Semibold" w:hAnsi="PingFang SC Semibold" w:eastAsia="PingFang SC Semibold"/>
          <w:b/>
          <w:color w:val="00B2B4"/>
          <w:sz w:val="28"/>
        </w:rPr>
        <w:t xml:space="preserve">2026 年预测渗透率  </w:t>
      </w:r>
      <w:r>
        <w:rPr>
          <w:rFonts w:ascii="PingFang SC Semibold" w:hAnsi="PingFang SC Semibold" w:eastAsia="PingFang SC Semibold"/>
          <w:b/>
          <w:color w:val="08122A"/>
          <w:sz w:val="28"/>
        </w:rPr>
        <w:t>40%</w:t>
      </w:r>
    </w:p>
    <w:p>
      <w:pPr>
        <w:spacing w:before="40" w:after="40" w:line="560" w:lineRule="exact"/>
      </w:pPr>
      <w:r>
        <w:rPr>
          <w:rFonts w:ascii="PingFang SC Semibold" w:hAnsi="PingFang SC Semibold" w:eastAsia="PingFang SC Semibold"/>
          <w:b/>
          <w:color w:val="00B2B4"/>
          <w:sz w:val="28"/>
        </w:rPr>
        <w:t xml:space="preserve">增长倍数  </w:t>
      </w:r>
      <w:r>
        <w:rPr>
          <w:rFonts w:ascii="PingFang SC Semibold" w:hAnsi="PingFang SC Semibold" w:eastAsia="PingFang SC Semibold"/>
          <w:b/>
          <w:color w:val="08122A"/>
          <w:sz w:val="28"/>
        </w:rPr>
        <w:t>8× 一年</w:t>
      </w:r>
    </w:p>
    <w:p>
      <w:pPr>
        <w:spacing w:before="0" w:after="120"/>
      </w:pPr>
      <w:r>
        <w:rPr>
          <w:rFonts w:ascii="PingFang SC" w:hAnsi="PingFang SC" w:eastAsia="PingFang SC"/>
          <w:b w:val="0"/>
          <w:sz w:val="4"/>
        </w:rPr>
        <w:t xml:space="preserve"> </w:t>
      </w:r>
    </w:p>
    <w:p>
      <w:pPr>
        <w:spacing w:before="160" w:after="240" w:line="600" w:lineRule="exact"/>
        <w:ind w:left="170" w:right="0"/>
        <w:shd w:fill="FAFAF9" w:val="clear"/>
        <w:pBdr>
          <w:left w:val="single" w:sz="48" w:space="8" w:color="00B2B4"/>
        </w:pBdr>
      </w:pPr>
      <w:r>
        <w:rPr>
          <w:rFonts w:ascii="PingFang SC Semibold" w:hAnsi="PingFang SC Semibold" w:eastAsia="PingFang SC Semibold"/>
          <w:b/>
          <w:color w:val="08122A"/>
          <w:sz w:val="28"/>
        </w:rPr>
        <w:t>当一家饺子馆都在做 Skill 的时候，这个信号已经够清楚了。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金谷园饺子馆的那条公众号推送，到我写这篇文章的时候，已经有 73 个人听过了。七十三个人。一家饺子馆的一条推送。</w:t>
      </w:r>
    </w:p>
    <w:p>
      <w:pPr>
        <w:spacing w:before="40" w:after="120" w:line="560" w:lineRule="exact"/>
      </w:pPr>
      <w:r>
        <w:rPr>
          <w:rFonts w:ascii="PingFang SC" w:hAnsi="PingFang SC" w:eastAsia="PingFang SC"/>
          <w:b w:val="0"/>
          <w:color w:val="2D2D2D"/>
          <w:sz w:val="28"/>
        </w:rPr>
        <w:t>但这七十三个人知道了一件事：未来的顾客不会打开大众点评搜附近饺子。他们会对 AI 说一句话。而金谷园，已经准备好了回答。</w:t>
      </w:r>
    </w:p>
    <w:p>
      <w:pPr>
        <w:spacing w:before="160" w:after="240" w:line="600" w:lineRule="exact"/>
        <w:ind w:left="170" w:right="0"/>
        <w:shd w:fill="FAFAF9" w:val="clear"/>
        <w:pBdr>
          <w:left w:val="single" w:sz="48" w:space="8" w:color="00B2B4"/>
        </w:pBdr>
      </w:pPr>
      <w:r>
        <w:rPr>
          <w:rFonts w:ascii="PingFang SC Semibold" w:hAnsi="PingFang SC Semibold" w:eastAsia="PingFang SC Semibold"/>
          <w:b/>
          <w:color w:val="08122A"/>
          <w:sz w:val="28"/>
        </w:rPr>
        <w:t>你呢？</w:t>
      </w:r>
    </w:p>
    <w:p>
      <w:pPr>
        <w:spacing w:before="200" w:after="8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760000" cy="576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ditorial_cartoon__medieval_fa_2026-04-08T11-17-5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7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/>
        <w:jc w:val="center"/>
      </w:pPr>
      <w:r>
        <w:rPr>
          <w:rFonts w:ascii="PingFang SC" w:hAnsi="PingFang SC" w:eastAsia="PingFang SC"/>
          <w:b w:val="0"/>
          <w:color w:val="828A94"/>
          <w:sz w:val="20"/>
        </w:rPr>
        <w:t>小小饺子馆，连接着整个未来</w:t>
      </w:r>
    </w:p>
    <w:p>
      <w:pPr>
        <w:spacing w:before="400" w:after="200"/>
        <w:jc w:val="center"/>
        <w:pBdr>
          <w:top w:val="single" w:sz="8" w:space="1" w:color="D2D7DA"/>
        </w:pBdr>
      </w:pPr>
      <w:r>
        <w:rPr>
          <w:rFonts w:ascii="PingFang SC" w:hAnsi="PingFang SC" w:eastAsia="PingFang SC"/>
          <w:b w:val="0"/>
          <w:color w:val="D2D7DA"/>
          <w:sz w:val="4"/>
        </w:rPr>
        <w:t xml:space="preserve"> </w:t>
      </w:r>
    </w:p>
    <w:p>
      <w:pPr>
        <w:spacing w:before="80" w:after="400"/>
        <w:jc w:val="center"/>
      </w:pPr>
      <w:r>
        <w:rPr>
          <w:rFonts w:ascii="PingFang SC" w:hAnsi="PingFang SC" w:eastAsia="PingFang SC"/>
          <w:b w:val="0"/>
          <w:color w:val="828A94"/>
          <w:sz w:val="21"/>
        </w:rPr>
        <w:t>饺子馆的 Skill · 零售业的下一个二十年 · Kaku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560" w:lineRule="exact"/>
    </w:pPr>
    <w:rPr>
      <w:rFonts w:ascii="PingFang SC" w:hAnsi="PingFang SC" w:eastAsia="PingFang SC"/>
      <w:color w:val="2D2D2D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