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6"/>
        </w:rPr>
      </w:pPr>
      <w:r>
        <w:rPr>
          <w:rFonts w:hint="eastAsia" w:ascii="黑体" w:hAnsi="黑体" w:eastAsia="黑体"/>
          <w:b/>
          <w:sz w:val="36"/>
        </w:rPr>
        <w:t>关于举办杭州电子科技大学信息工程学院第四届网页设计大赛的通知</w:t>
      </w:r>
    </w:p>
    <w:p>
      <w:pPr>
        <w:rPr>
          <w:b/>
          <w:sz w:val="28"/>
        </w:rPr>
      </w:pPr>
      <w:r>
        <w:rPr>
          <w:rFonts w:hint="eastAsia"/>
          <w:b/>
          <w:sz w:val="28"/>
        </w:rPr>
        <w:t>各位老师、同学：</w:t>
      </w:r>
    </w:p>
    <w:p>
      <w:pPr>
        <w:ind w:firstLine="560" w:firstLineChars="200"/>
        <w:rPr>
          <w:sz w:val="28"/>
        </w:rPr>
      </w:pPr>
      <w:r>
        <w:rPr>
          <w:rFonts w:hint="eastAsia"/>
          <w:sz w:val="28"/>
        </w:rPr>
        <w:t>随着计算机技术的迅猛发展，掌握一门计算机软件技术已成为提升个人硬件素质的必要举措。为了给同学们提供一个艺术想象空间以及互相学习的平台，使我校学生能够将课堂所学知识运用于实践，同时给具备一定的设计技能水平的同学们一个展示自我的机会，</w:t>
      </w:r>
      <w:r>
        <w:rPr>
          <w:rFonts w:hint="eastAsia"/>
          <w:sz w:val="28"/>
          <w:lang w:val="en-US" w:eastAsia="zh-CN"/>
        </w:rPr>
        <w:t>学院团委、学生科学技术联合会拟开展学院第四届</w:t>
      </w:r>
      <w:r>
        <w:rPr>
          <w:rFonts w:hint="eastAsia"/>
          <w:sz w:val="28"/>
        </w:rPr>
        <w:t>网页设计大赛。现将有关事项通知如下：</w:t>
      </w:r>
    </w:p>
    <w:p>
      <w:pPr>
        <w:pStyle w:val="3"/>
      </w:pPr>
      <w:r>
        <w:rPr>
          <w:rFonts w:hint="eastAsia"/>
        </w:rPr>
        <w:t>一、活动名称</w:t>
      </w:r>
    </w:p>
    <w:p>
      <w:pPr>
        <w:pStyle w:val="15"/>
        <w:ind w:firstLine="560"/>
        <w:rPr>
          <w:rFonts w:ascii="宋体" w:hAnsi="宋体" w:eastAsia="宋体" w:cstheme="minorEastAsia"/>
          <w:sz w:val="28"/>
          <w:szCs w:val="28"/>
        </w:rPr>
      </w:pPr>
      <w:r>
        <w:rPr>
          <w:rFonts w:hint="eastAsia" w:ascii="宋体" w:hAnsi="宋体" w:eastAsia="宋体" w:cstheme="minorEastAsia"/>
          <w:sz w:val="28"/>
          <w:szCs w:val="28"/>
        </w:rPr>
        <w:t>杭州电子科技大学信息工程学院第四届网页设计大赛</w:t>
      </w:r>
    </w:p>
    <w:p>
      <w:pPr>
        <w:pStyle w:val="3"/>
      </w:pPr>
      <w:r>
        <w:rPr>
          <w:rFonts w:hint="eastAsia"/>
        </w:rPr>
        <w:t>二、组织机构</w:t>
      </w:r>
    </w:p>
    <w:p>
      <w:pPr>
        <w:ind w:firstLine="560" w:firstLineChars="200"/>
        <w:rPr>
          <w:sz w:val="28"/>
        </w:rPr>
      </w:pPr>
      <w:r>
        <w:rPr>
          <w:rFonts w:hint="eastAsia"/>
          <w:sz w:val="28"/>
        </w:rPr>
        <w:t>主办单位：共青团杭州电子科技大学信息工程学院委员会</w:t>
      </w:r>
    </w:p>
    <w:p>
      <w:pPr>
        <w:ind w:firstLine="560" w:firstLineChars="200"/>
        <w:rPr>
          <w:sz w:val="28"/>
        </w:rPr>
      </w:pPr>
      <w:r>
        <w:rPr>
          <w:rFonts w:hint="eastAsia"/>
          <w:sz w:val="28"/>
        </w:rPr>
        <w:t>承办单位：杭州电子科技大学信息工程学生科学技术联合会</w:t>
      </w:r>
    </w:p>
    <w:p>
      <w:pPr>
        <w:pStyle w:val="3"/>
      </w:pPr>
      <w:r>
        <w:rPr>
          <w:rFonts w:hint="eastAsia"/>
        </w:rPr>
        <w:t>三、参赛对象</w:t>
      </w:r>
    </w:p>
    <w:p>
      <w:pPr>
        <w:ind w:firstLine="560" w:firstLineChars="200"/>
        <w:rPr>
          <w:sz w:val="28"/>
        </w:rPr>
      </w:pPr>
      <w:r>
        <w:rPr>
          <w:rFonts w:hint="eastAsia"/>
          <w:sz w:val="28"/>
        </w:rPr>
        <w:t>我院17、18、19级全体学生。</w:t>
      </w:r>
    </w:p>
    <w:p>
      <w:pPr>
        <w:pStyle w:val="3"/>
      </w:pPr>
      <w:r>
        <w:rPr>
          <w:rFonts w:hint="eastAsia"/>
        </w:rPr>
        <w:t>四、参赛形式</w:t>
      </w:r>
    </w:p>
    <w:p>
      <w:pPr>
        <w:ind w:firstLine="560" w:firstLineChars="200"/>
        <w:rPr>
          <w:sz w:val="28"/>
        </w:rPr>
      </w:pPr>
      <w:r>
        <w:rPr>
          <w:rFonts w:hint="eastAsia"/>
          <w:sz w:val="28"/>
        </w:rPr>
        <w:t>（1）各专业学生均可参加本次比赛（</w:t>
      </w:r>
      <w:r>
        <w:rPr>
          <w:rFonts w:hint="eastAsia"/>
          <w:b/>
          <w:sz w:val="28"/>
        </w:rPr>
        <w:t>可跨专业组队</w:t>
      </w:r>
      <w:r>
        <w:rPr>
          <w:rFonts w:hint="eastAsia"/>
          <w:sz w:val="28"/>
        </w:rPr>
        <w:t>）。</w:t>
      </w:r>
    </w:p>
    <w:p>
      <w:pPr>
        <w:ind w:firstLine="560" w:firstLineChars="200"/>
        <w:rPr>
          <w:sz w:val="28"/>
        </w:rPr>
      </w:pPr>
      <w:r>
        <w:rPr>
          <w:rFonts w:hint="eastAsia"/>
          <w:sz w:val="28"/>
        </w:rPr>
        <w:t>（2）每支参赛队伍的人数限制为</w:t>
      </w:r>
      <w:r>
        <w:rPr>
          <w:rFonts w:hint="eastAsia"/>
          <w:b/>
          <w:sz w:val="28"/>
        </w:rPr>
        <w:t>1~3</w:t>
      </w:r>
      <w:r>
        <w:rPr>
          <w:rFonts w:hint="eastAsia"/>
          <w:sz w:val="28"/>
        </w:rPr>
        <w:t>人。</w:t>
      </w:r>
    </w:p>
    <w:p>
      <w:pPr>
        <w:pStyle w:val="3"/>
      </w:pPr>
      <w:r>
        <w:rPr>
          <w:rFonts w:hint="eastAsia"/>
        </w:rPr>
        <w:t>五、参赛作品主题与要求</w:t>
      </w:r>
    </w:p>
    <w:p>
      <w:pPr>
        <w:ind w:firstLine="562" w:firstLineChars="200"/>
        <w:rPr>
          <w:b/>
          <w:sz w:val="28"/>
        </w:rPr>
      </w:pPr>
      <w:r>
        <w:rPr>
          <w:rFonts w:hint="eastAsia"/>
          <w:b/>
          <w:sz w:val="28"/>
        </w:rPr>
        <w:t>参赛作品主题：</w:t>
      </w:r>
    </w:p>
    <w:p>
      <w:pPr>
        <w:ind w:firstLine="560" w:firstLineChars="200"/>
        <w:rPr>
          <w:sz w:val="28"/>
        </w:rPr>
      </w:pPr>
      <w:r>
        <w:rPr>
          <w:rFonts w:hint="eastAsia"/>
          <w:sz w:val="28"/>
        </w:rPr>
        <w:t>（1）原则上不设主题，各参赛选手可自由发挥，力求主题鲜明突出，创意新颖，页面结构美观。</w:t>
      </w:r>
    </w:p>
    <w:p>
      <w:pPr>
        <w:ind w:firstLine="560" w:firstLineChars="200"/>
        <w:rPr>
          <w:sz w:val="28"/>
        </w:rPr>
      </w:pPr>
      <w:r>
        <w:rPr>
          <w:rFonts w:hint="eastAsia"/>
          <w:sz w:val="28"/>
        </w:rPr>
        <w:t>（2）根据参赛者自己选定的主题来设计一个完整的网站，图片素材、文字素材均由参赛者自行选择。</w:t>
      </w:r>
    </w:p>
    <w:p>
      <w:pPr>
        <w:ind w:firstLine="560" w:firstLineChars="200"/>
        <w:rPr>
          <w:sz w:val="28"/>
        </w:rPr>
      </w:pPr>
      <w:r>
        <w:rPr>
          <w:rFonts w:hint="eastAsia"/>
          <w:sz w:val="28"/>
        </w:rPr>
        <w:t>（3）作品内容健康向上，符合本次比赛作品征集要求。</w:t>
      </w:r>
    </w:p>
    <w:p>
      <w:pPr>
        <w:ind w:firstLine="560" w:firstLineChars="200"/>
        <w:rPr>
          <w:sz w:val="28"/>
        </w:rPr>
      </w:pPr>
      <w:r>
        <w:rPr>
          <w:rFonts w:hint="eastAsia"/>
          <w:sz w:val="28"/>
        </w:rPr>
        <w:t>（4）制作软件不限；合理运用网页设计各种技术，体现良好的艺术性和实用性。</w:t>
      </w:r>
    </w:p>
    <w:p>
      <w:pPr>
        <w:ind w:firstLine="562" w:firstLineChars="200"/>
        <w:rPr>
          <w:b/>
          <w:sz w:val="28"/>
        </w:rPr>
      </w:pPr>
      <w:r>
        <w:rPr>
          <w:rFonts w:hint="eastAsia"/>
          <w:b/>
          <w:sz w:val="28"/>
        </w:rPr>
        <w:t>参赛作品要求：</w:t>
      </w:r>
    </w:p>
    <w:p>
      <w:pPr>
        <w:ind w:firstLine="560" w:firstLineChars="200"/>
        <w:rPr>
          <w:sz w:val="28"/>
        </w:rPr>
      </w:pPr>
      <w:r>
        <w:rPr>
          <w:rFonts w:hint="eastAsia"/>
          <w:sz w:val="28"/>
        </w:rPr>
        <w:t>（1）参赛者必须制作网站模版。</w:t>
      </w:r>
    </w:p>
    <w:p>
      <w:pPr>
        <w:ind w:firstLine="560" w:firstLineChars="200"/>
        <w:rPr>
          <w:sz w:val="28"/>
        </w:rPr>
      </w:pPr>
      <w:r>
        <w:rPr>
          <w:rFonts w:hint="eastAsia"/>
          <w:sz w:val="28"/>
        </w:rPr>
        <w:t>（2）参赛者可制作网页Flash动画。</w:t>
      </w:r>
    </w:p>
    <w:p>
      <w:pPr>
        <w:ind w:firstLine="560" w:firstLineChars="200"/>
        <w:rPr>
          <w:sz w:val="28"/>
        </w:rPr>
      </w:pPr>
      <w:r>
        <w:rPr>
          <w:rFonts w:hint="eastAsia"/>
          <w:sz w:val="28"/>
        </w:rPr>
        <w:t>（3）网站制作完成后，将网站进行打包，以“网页设计大赛——队长名字”的形式进行命名（如：网页设计大赛——张三）。</w:t>
      </w:r>
    </w:p>
    <w:p>
      <w:pPr>
        <w:ind w:firstLine="560" w:firstLineChars="200"/>
        <w:rPr>
          <w:sz w:val="28"/>
        </w:rPr>
      </w:pPr>
      <w:r>
        <w:rPr>
          <w:rFonts w:hint="eastAsia"/>
          <w:sz w:val="28"/>
        </w:rPr>
        <w:t>（4）除网站必须的图片、文件外，其他文件不要打包入内，如：PS源文件，Flash源文件。</w:t>
      </w:r>
    </w:p>
    <w:p>
      <w:pPr>
        <w:ind w:firstLine="560" w:firstLineChars="200"/>
        <w:rPr>
          <w:sz w:val="28"/>
        </w:rPr>
      </w:pPr>
      <w:r>
        <w:rPr>
          <w:rFonts w:hint="eastAsia"/>
          <w:sz w:val="28"/>
        </w:rPr>
        <w:t>（5）作品首页请一律采用index.html、index.htm或index.asp、index.php等文件名。</w:t>
      </w:r>
    </w:p>
    <w:p>
      <w:pPr>
        <w:ind w:firstLine="560" w:firstLineChars="200"/>
        <w:rPr>
          <w:sz w:val="28"/>
        </w:rPr>
      </w:pPr>
      <w:r>
        <w:rPr>
          <w:rFonts w:hint="eastAsia"/>
          <w:sz w:val="28"/>
        </w:rPr>
        <w:t>（6）必须编写网站说明，包括：网页功能介绍、网站制作思路、小组组长、小组成员等。</w:t>
      </w:r>
    </w:p>
    <w:p>
      <w:pPr>
        <w:pStyle w:val="3"/>
      </w:pPr>
      <w:r>
        <w:rPr>
          <w:rFonts w:hint="eastAsia"/>
        </w:rPr>
        <w:t>六、院赛组织形式与安排</w:t>
      </w:r>
    </w:p>
    <w:p>
      <w:pPr>
        <w:ind w:firstLine="562" w:firstLineChars="200"/>
        <w:rPr>
          <w:b/>
          <w:sz w:val="28"/>
        </w:rPr>
      </w:pPr>
      <w:r>
        <w:rPr>
          <w:rFonts w:hint="eastAsia"/>
          <w:b/>
          <w:sz w:val="28"/>
        </w:rPr>
        <w:t>1、比赛形式：</w:t>
      </w:r>
    </w:p>
    <w:p>
      <w:pPr>
        <w:ind w:firstLine="560" w:firstLineChars="200"/>
        <w:rPr>
          <w:sz w:val="28"/>
        </w:rPr>
      </w:pPr>
      <w:r>
        <w:rPr>
          <w:rFonts w:hint="eastAsia"/>
          <w:sz w:val="28"/>
        </w:rPr>
        <w:t>院初赛：组织评审人员进行初评，评选出前15组作品进入决赛。（入围决赛的参赛队伍将会收到通知）。</w:t>
      </w:r>
    </w:p>
    <w:p>
      <w:pPr>
        <w:ind w:firstLine="560" w:firstLineChars="200"/>
        <w:rPr>
          <w:sz w:val="28"/>
        </w:rPr>
      </w:pPr>
      <w:r>
        <w:rPr>
          <w:rFonts w:hint="eastAsia"/>
          <w:sz w:val="28"/>
        </w:rPr>
        <w:t>院决赛：决赛参赛队伍选出一人在决赛现场演示其</w:t>
      </w:r>
      <w:r>
        <w:rPr>
          <w:rFonts w:hint="eastAsia" w:ascii="Microsoft JhengHei" w:hAnsi="Microsoft JhengHei" w:eastAsia="Microsoft JhengHei" w:cs="Microsoft JhengHei"/>
          <w:sz w:val="28"/>
        </w:rPr>
        <w:t>⼩</w:t>
      </w:r>
      <w:r>
        <w:rPr>
          <w:rFonts w:hint="eastAsia" w:ascii="宋体" w:hAnsi="宋体" w:cs="宋体"/>
          <w:sz w:val="28"/>
        </w:rPr>
        <w:t>组的</w:t>
      </w:r>
      <w:r>
        <w:rPr>
          <w:rFonts w:hint="eastAsia" w:ascii="Microsoft JhengHei" w:hAnsi="Microsoft JhengHei" w:eastAsia="Microsoft JhengHei" w:cs="Microsoft JhengHei"/>
          <w:sz w:val="28"/>
        </w:rPr>
        <w:t>⽹</w:t>
      </w:r>
      <w:r>
        <w:rPr>
          <w:rFonts w:hint="eastAsia" w:ascii="宋体" w:hAnsi="宋体" w:cs="宋体"/>
          <w:sz w:val="28"/>
        </w:rPr>
        <w:t>页作品并进</w:t>
      </w:r>
      <w:r>
        <w:rPr>
          <w:rFonts w:hint="eastAsia" w:ascii="Microsoft JhengHei" w:hAnsi="Microsoft JhengHei" w:eastAsia="Microsoft JhengHei" w:cs="Microsoft JhengHei"/>
          <w:sz w:val="28"/>
        </w:rPr>
        <w:t>⾏</w:t>
      </w:r>
      <w:r>
        <w:rPr>
          <w:rFonts w:hint="eastAsia" w:ascii="宋体" w:hAnsi="宋体" w:cs="宋体"/>
          <w:sz w:val="28"/>
        </w:rPr>
        <w:t>现场讲解（时间限制为</w:t>
      </w:r>
      <w:r>
        <w:rPr>
          <w:sz w:val="28"/>
        </w:rPr>
        <w:t>3~5</w:t>
      </w:r>
      <w:r>
        <w:rPr>
          <w:rFonts w:hint="eastAsia"/>
          <w:sz w:val="28"/>
        </w:rPr>
        <w:t>分钟），由现场评委以及观众选出最终的获胜作品，获奖的队伍可有加技能分的奖励。（依据</w:t>
      </w:r>
      <w:r>
        <w:rPr>
          <w:sz w:val="28"/>
        </w:rPr>
        <w:t>2019</w:t>
      </w:r>
      <w:r>
        <w:rPr>
          <w:rFonts w:hint="eastAsia"/>
          <w:sz w:val="28"/>
        </w:rPr>
        <w:t>年学生手册学院学生综合素质测评实施办法第六章第十四条给获奖的队伍加相对应的分数）。</w:t>
      </w:r>
    </w:p>
    <w:p>
      <w:pPr>
        <w:ind w:firstLine="562" w:firstLineChars="200"/>
        <w:rPr>
          <w:b/>
          <w:sz w:val="28"/>
        </w:rPr>
      </w:pPr>
      <w:r>
        <w:rPr>
          <w:rFonts w:hint="eastAsia"/>
          <w:b/>
          <w:sz w:val="28"/>
        </w:rPr>
        <w:t>2、日程安排：</w:t>
      </w:r>
    </w:p>
    <w:p>
      <w:pPr>
        <w:ind w:firstLine="560" w:firstLineChars="200"/>
        <w:rPr>
          <w:sz w:val="28"/>
        </w:rPr>
      </w:pPr>
      <w:r>
        <w:rPr>
          <w:rFonts w:hint="eastAsia"/>
          <w:sz w:val="28"/>
        </w:rPr>
        <w:t>第一阶段：组队报名、提交作品（</w:t>
      </w:r>
      <w:r>
        <w:rPr>
          <w:rFonts w:hint="eastAsia"/>
          <w:b/>
          <w:sz w:val="28"/>
        </w:rPr>
        <w:t>即日起-2019年11月9日（周六）12:00之前</w:t>
      </w:r>
      <w:r>
        <w:rPr>
          <w:rFonts w:hint="eastAsia"/>
          <w:sz w:val="28"/>
        </w:rPr>
        <w:t>）</w:t>
      </w:r>
    </w:p>
    <w:p>
      <w:pPr>
        <w:ind w:firstLine="560" w:firstLineChars="200"/>
        <w:rPr>
          <w:sz w:val="28"/>
        </w:rPr>
      </w:pPr>
      <w:r>
        <w:rPr>
          <w:rFonts w:hint="eastAsia"/>
          <w:sz w:val="28"/>
        </w:rPr>
        <w:t>第二阶段：评审人员进行初评</w:t>
      </w:r>
    </w:p>
    <w:p>
      <w:pPr>
        <w:ind w:firstLine="560" w:firstLineChars="200"/>
        <w:rPr>
          <w:sz w:val="28"/>
        </w:rPr>
      </w:pPr>
      <w:r>
        <w:rPr>
          <w:rFonts w:hint="eastAsia"/>
          <w:sz w:val="28"/>
        </w:rPr>
        <w:t>第三阶段：院决赛（</w:t>
      </w:r>
      <w:r>
        <w:rPr>
          <w:rFonts w:hint="eastAsia"/>
          <w:b/>
          <w:sz w:val="28"/>
        </w:rPr>
        <w:t>2019年11月13日（周三）13：30；B301</w:t>
      </w:r>
      <w:r>
        <w:rPr>
          <w:rFonts w:hint="eastAsia"/>
          <w:sz w:val="28"/>
        </w:rPr>
        <w:t>）</w:t>
      </w:r>
    </w:p>
    <w:p>
      <w:pPr>
        <w:ind w:firstLine="560" w:firstLineChars="200"/>
        <w:rPr>
          <w:sz w:val="28"/>
        </w:rPr>
      </w:pPr>
      <w:r>
        <w:rPr>
          <w:rFonts w:hint="eastAsia"/>
          <w:sz w:val="28"/>
        </w:rPr>
        <w:t xml:space="preserve">注：上述时间以最新通知为准。 </w:t>
      </w:r>
    </w:p>
    <w:p>
      <w:pPr>
        <w:pStyle w:val="3"/>
      </w:pPr>
      <w:r>
        <w:rPr>
          <w:rFonts w:hint="eastAsia"/>
        </w:rPr>
        <w:t>七、报名方式及时间</w:t>
      </w:r>
    </w:p>
    <w:p>
      <w:pPr>
        <w:ind w:firstLine="560" w:firstLineChars="200"/>
        <w:rPr>
          <w:sz w:val="28"/>
        </w:rPr>
      </w:pPr>
      <w:r>
        <w:rPr>
          <w:rFonts w:hint="eastAsia"/>
          <w:sz w:val="28"/>
        </w:rPr>
        <w:t>1、填写</w:t>
      </w:r>
      <w:r>
        <w:rPr>
          <w:rFonts w:hint="eastAsia"/>
          <w:b/>
          <w:sz w:val="28"/>
        </w:rPr>
        <w:t>附件一：网页设计大赛报名表</w:t>
      </w:r>
      <w:r>
        <w:rPr>
          <w:rFonts w:hint="eastAsia"/>
          <w:sz w:val="28"/>
        </w:rPr>
        <w:t>，</w:t>
      </w:r>
      <w:r>
        <w:fldChar w:fldCharType="begin"/>
      </w:r>
      <w:r>
        <w:instrText xml:space="preserve"> HYPERLINK "mailto:报名表与参赛作品打包统一发至科联计算机协会邮箱:klguanlixiehui@163.com" </w:instrText>
      </w:r>
      <w:r>
        <w:fldChar w:fldCharType="separate"/>
      </w:r>
      <w:r>
        <w:rPr>
          <w:rStyle w:val="10"/>
          <w:rFonts w:hint="eastAsia"/>
          <w:sz w:val="28"/>
        </w:rPr>
        <w:t>报名表与参赛作品打包统一发至科联计算机协会邮箱:</w:t>
      </w:r>
      <w:r>
        <w:rPr>
          <w:rStyle w:val="10"/>
          <w:rFonts w:hint="eastAsia"/>
          <w:b/>
          <w:sz w:val="28"/>
        </w:rPr>
        <w:t>klguanlixiehui@163.com</w:t>
      </w:r>
      <w:r>
        <w:rPr>
          <w:rStyle w:val="10"/>
          <w:rFonts w:hint="eastAsia"/>
          <w:b/>
          <w:sz w:val="28"/>
        </w:rPr>
        <w:fldChar w:fldCharType="end"/>
      </w:r>
      <w:r>
        <w:rPr>
          <w:rFonts w:hint="eastAsia"/>
          <w:sz w:val="28"/>
        </w:rPr>
        <w:t>；以“网页设计大赛——队长名字”的形式进行命名（如：网页设计大赛——张三）。</w:t>
      </w:r>
    </w:p>
    <w:p>
      <w:pPr>
        <w:ind w:firstLine="560" w:firstLineChars="200"/>
        <w:rPr>
          <w:sz w:val="28"/>
        </w:rPr>
      </w:pPr>
      <w:r>
        <w:rPr>
          <w:rFonts w:hint="eastAsia"/>
          <w:sz w:val="28"/>
        </w:rPr>
        <w:t xml:space="preserve"> 2、在报名期间各队应找齐参赛成员，完成参赛作品。上交报名表后不做更改；</w:t>
      </w:r>
    </w:p>
    <w:p>
      <w:pPr>
        <w:ind w:firstLine="560" w:firstLineChars="200"/>
        <w:rPr>
          <w:sz w:val="28"/>
        </w:rPr>
      </w:pPr>
      <w:r>
        <w:rPr>
          <w:rFonts w:hint="eastAsia"/>
          <w:sz w:val="28"/>
        </w:rPr>
        <w:t>3、报名截止时间为</w:t>
      </w:r>
      <w:r>
        <w:rPr>
          <w:rFonts w:hint="eastAsia"/>
          <w:b/>
          <w:sz w:val="28"/>
        </w:rPr>
        <w:t>11月9日（周六）中午12:00</w:t>
      </w:r>
      <w:r>
        <w:rPr>
          <w:rFonts w:hint="eastAsia"/>
          <w:sz w:val="28"/>
        </w:rPr>
        <w:t>；</w:t>
      </w:r>
    </w:p>
    <w:p>
      <w:pPr>
        <w:ind w:firstLine="560" w:firstLineChars="200"/>
        <w:rPr>
          <w:sz w:val="28"/>
        </w:rPr>
      </w:pPr>
      <w:r>
        <w:rPr>
          <w:rFonts w:hint="eastAsia"/>
          <w:sz w:val="28"/>
        </w:rPr>
        <w:t>4、决赛时间：</w:t>
      </w:r>
      <w:r>
        <w:rPr>
          <w:rFonts w:hint="eastAsia"/>
          <w:b/>
          <w:sz w:val="28"/>
        </w:rPr>
        <w:t>11月13日（周三）13:30</w:t>
      </w:r>
      <w:r>
        <w:rPr>
          <w:rFonts w:hint="eastAsia"/>
          <w:sz w:val="28"/>
        </w:rPr>
        <w:t xml:space="preserve"> </w:t>
      </w:r>
    </w:p>
    <w:p>
      <w:pPr>
        <w:ind w:firstLine="1120" w:firstLineChars="400"/>
        <w:rPr>
          <w:sz w:val="28"/>
        </w:rPr>
      </w:pPr>
      <w:r>
        <w:rPr>
          <w:rFonts w:hint="eastAsia"/>
          <w:sz w:val="28"/>
        </w:rPr>
        <w:t>决赛地点：</w:t>
      </w:r>
      <w:r>
        <w:rPr>
          <w:rFonts w:hint="eastAsia"/>
          <w:b/>
          <w:sz w:val="28"/>
        </w:rPr>
        <w:t>B301教室</w:t>
      </w:r>
    </w:p>
    <w:p>
      <w:pPr>
        <w:ind w:left="420" w:leftChars="200"/>
        <w:rPr>
          <w:sz w:val="28"/>
        </w:rPr>
      </w:pPr>
      <w:r>
        <w:rPr>
          <w:rFonts w:hint="eastAsia"/>
          <w:sz w:val="28"/>
        </w:rPr>
        <w:t>5、 报名成员请务必加入杭电信工网页设计大赛，群号码：855982127；相关通知将在群内告知。</w:t>
      </w:r>
    </w:p>
    <w:p>
      <w:pPr>
        <w:ind w:firstLine="560" w:firstLineChars="200"/>
        <w:rPr>
          <w:sz w:val="28"/>
        </w:rPr>
      </w:pPr>
      <w:r>
        <w:rPr>
          <w:rFonts w:hint="eastAsia"/>
          <w:sz w:val="28"/>
        </w:rPr>
        <w:t>6、如有任何疑问，请联系：</w:t>
      </w:r>
    </w:p>
    <w:p>
      <w:pPr>
        <w:ind w:firstLine="560" w:firstLineChars="200"/>
        <w:rPr>
          <w:sz w:val="28"/>
        </w:rPr>
      </w:pPr>
      <w:r>
        <w:rPr>
          <w:rFonts w:hint="eastAsia"/>
          <w:sz w:val="28"/>
        </w:rPr>
        <w:t>陈  升：19858199976（手机），</w:t>
      </w:r>
      <w:r>
        <w:rPr>
          <w:sz w:val="28"/>
        </w:rPr>
        <w:t>837080543（</w:t>
      </w:r>
      <w:r>
        <w:rPr>
          <w:rFonts w:hint="eastAsia"/>
          <w:sz w:val="28"/>
        </w:rPr>
        <w:t>QQ</w:t>
      </w:r>
      <w:r>
        <w:rPr>
          <w:sz w:val="28"/>
        </w:rPr>
        <w:t>）</w:t>
      </w:r>
      <w:r>
        <w:rPr>
          <w:rFonts w:hint="eastAsia"/>
          <w:sz w:val="28"/>
        </w:rPr>
        <w:t>。</w:t>
      </w:r>
    </w:p>
    <w:p>
      <w:pPr>
        <w:ind w:firstLine="560" w:firstLineChars="200"/>
        <w:rPr>
          <w:sz w:val="28"/>
        </w:rPr>
      </w:pPr>
      <w:r>
        <w:rPr>
          <w:rFonts w:hint="eastAsia"/>
          <w:sz w:val="28"/>
        </w:rPr>
        <w:t>李煜晓：19858199816（手机），1250117321</w:t>
      </w:r>
      <w:r>
        <w:rPr>
          <w:sz w:val="28"/>
        </w:rPr>
        <w:t>（</w:t>
      </w:r>
      <w:r>
        <w:rPr>
          <w:rFonts w:hint="eastAsia"/>
          <w:sz w:val="28"/>
        </w:rPr>
        <w:t>QQ</w:t>
      </w:r>
      <w:r>
        <w:rPr>
          <w:sz w:val="28"/>
        </w:rPr>
        <w:t>）。</w:t>
      </w:r>
    </w:p>
    <w:p>
      <w:pPr>
        <w:pStyle w:val="3"/>
      </w:pPr>
      <w:r>
        <w:rPr>
          <w:rFonts w:hint="eastAsia"/>
        </w:rPr>
        <w:t>八、评奖原则以及奖励</w:t>
      </w:r>
    </w:p>
    <w:p>
      <w:pPr>
        <w:ind w:firstLine="560" w:firstLineChars="200"/>
        <w:rPr>
          <w:sz w:val="28"/>
        </w:rPr>
      </w:pPr>
      <w:r>
        <w:rPr>
          <w:rFonts w:hint="eastAsia"/>
          <w:sz w:val="28"/>
        </w:rPr>
        <w:t>1、</w:t>
      </w:r>
    </w:p>
    <w:tbl>
      <w:tblPr>
        <w:tblStyle w:val="8"/>
        <w:tblW w:w="807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257"/>
        <w:gridCol w:w="1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sz w:val="28"/>
                <w:szCs w:val="28"/>
              </w:rPr>
            </w:pPr>
            <w:r>
              <w:rPr>
                <w:rFonts w:hint="eastAsia"/>
                <w:sz w:val="28"/>
                <w:szCs w:val="28"/>
              </w:rPr>
              <w:t>类别</w:t>
            </w:r>
          </w:p>
        </w:tc>
        <w:tc>
          <w:tcPr>
            <w:tcW w:w="4257" w:type="dxa"/>
          </w:tcPr>
          <w:p>
            <w:pPr>
              <w:jc w:val="center"/>
              <w:rPr>
                <w:sz w:val="28"/>
                <w:szCs w:val="28"/>
              </w:rPr>
            </w:pPr>
            <w:r>
              <w:rPr>
                <w:rFonts w:hint="eastAsia"/>
                <w:sz w:val="28"/>
                <w:szCs w:val="28"/>
              </w:rPr>
              <w:t>具体内容</w:t>
            </w:r>
          </w:p>
        </w:tc>
        <w:tc>
          <w:tcPr>
            <w:tcW w:w="1684" w:type="dxa"/>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比值占重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sz w:val="28"/>
                <w:szCs w:val="28"/>
              </w:rPr>
            </w:pPr>
            <w:r>
              <w:rPr>
                <w:rFonts w:hint="eastAsia"/>
                <w:sz w:val="28"/>
                <w:szCs w:val="28"/>
              </w:rPr>
              <w:t>页面结构</w:t>
            </w:r>
          </w:p>
        </w:tc>
        <w:tc>
          <w:tcPr>
            <w:tcW w:w="4257" w:type="dxa"/>
          </w:tcPr>
          <w:p>
            <w:pPr>
              <w:jc w:val="center"/>
              <w:rPr>
                <w:sz w:val="28"/>
                <w:szCs w:val="28"/>
              </w:rPr>
            </w:pPr>
            <w:r>
              <w:rPr>
                <w:rFonts w:hint="eastAsia"/>
                <w:sz w:val="28"/>
                <w:szCs w:val="28"/>
              </w:rPr>
              <w:t>页面结构清晰，符合常规的同时体现作品的设计感。</w:t>
            </w:r>
          </w:p>
        </w:tc>
        <w:tc>
          <w:tcPr>
            <w:tcW w:w="1684" w:type="dxa"/>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sz w:val="28"/>
                <w:szCs w:val="28"/>
              </w:rPr>
            </w:pPr>
            <w:r>
              <w:rPr>
                <w:rFonts w:hint="eastAsia"/>
                <w:sz w:val="28"/>
                <w:szCs w:val="28"/>
              </w:rPr>
              <w:t>主题内容</w:t>
            </w:r>
          </w:p>
        </w:tc>
        <w:tc>
          <w:tcPr>
            <w:tcW w:w="4257" w:type="dxa"/>
          </w:tcPr>
          <w:p>
            <w:pPr>
              <w:jc w:val="center"/>
              <w:rPr>
                <w:sz w:val="28"/>
                <w:szCs w:val="28"/>
              </w:rPr>
            </w:pPr>
            <w:r>
              <w:rPr>
                <w:rFonts w:hint="eastAsia"/>
                <w:sz w:val="28"/>
                <w:szCs w:val="28"/>
              </w:rPr>
              <w:t>作品围绕主题内容展开，力求主题鲜明突出。</w:t>
            </w:r>
          </w:p>
        </w:tc>
        <w:tc>
          <w:tcPr>
            <w:tcW w:w="1684" w:type="dxa"/>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sz w:val="28"/>
                <w:szCs w:val="28"/>
              </w:rPr>
            </w:pPr>
            <w:r>
              <w:rPr>
                <w:rFonts w:hint="eastAsia"/>
                <w:sz w:val="28"/>
                <w:szCs w:val="28"/>
              </w:rPr>
              <w:t>色彩搭配</w:t>
            </w:r>
          </w:p>
        </w:tc>
        <w:tc>
          <w:tcPr>
            <w:tcW w:w="4257" w:type="dxa"/>
          </w:tcPr>
          <w:p>
            <w:pPr>
              <w:jc w:val="center"/>
              <w:rPr>
                <w:sz w:val="28"/>
                <w:szCs w:val="28"/>
              </w:rPr>
            </w:pPr>
            <w:r>
              <w:rPr>
                <w:rFonts w:hint="eastAsia"/>
                <w:sz w:val="28"/>
                <w:szCs w:val="28"/>
              </w:rPr>
              <w:t>运用各种色彩的搭配，新颖并符合审美标准。</w:t>
            </w:r>
          </w:p>
        </w:tc>
        <w:tc>
          <w:tcPr>
            <w:tcW w:w="1684" w:type="dxa"/>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jc w:val="center"/>
              <w:rPr>
                <w:sz w:val="28"/>
                <w:szCs w:val="28"/>
              </w:rPr>
            </w:pPr>
            <w:r>
              <w:rPr>
                <w:rFonts w:hint="eastAsia"/>
                <w:sz w:val="28"/>
                <w:szCs w:val="28"/>
              </w:rPr>
              <w:t>技术应用</w:t>
            </w:r>
          </w:p>
        </w:tc>
        <w:tc>
          <w:tcPr>
            <w:tcW w:w="4257" w:type="dxa"/>
          </w:tcPr>
          <w:p>
            <w:pPr>
              <w:jc w:val="center"/>
              <w:rPr>
                <w:sz w:val="28"/>
                <w:szCs w:val="28"/>
              </w:rPr>
            </w:pPr>
            <w:r>
              <w:rPr>
                <w:rFonts w:hint="eastAsia"/>
                <w:sz w:val="28"/>
                <w:szCs w:val="28"/>
              </w:rPr>
              <w:t>熟练运用多种技术，更好</w:t>
            </w:r>
            <w:r>
              <w:rPr>
                <w:sz w:val="28"/>
                <w:szCs w:val="28"/>
              </w:rPr>
              <w:t>地</w:t>
            </w:r>
            <w:r>
              <w:rPr>
                <w:rFonts w:hint="eastAsia"/>
                <w:sz w:val="28"/>
                <w:szCs w:val="28"/>
              </w:rPr>
              <w:t>体现作品的主题和内容。</w:t>
            </w:r>
          </w:p>
        </w:tc>
        <w:tc>
          <w:tcPr>
            <w:tcW w:w="1684" w:type="dxa"/>
          </w:tcPr>
          <w:p>
            <w:pPr>
              <w:jc w:val="center"/>
              <w:rPr>
                <w:rFonts w:asciiTheme="minorEastAsia" w:hAnsiTheme="minorEastAsia" w:cstheme="minorEastAsia"/>
                <w:sz w:val="28"/>
                <w:szCs w:val="28"/>
              </w:rPr>
            </w:pPr>
            <w:r>
              <w:rPr>
                <w:rFonts w:hint="eastAsia" w:asciiTheme="minorEastAsia" w:hAnsiTheme="minorEastAsia" w:cstheme="minorEastAsia"/>
                <w:sz w:val="28"/>
                <w:szCs w:val="28"/>
              </w:rPr>
              <w:t>30%</w:t>
            </w:r>
          </w:p>
        </w:tc>
      </w:tr>
    </w:tbl>
    <w:p>
      <w:pPr>
        <w:rPr>
          <w:sz w:val="28"/>
        </w:rPr>
      </w:pPr>
    </w:p>
    <w:p>
      <w:pPr>
        <w:ind w:firstLine="560" w:firstLineChars="200"/>
        <w:rPr>
          <w:sz w:val="28"/>
        </w:rPr>
      </w:pPr>
      <w:r>
        <w:rPr>
          <w:rFonts w:hint="eastAsia"/>
          <w:sz w:val="28"/>
        </w:rPr>
        <w:t>2、获奖等级共分三等，其中一等奖为参赛队伍总数的10%，二等奖为参赛队伍总数的</w:t>
      </w:r>
      <w:r>
        <w:rPr>
          <w:rFonts w:hint="eastAsia"/>
          <w:sz w:val="28"/>
          <w:lang w:val="en-US" w:eastAsia="zh-CN"/>
        </w:rPr>
        <w:t>20</w:t>
      </w:r>
      <w:r>
        <w:rPr>
          <w:rFonts w:hint="eastAsia"/>
          <w:sz w:val="28"/>
        </w:rPr>
        <w:t>%，三等奖为参赛队伍总数的30%</w:t>
      </w:r>
      <w:r>
        <w:rPr>
          <w:rFonts w:hint="eastAsia"/>
          <w:sz w:val="28"/>
          <w:lang w:eastAsia="zh-CN"/>
        </w:rPr>
        <w:t>，</w:t>
      </w:r>
      <w:r>
        <w:rPr>
          <w:rFonts w:hint="eastAsia"/>
          <w:sz w:val="28"/>
          <w:lang w:val="en-US" w:eastAsia="zh-CN"/>
        </w:rPr>
        <w:t>各奖项名额不足1队，按1队计算</w:t>
      </w:r>
      <w:r>
        <w:rPr>
          <w:rFonts w:hint="eastAsia"/>
          <w:sz w:val="28"/>
        </w:rPr>
        <w:t>。</w:t>
      </w:r>
    </w:p>
    <w:p>
      <w:pPr>
        <w:pStyle w:val="3"/>
      </w:pPr>
      <w:r>
        <w:rPr>
          <w:rFonts w:hint="eastAsia"/>
        </w:rPr>
        <w:t>九、注意事项</w:t>
      </w:r>
    </w:p>
    <w:p>
      <w:pPr>
        <w:ind w:firstLine="560" w:firstLineChars="200"/>
        <w:rPr>
          <w:sz w:val="28"/>
        </w:rPr>
      </w:pPr>
      <w:r>
        <w:rPr>
          <w:rFonts w:hint="eastAsia"/>
          <w:sz w:val="28"/>
        </w:rPr>
        <w:t>1、各专业学生自愿结合组团，以小队形式报名参赛，鼓励跨专业组建团队。每小组成员不得超过3位。</w:t>
      </w:r>
    </w:p>
    <w:p>
      <w:pPr>
        <w:ind w:firstLine="560" w:firstLineChars="200"/>
        <w:rPr>
          <w:sz w:val="28"/>
        </w:rPr>
      </w:pPr>
      <w:r>
        <w:rPr>
          <w:rFonts w:hint="eastAsia"/>
          <w:sz w:val="28"/>
        </w:rPr>
        <w:t>2、参赛选手对比赛报告作品负责，如不具备所有权，因剽窃、抄袭他人作品而引起的一切后果及责任由参赛选手承担，比赛评委会不承担任何责任。</w:t>
      </w:r>
    </w:p>
    <w:p>
      <w:pPr>
        <w:ind w:firstLine="560" w:firstLineChars="200"/>
        <w:rPr>
          <w:sz w:val="28"/>
        </w:rPr>
      </w:pPr>
      <w:r>
        <w:rPr>
          <w:rFonts w:hint="eastAsia"/>
          <w:sz w:val="28"/>
        </w:rPr>
        <w:t>3、</w:t>
      </w:r>
      <w:r>
        <w:rPr>
          <w:rFonts w:hint="eastAsia"/>
          <w:sz w:val="28"/>
          <w:lang w:val="en-US" w:eastAsia="zh-CN"/>
        </w:rPr>
        <w:t>学生</w:t>
      </w:r>
      <w:r>
        <w:rPr>
          <w:rFonts w:hint="eastAsia"/>
          <w:sz w:val="28"/>
        </w:rPr>
        <w:t>科学技术联合会对所有稿件拥有非商业目的的新闻报道及集结出版权。</w:t>
      </w:r>
    </w:p>
    <w:p>
      <w:pPr>
        <w:ind w:firstLine="560" w:firstLineChars="200"/>
        <w:rPr>
          <w:sz w:val="28"/>
        </w:rPr>
      </w:pPr>
      <w:r>
        <w:rPr>
          <w:rFonts w:hint="eastAsia"/>
          <w:sz w:val="28"/>
        </w:rPr>
        <w:t>4、参赛者一经提交作品参赛即代表接受大赛所有条款。</w:t>
      </w:r>
    </w:p>
    <w:p>
      <w:pPr>
        <w:ind w:firstLine="560" w:firstLineChars="200"/>
        <w:rPr>
          <w:sz w:val="28"/>
        </w:rPr>
      </w:pPr>
    </w:p>
    <w:p>
      <w:pPr>
        <w:ind w:firstLine="560" w:firstLineChars="200"/>
        <w:rPr>
          <w:sz w:val="28"/>
        </w:rPr>
      </w:pPr>
    </w:p>
    <w:p>
      <w:pPr>
        <w:ind w:firstLine="560" w:firstLineChars="200"/>
        <w:rPr>
          <w:sz w:val="28"/>
        </w:rPr>
      </w:pPr>
    </w:p>
    <w:p>
      <w:pPr>
        <w:ind w:firstLine="560" w:firstLineChars="200"/>
        <w:jc w:val="right"/>
        <w:rPr>
          <w:sz w:val="28"/>
        </w:rPr>
      </w:pPr>
      <w:r>
        <w:rPr>
          <w:rFonts w:hint="eastAsia"/>
          <w:sz w:val="28"/>
        </w:rPr>
        <w:t>共青团杭州电子科技大学信息工程学院委员会</w:t>
      </w:r>
    </w:p>
    <w:p>
      <w:pPr>
        <w:ind w:firstLine="560" w:firstLineChars="200"/>
        <w:jc w:val="right"/>
        <w:rPr>
          <w:sz w:val="28"/>
        </w:rPr>
      </w:pPr>
      <w:r>
        <w:rPr>
          <w:rFonts w:hint="eastAsia"/>
          <w:sz w:val="28"/>
        </w:rPr>
        <w:t>杭州电子科技大学信息工程学院学生科学技术联合会</w:t>
      </w:r>
    </w:p>
    <w:p>
      <w:pPr>
        <w:ind w:firstLine="560" w:firstLineChars="200"/>
        <w:jc w:val="right"/>
        <w:rPr>
          <w:sz w:val="28"/>
        </w:rPr>
        <w:sectPr>
          <w:pgSz w:w="11906" w:h="16838"/>
          <w:pgMar w:top="1440" w:right="1800" w:bottom="1440" w:left="1800" w:header="851" w:footer="992" w:gutter="0"/>
          <w:cols w:space="425" w:num="1"/>
          <w:docGrid w:type="lines" w:linePitch="312" w:charSpace="0"/>
        </w:sectPr>
      </w:pPr>
      <w:r>
        <w:rPr>
          <w:rFonts w:hint="eastAsia"/>
          <w:sz w:val="28"/>
        </w:rPr>
        <w:t>2019年10月</w:t>
      </w:r>
    </w:p>
    <w:p>
      <w:pPr>
        <w:pStyle w:val="3"/>
      </w:pPr>
      <w:r>
        <w:t>附件一</w:t>
      </w:r>
      <w:r>
        <w:rPr>
          <w:rFonts w:hint="eastAsia"/>
        </w:rPr>
        <w:t>：网页设计报名表</w:t>
      </w:r>
    </w:p>
    <w:tbl>
      <w:tblPr>
        <w:tblStyle w:val="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685"/>
        <w:gridCol w:w="728"/>
        <w:gridCol w:w="702"/>
        <w:gridCol w:w="543"/>
        <w:gridCol w:w="720"/>
        <w:gridCol w:w="992"/>
        <w:gridCol w:w="626"/>
        <w:gridCol w:w="1818"/>
        <w:gridCol w:w="674"/>
        <w:gridCol w:w="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8522" w:type="dxa"/>
            <w:gridSpan w:val="11"/>
            <w:noWrap/>
            <w:vAlign w:val="center"/>
          </w:tcPr>
          <w:p>
            <w:pPr>
              <w:jc w:val="center"/>
              <w:rPr>
                <w:b/>
                <w:bCs/>
                <w:sz w:val="28"/>
              </w:rPr>
            </w:pPr>
            <w:r>
              <w:rPr>
                <w:rFonts w:hint="eastAsia"/>
                <w:b/>
                <w:bCs/>
                <w:sz w:val="28"/>
              </w:rPr>
              <w:t>2019年网页设计大赛报名表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jc w:val="center"/>
        </w:trPr>
        <w:tc>
          <w:tcPr>
            <w:tcW w:w="544" w:type="dxa"/>
            <w:vAlign w:val="center"/>
          </w:tcPr>
          <w:p>
            <w:pPr>
              <w:jc w:val="center"/>
              <w:rPr>
                <w:b/>
                <w:bCs/>
              </w:rPr>
            </w:pPr>
            <w:r>
              <w:rPr>
                <w:rFonts w:hint="eastAsia"/>
                <w:b/>
                <w:bCs/>
              </w:rPr>
              <w:t>序号</w:t>
            </w:r>
          </w:p>
        </w:tc>
        <w:tc>
          <w:tcPr>
            <w:tcW w:w="685" w:type="dxa"/>
            <w:vAlign w:val="center"/>
          </w:tcPr>
          <w:p>
            <w:pPr>
              <w:jc w:val="center"/>
              <w:rPr>
                <w:b/>
                <w:bCs/>
              </w:rPr>
            </w:pPr>
            <w:r>
              <w:rPr>
                <w:rFonts w:hint="eastAsia"/>
                <w:b/>
                <w:bCs/>
              </w:rPr>
              <w:t>团队名称</w:t>
            </w:r>
          </w:p>
        </w:tc>
        <w:tc>
          <w:tcPr>
            <w:tcW w:w="728" w:type="dxa"/>
            <w:vAlign w:val="center"/>
          </w:tcPr>
          <w:p>
            <w:pPr>
              <w:jc w:val="center"/>
              <w:rPr>
                <w:b/>
                <w:bCs/>
              </w:rPr>
            </w:pPr>
            <w:r>
              <w:rPr>
                <w:rFonts w:hint="eastAsia"/>
                <w:b/>
                <w:bCs/>
              </w:rPr>
              <w:t>项目名称</w:t>
            </w:r>
          </w:p>
        </w:tc>
        <w:tc>
          <w:tcPr>
            <w:tcW w:w="702" w:type="dxa"/>
            <w:vAlign w:val="center"/>
          </w:tcPr>
          <w:p>
            <w:pPr>
              <w:jc w:val="center"/>
              <w:rPr>
                <w:b/>
                <w:bCs/>
              </w:rPr>
            </w:pPr>
            <w:r>
              <w:rPr>
                <w:rFonts w:hint="eastAsia"/>
                <w:b/>
                <w:bCs/>
              </w:rPr>
              <w:t>姓名</w:t>
            </w:r>
          </w:p>
        </w:tc>
        <w:tc>
          <w:tcPr>
            <w:tcW w:w="543" w:type="dxa"/>
            <w:vAlign w:val="center"/>
          </w:tcPr>
          <w:p>
            <w:pPr>
              <w:jc w:val="center"/>
              <w:rPr>
                <w:b/>
                <w:bCs/>
              </w:rPr>
            </w:pPr>
            <w:r>
              <w:rPr>
                <w:rFonts w:hint="eastAsia"/>
                <w:b/>
                <w:bCs/>
              </w:rPr>
              <w:t>性别</w:t>
            </w:r>
          </w:p>
        </w:tc>
        <w:tc>
          <w:tcPr>
            <w:tcW w:w="720" w:type="dxa"/>
            <w:vAlign w:val="center"/>
          </w:tcPr>
          <w:p>
            <w:pPr>
              <w:jc w:val="center"/>
              <w:rPr>
                <w:b/>
                <w:bCs/>
              </w:rPr>
            </w:pPr>
            <w:r>
              <w:rPr>
                <w:rFonts w:hint="eastAsia"/>
                <w:b/>
                <w:bCs/>
              </w:rPr>
              <w:t>学号</w:t>
            </w:r>
          </w:p>
        </w:tc>
        <w:tc>
          <w:tcPr>
            <w:tcW w:w="992" w:type="dxa"/>
            <w:vAlign w:val="center"/>
          </w:tcPr>
          <w:p>
            <w:pPr>
              <w:jc w:val="center"/>
              <w:rPr>
                <w:b/>
                <w:bCs/>
              </w:rPr>
            </w:pPr>
            <w:r>
              <w:rPr>
                <w:rFonts w:hint="eastAsia"/>
                <w:b/>
                <w:bCs/>
              </w:rPr>
              <w:t>专业</w:t>
            </w:r>
          </w:p>
        </w:tc>
        <w:tc>
          <w:tcPr>
            <w:tcW w:w="626" w:type="dxa"/>
            <w:vAlign w:val="center"/>
          </w:tcPr>
          <w:p>
            <w:pPr>
              <w:jc w:val="center"/>
              <w:rPr>
                <w:b/>
                <w:bCs/>
              </w:rPr>
            </w:pPr>
            <w:r>
              <w:rPr>
                <w:rFonts w:hint="eastAsia"/>
                <w:b/>
                <w:bCs/>
              </w:rPr>
              <w:t>年级</w:t>
            </w:r>
          </w:p>
        </w:tc>
        <w:tc>
          <w:tcPr>
            <w:tcW w:w="1818" w:type="dxa"/>
            <w:vAlign w:val="center"/>
          </w:tcPr>
          <w:p>
            <w:pPr>
              <w:jc w:val="center"/>
              <w:rPr>
                <w:b/>
                <w:bCs/>
              </w:rPr>
            </w:pPr>
            <w:r>
              <w:rPr>
                <w:rFonts w:hint="eastAsia"/>
                <w:b/>
                <w:bCs/>
              </w:rPr>
              <w:t>联系方式</w:t>
            </w:r>
          </w:p>
        </w:tc>
        <w:tc>
          <w:tcPr>
            <w:tcW w:w="674" w:type="dxa"/>
            <w:vAlign w:val="center"/>
          </w:tcPr>
          <w:p>
            <w:pPr>
              <w:jc w:val="center"/>
              <w:rPr>
                <w:b/>
                <w:bCs/>
              </w:rPr>
            </w:pPr>
            <w:r>
              <w:rPr>
                <w:rFonts w:hint="eastAsia"/>
                <w:b/>
                <w:bCs/>
              </w:rPr>
              <w:t>指导老师</w:t>
            </w:r>
          </w:p>
        </w:tc>
        <w:tc>
          <w:tcPr>
            <w:tcW w:w="490" w:type="dxa"/>
            <w:vAlign w:val="center"/>
          </w:tcPr>
          <w:p>
            <w:pPr>
              <w:jc w:val="center"/>
              <w:rPr>
                <w:rFonts w:hint="default" w:eastAsia="宋体"/>
                <w:b/>
                <w:bCs/>
                <w:lang w:val="en-US" w:eastAsia="zh-CN"/>
              </w:rPr>
            </w:pPr>
            <w:r>
              <w:rPr>
                <w:rFonts w:hint="eastAsia"/>
                <w:b/>
                <w:bCs/>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jc w:val="center"/>
        </w:trPr>
        <w:tc>
          <w:tcPr>
            <w:tcW w:w="544" w:type="dxa"/>
            <w:vMerge w:val="restart"/>
            <w:noWrap/>
            <w:vAlign w:val="center"/>
          </w:tcPr>
          <w:p>
            <w:pPr>
              <w:jc w:val="center"/>
            </w:pPr>
            <w:r>
              <w:rPr>
                <w:rFonts w:hint="eastAsia"/>
              </w:rPr>
              <w:t>1</w:t>
            </w:r>
          </w:p>
        </w:tc>
        <w:tc>
          <w:tcPr>
            <w:tcW w:w="685" w:type="dxa"/>
            <w:vMerge w:val="restart"/>
            <w:noWrap/>
            <w:vAlign w:val="center"/>
          </w:tcPr>
          <w:p>
            <w:pPr>
              <w:jc w:val="center"/>
            </w:pPr>
          </w:p>
        </w:tc>
        <w:tc>
          <w:tcPr>
            <w:tcW w:w="728" w:type="dxa"/>
            <w:vMerge w:val="restart"/>
            <w:noWrap/>
            <w:vAlign w:val="center"/>
          </w:tcPr>
          <w:p>
            <w:pPr>
              <w:jc w:val="center"/>
            </w:pPr>
          </w:p>
        </w:tc>
        <w:tc>
          <w:tcPr>
            <w:tcW w:w="702" w:type="dxa"/>
            <w:noWrap/>
            <w:vAlign w:val="center"/>
          </w:tcPr>
          <w:p>
            <w:pPr>
              <w:jc w:val="center"/>
            </w:pPr>
          </w:p>
        </w:tc>
        <w:tc>
          <w:tcPr>
            <w:tcW w:w="543" w:type="dxa"/>
            <w:noWrap/>
            <w:vAlign w:val="center"/>
          </w:tcPr>
          <w:p>
            <w:pPr>
              <w:jc w:val="center"/>
            </w:pPr>
          </w:p>
        </w:tc>
        <w:tc>
          <w:tcPr>
            <w:tcW w:w="720" w:type="dxa"/>
            <w:noWrap/>
            <w:vAlign w:val="center"/>
          </w:tcPr>
          <w:p>
            <w:pPr>
              <w:jc w:val="center"/>
            </w:pPr>
          </w:p>
        </w:tc>
        <w:tc>
          <w:tcPr>
            <w:tcW w:w="992" w:type="dxa"/>
            <w:noWrap/>
            <w:vAlign w:val="center"/>
          </w:tcPr>
          <w:p>
            <w:pPr>
              <w:jc w:val="center"/>
            </w:pPr>
          </w:p>
        </w:tc>
        <w:tc>
          <w:tcPr>
            <w:tcW w:w="626" w:type="dxa"/>
            <w:noWrap/>
            <w:vAlign w:val="center"/>
          </w:tcPr>
          <w:p>
            <w:pPr>
              <w:jc w:val="center"/>
            </w:pPr>
          </w:p>
        </w:tc>
        <w:tc>
          <w:tcPr>
            <w:tcW w:w="1818" w:type="dxa"/>
            <w:noWrap/>
            <w:vAlign w:val="center"/>
          </w:tcPr>
          <w:p>
            <w:pPr>
              <w:jc w:val="center"/>
            </w:pPr>
          </w:p>
        </w:tc>
        <w:tc>
          <w:tcPr>
            <w:tcW w:w="674" w:type="dxa"/>
            <w:vMerge w:val="restart"/>
            <w:noWrap/>
            <w:vAlign w:val="center"/>
          </w:tcPr>
          <w:p>
            <w:pPr>
              <w:jc w:val="center"/>
            </w:pPr>
          </w:p>
        </w:tc>
        <w:tc>
          <w:tcPr>
            <w:tcW w:w="490" w:type="dxa"/>
            <w:noWrap/>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jc w:val="center"/>
        </w:trPr>
        <w:tc>
          <w:tcPr>
            <w:tcW w:w="544" w:type="dxa"/>
            <w:vMerge w:val="continue"/>
            <w:vAlign w:val="center"/>
          </w:tcPr>
          <w:p>
            <w:pPr>
              <w:jc w:val="center"/>
            </w:pPr>
          </w:p>
        </w:tc>
        <w:tc>
          <w:tcPr>
            <w:tcW w:w="685" w:type="dxa"/>
            <w:vMerge w:val="continue"/>
            <w:vAlign w:val="center"/>
          </w:tcPr>
          <w:p>
            <w:pPr>
              <w:jc w:val="center"/>
            </w:pPr>
          </w:p>
        </w:tc>
        <w:tc>
          <w:tcPr>
            <w:tcW w:w="728" w:type="dxa"/>
            <w:vMerge w:val="continue"/>
            <w:vAlign w:val="center"/>
          </w:tcPr>
          <w:p>
            <w:pPr>
              <w:jc w:val="center"/>
            </w:pPr>
          </w:p>
        </w:tc>
        <w:tc>
          <w:tcPr>
            <w:tcW w:w="702" w:type="dxa"/>
            <w:noWrap/>
            <w:vAlign w:val="center"/>
          </w:tcPr>
          <w:p>
            <w:pPr>
              <w:jc w:val="center"/>
            </w:pPr>
          </w:p>
        </w:tc>
        <w:tc>
          <w:tcPr>
            <w:tcW w:w="543" w:type="dxa"/>
            <w:noWrap/>
            <w:vAlign w:val="center"/>
          </w:tcPr>
          <w:p>
            <w:pPr>
              <w:jc w:val="center"/>
            </w:pPr>
          </w:p>
        </w:tc>
        <w:tc>
          <w:tcPr>
            <w:tcW w:w="720" w:type="dxa"/>
            <w:noWrap/>
            <w:vAlign w:val="center"/>
          </w:tcPr>
          <w:p>
            <w:pPr>
              <w:jc w:val="center"/>
            </w:pPr>
          </w:p>
        </w:tc>
        <w:tc>
          <w:tcPr>
            <w:tcW w:w="992" w:type="dxa"/>
            <w:noWrap/>
            <w:vAlign w:val="center"/>
          </w:tcPr>
          <w:p>
            <w:pPr>
              <w:jc w:val="center"/>
            </w:pPr>
          </w:p>
        </w:tc>
        <w:tc>
          <w:tcPr>
            <w:tcW w:w="626" w:type="dxa"/>
            <w:noWrap/>
            <w:vAlign w:val="center"/>
          </w:tcPr>
          <w:p>
            <w:pPr>
              <w:jc w:val="center"/>
            </w:pPr>
          </w:p>
        </w:tc>
        <w:tc>
          <w:tcPr>
            <w:tcW w:w="1818" w:type="dxa"/>
            <w:noWrap/>
            <w:vAlign w:val="center"/>
          </w:tcPr>
          <w:p>
            <w:pPr>
              <w:jc w:val="center"/>
            </w:pPr>
          </w:p>
        </w:tc>
        <w:tc>
          <w:tcPr>
            <w:tcW w:w="674" w:type="dxa"/>
            <w:vMerge w:val="continue"/>
            <w:vAlign w:val="center"/>
          </w:tcPr>
          <w:p>
            <w:pPr>
              <w:jc w:val="center"/>
            </w:pPr>
          </w:p>
        </w:tc>
        <w:tc>
          <w:tcPr>
            <w:tcW w:w="490" w:type="dxa"/>
            <w:noWrap/>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jc w:val="center"/>
        </w:trPr>
        <w:tc>
          <w:tcPr>
            <w:tcW w:w="544" w:type="dxa"/>
            <w:vMerge w:val="continue"/>
            <w:vAlign w:val="center"/>
          </w:tcPr>
          <w:p>
            <w:pPr>
              <w:jc w:val="center"/>
            </w:pPr>
          </w:p>
        </w:tc>
        <w:tc>
          <w:tcPr>
            <w:tcW w:w="685" w:type="dxa"/>
            <w:vMerge w:val="continue"/>
            <w:vAlign w:val="center"/>
          </w:tcPr>
          <w:p>
            <w:pPr>
              <w:jc w:val="center"/>
            </w:pPr>
          </w:p>
        </w:tc>
        <w:tc>
          <w:tcPr>
            <w:tcW w:w="728" w:type="dxa"/>
            <w:vMerge w:val="continue"/>
            <w:vAlign w:val="center"/>
          </w:tcPr>
          <w:p>
            <w:pPr>
              <w:jc w:val="center"/>
            </w:pPr>
          </w:p>
        </w:tc>
        <w:tc>
          <w:tcPr>
            <w:tcW w:w="702" w:type="dxa"/>
            <w:noWrap/>
            <w:vAlign w:val="center"/>
          </w:tcPr>
          <w:p>
            <w:pPr>
              <w:jc w:val="center"/>
            </w:pPr>
          </w:p>
        </w:tc>
        <w:tc>
          <w:tcPr>
            <w:tcW w:w="543" w:type="dxa"/>
            <w:noWrap/>
            <w:vAlign w:val="center"/>
          </w:tcPr>
          <w:p>
            <w:pPr>
              <w:jc w:val="center"/>
            </w:pPr>
          </w:p>
        </w:tc>
        <w:tc>
          <w:tcPr>
            <w:tcW w:w="720" w:type="dxa"/>
            <w:noWrap/>
            <w:vAlign w:val="center"/>
          </w:tcPr>
          <w:p>
            <w:pPr>
              <w:jc w:val="center"/>
            </w:pPr>
          </w:p>
        </w:tc>
        <w:tc>
          <w:tcPr>
            <w:tcW w:w="992" w:type="dxa"/>
            <w:noWrap/>
            <w:vAlign w:val="center"/>
          </w:tcPr>
          <w:p>
            <w:pPr>
              <w:jc w:val="center"/>
            </w:pPr>
          </w:p>
        </w:tc>
        <w:tc>
          <w:tcPr>
            <w:tcW w:w="626" w:type="dxa"/>
            <w:noWrap/>
            <w:vAlign w:val="center"/>
          </w:tcPr>
          <w:p>
            <w:pPr>
              <w:jc w:val="center"/>
            </w:pPr>
          </w:p>
        </w:tc>
        <w:tc>
          <w:tcPr>
            <w:tcW w:w="1818" w:type="dxa"/>
            <w:noWrap/>
            <w:vAlign w:val="center"/>
          </w:tcPr>
          <w:p>
            <w:pPr>
              <w:jc w:val="center"/>
            </w:pPr>
          </w:p>
        </w:tc>
        <w:tc>
          <w:tcPr>
            <w:tcW w:w="674" w:type="dxa"/>
            <w:vMerge w:val="continue"/>
            <w:vAlign w:val="center"/>
          </w:tcPr>
          <w:p>
            <w:pPr>
              <w:jc w:val="center"/>
            </w:pPr>
          </w:p>
        </w:tc>
        <w:tc>
          <w:tcPr>
            <w:tcW w:w="490" w:type="dxa"/>
            <w:noWrap/>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jc w:val="center"/>
        </w:trPr>
        <w:tc>
          <w:tcPr>
            <w:tcW w:w="544" w:type="dxa"/>
            <w:vMerge w:val="continue"/>
            <w:vAlign w:val="center"/>
          </w:tcPr>
          <w:p>
            <w:pPr>
              <w:jc w:val="center"/>
            </w:pPr>
          </w:p>
        </w:tc>
        <w:tc>
          <w:tcPr>
            <w:tcW w:w="685" w:type="dxa"/>
            <w:vMerge w:val="continue"/>
            <w:vAlign w:val="center"/>
          </w:tcPr>
          <w:p>
            <w:pPr>
              <w:jc w:val="center"/>
            </w:pPr>
          </w:p>
        </w:tc>
        <w:tc>
          <w:tcPr>
            <w:tcW w:w="728" w:type="dxa"/>
            <w:vMerge w:val="continue"/>
            <w:vAlign w:val="center"/>
          </w:tcPr>
          <w:p>
            <w:pPr>
              <w:jc w:val="center"/>
            </w:pPr>
          </w:p>
        </w:tc>
        <w:tc>
          <w:tcPr>
            <w:tcW w:w="702" w:type="dxa"/>
            <w:noWrap/>
            <w:vAlign w:val="center"/>
          </w:tcPr>
          <w:p>
            <w:pPr>
              <w:jc w:val="center"/>
            </w:pPr>
          </w:p>
        </w:tc>
        <w:tc>
          <w:tcPr>
            <w:tcW w:w="543" w:type="dxa"/>
            <w:noWrap/>
            <w:vAlign w:val="center"/>
          </w:tcPr>
          <w:p>
            <w:pPr>
              <w:jc w:val="center"/>
            </w:pPr>
          </w:p>
        </w:tc>
        <w:tc>
          <w:tcPr>
            <w:tcW w:w="720" w:type="dxa"/>
            <w:noWrap/>
            <w:vAlign w:val="center"/>
          </w:tcPr>
          <w:p>
            <w:pPr>
              <w:jc w:val="center"/>
            </w:pPr>
          </w:p>
        </w:tc>
        <w:tc>
          <w:tcPr>
            <w:tcW w:w="992" w:type="dxa"/>
            <w:noWrap/>
            <w:vAlign w:val="center"/>
          </w:tcPr>
          <w:p>
            <w:pPr>
              <w:jc w:val="center"/>
            </w:pPr>
          </w:p>
        </w:tc>
        <w:tc>
          <w:tcPr>
            <w:tcW w:w="626" w:type="dxa"/>
            <w:noWrap/>
            <w:vAlign w:val="center"/>
          </w:tcPr>
          <w:p>
            <w:pPr>
              <w:jc w:val="center"/>
            </w:pPr>
          </w:p>
        </w:tc>
        <w:tc>
          <w:tcPr>
            <w:tcW w:w="1818" w:type="dxa"/>
            <w:noWrap/>
            <w:vAlign w:val="center"/>
          </w:tcPr>
          <w:p>
            <w:pPr>
              <w:jc w:val="center"/>
            </w:pPr>
          </w:p>
        </w:tc>
        <w:tc>
          <w:tcPr>
            <w:tcW w:w="674" w:type="dxa"/>
            <w:vMerge w:val="continue"/>
            <w:vAlign w:val="center"/>
          </w:tcPr>
          <w:p>
            <w:pPr>
              <w:jc w:val="center"/>
            </w:pPr>
          </w:p>
        </w:tc>
        <w:tc>
          <w:tcPr>
            <w:tcW w:w="490" w:type="dxa"/>
            <w:noWrap/>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jc w:val="center"/>
        </w:trPr>
        <w:tc>
          <w:tcPr>
            <w:tcW w:w="544" w:type="dxa"/>
            <w:vMerge w:val="continue"/>
            <w:vAlign w:val="center"/>
          </w:tcPr>
          <w:p>
            <w:pPr>
              <w:jc w:val="center"/>
            </w:pPr>
          </w:p>
        </w:tc>
        <w:tc>
          <w:tcPr>
            <w:tcW w:w="685" w:type="dxa"/>
            <w:vMerge w:val="continue"/>
            <w:vAlign w:val="center"/>
          </w:tcPr>
          <w:p>
            <w:pPr>
              <w:jc w:val="center"/>
            </w:pPr>
          </w:p>
        </w:tc>
        <w:tc>
          <w:tcPr>
            <w:tcW w:w="728" w:type="dxa"/>
            <w:vMerge w:val="continue"/>
            <w:vAlign w:val="center"/>
          </w:tcPr>
          <w:p>
            <w:pPr>
              <w:jc w:val="center"/>
            </w:pPr>
          </w:p>
        </w:tc>
        <w:tc>
          <w:tcPr>
            <w:tcW w:w="702" w:type="dxa"/>
            <w:noWrap/>
            <w:vAlign w:val="center"/>
          </w:tcPr>
          <w:p>
            <w:pPr>
              <w:jc w:val="center"/>
            </w:pPr>
          </w:p>
        </w:tc>
        <w:tc>
          <w:tcPr>
            <w:tcW w:w="543" w:type="dxa"/>
            <w:noWrap/>
            <w:vAlign w:val="center"/>
          </w:tcPr>
          <w:p>
            <w:pPr>
              <w:jc w:val="center"/>
            </w:pPr>
          </w:p>
        </w:tc>
        <w:tc>
          <w:tcPr>
            <w:tcW w:w="720" w:type="dxa"/>
            <w:noWrap/>
            <w:vAlign w:val="center"/>
          </w:tcPr>
          <w:p>
            <w:pPr>
              <w:jc w:val="center"/>
            </w:pPr>
          </w:p>
        </w:tc>
        <w:tc>
          <w:tcPr>
            <w:tcW w:w="992" w:type="dxa"/>
            <w:noWrap/>
            <w:vAlign w:val="center"/>
          </w:tcPr>
          <w:p>
            <w:pPr>
              <w:jc w:val="center"/>
            </w:pPr>
          </w:p>
        </w:tc>
        <w:tc>
          <w:tcPr>
            <w:tcW w:w="626" w:type="dxa"/>
            <w:noWrap/>
            <w:vAlign w:val="center"/>
          </w:tcPr>
          <w:p>
            <w:pPr>
              <w:jc w:val="center"/>
            </w:pPr>
          </w:p>
        </w:tc>
        <w:tc>
          <w:tcPr>
            <w:tcW w:w="1818" w:type="dxa"/>
            <w:noWrap/>
            <w:vAlign w:val="center"/>
          </w:tcPr>
          <w:p>
            <w:pPr>
              <w:jc w:val="center"/>
            </w:pPr>
          </w:p>
        </w:tc>
        <w:tc>
          <w:tcPr>
            <w:tcW w:w="674" w:type="dxa"/>
            <w:vMerge w:val="continue"/>
            <w:vAlign w:val="center"/>
          </w:tcPr>
          <w:p>
            <w:pPr>
              <w:jc w:val="center"/>
            </w:pPr>
          </w:p>
        </w:tc>
        <w:tc>
          <w:tcPr>
            <w:tcW w:w="490" w:type="dxa"/>
            <w:noWrap/>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jc w:val="center"/>
        </w:trPr>
        <w:tc>
          <w:tcPr>
            <w:tcW w:w="544" w:type="dxa"/>
            <w:vMerge w:val="restart"/>
            <w:noWrap/>
            <w:vAlign w:val="center"/>
          </w:tcPr>
          <w:p>
            <w:pPr>
              <w:jc w:val="center"/>
            </w:pPr>
            <w:r>
              <w:rPr>
                <w:rFonts w:hint="eastAsia"/>
              </w:rPr>
              <w:t>2</w:t>
            </w:r>
          </w:p>
        </w:tc>
        <w:tc>
          <w:tcPr>
            <w:tcW w:w="685" w:type="dxa"/>
            <w:vMerge w:val="restart"/>
            <w:noWrap/>
            <w:vAlign w:val="center"/>
          </w:tcPr>
          <w:p>
            <w:pPr>
              <w:jc w:val="center"/>
            </w:pPr>
          </w:p>
        </w:tc>
        <w:tc>
          <w:tcPr>
            <w:tcW w:w="728" w:type="dxa"/>
            <w:vMerge w:val="restart"/>
            <w:noWrap/>
            <w:vAlign w:val="center"/>
          </w:tcPr>
          <w:p>
            <w:pPr>
              <w:jc w:val="center"/>
            </w:pPr>
          </w:p>
        </w:tc>
        <w:tc>
          <w:tcPr>
            <w:tcW w:w="702" w:type="dxa"/>
            <w:noWrap/>
            <w:vAlign w:val="center"/>
          </w:tcPr>
          <w:p>
            <w:pPr>
              <w:jc w:val="center"/>
            </w:pPr>
          </w:p>
        </w:tc>
        <w:tc>
          <w:tcPr>
            <w:tcW w:w="543" w:type="dxa"/>
            <w:noWrap/>
            <w:vAlign w:val="center"/>
          </w:tcPr>
          <w:p>
            <w:pPr>
              <w:jc w:val="center"/>
            </w:pPr>
          </w:p>
        </w:tc>
        <w:tc>
          <w:tcPr>
            <w:tcW w:w="720" w:type="dxa"/>
            <w:noWrap/>
            <w:vAlign w:val="center"/>
          </w:tcPr>
          <w:p>
            <w:pPr>
              <w:jc w:val="center"/>
            </w:pPr>
          </w:p>
        </w:tc>
        <w:tc>
          <w:tcPr>
            <w:tcW w:w="992" w:type="dxa"/>
            <w:noWrap/>
            <w:vAlign w:val="center"/>
          </w:tcPr>
          <w:p>
            <w:pPr>
              <w:jc w:val="center"/>
            </w:pPr>
          </w:p>
        </w:tc>
        <w:tc>
          <w:tcPr>
            <w:tcW w:w="626" w:type="dxa"/>
            <w:noWrap/>
            <w:vAlign w:val="center"/>
          </w:tcPr>
          <w:p>
            <w:pPr>
              <w:jc w:val="center"/>
            </w:pPr>
          </w:p>
        </w:tc>
        <w:tc>
          <w:tcPr>
            <w:tcW w:w="1818" w:type="dxa"/>
            <w:noWrap/>
            <w:vAlign w:val="center"/>
          </w:tcPr>
          <w:p>
            <w:pPr>
              <w:jc w:val="center"/>
            </w:pPr>
          </w:p>
        </w:tc>
        <w:tc>
          <w:tcPr>
            <w:tcW w:w="674" w:type="dxa"/>
            <w:vMerge w:val="restart"/>
            <w:noWrap/>
            <w:vAlign w:val="center"/>
          </w:tcPr>
          <w:p>
            <w:pPr>
              <w:jc w:val="center"/>
            </w:pPr>
          </w:p>
        </w:tc>
        <w:tc>
          <w:tcPr>
            <w:tcW w:w="490" w:type="dxa"/>
            <w:noWrap/>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jc w:val="center"/>
        </w:trPr>
        <w:tc>
          <w:tcPr>
            <w:tcW w:w="544" w:type="dxa"/>
            <w:vMerge w:val="continue"/>
            <w:vAlign w:val="center"/>
          </w:tcPr>
          <w:p>
            <w:pPr>
              <w:jc w:val="center"/>
            </w:pPr>
          </w:p>
        </w:tc>
        <w:tc>
          <w:tcPr>
            <w:tcW w:w="685" w:type="dxa"/>
            <w:vMerge w:val="continue"/>
            <w:vAlign w:val="center"/>
          </w:tcPr>
          <w:p>
            <w:pPr>
              <w:jc w:val="center"/>
            </w:pPr>
          </w:p>
        </w:tc>
        <w:tc>
          <w:tcPr>
            <w:tcW w:w="728" w:type="dxa"/>
            <w:vMerge w:val="continue"/>
            <w:vAlign w:val="center"/>
          </w:tcPr>
          <w:p>
            <w:pPr>
              <w:jc w:val="center"/>
            </w:pPr>
          </w:p>
        </w:tc>
        <w:tc>
          <w:tcPr>
            <w:tcW w:w="702" w:type="dxa"/>
            <w:noWrap/>
            <w:vAlign w:val="center"/>
          </w:tcPr>
          <w:p>
            <w:pPr>
              <w:jc w:val="center"/>
            </w:pPr>
          </w:p>
        </w:tc>
        <w:tc>
          <w:tcPr>
            <w:tcW w:w="543" w:type="dxa"/>
            <w:noWrap/>
            <w:vAlign w:val="center"/>
          </w:tcPr>
          <w:p>
            <w:pPr>
              <w:jc w:val="center"/>
            </w:pPr>
          </w:p>
        </w:tc>
        <w:tc>
          <w:tcPr>
            <w:tcW w:w="720" w:type="dxa"/>
            <w:noWrap/>
            <w:vAlign w:val="center"/>
          </w:tcPr>
          <w:p>
            <w:pPr>
              <w:jc w:val="center"/>
            </w:pPr>
          </w:p>
        </w:tc>
        <w:tc>
          <w:tcPr>
            <w:tcW w:w="992" w:type="dxa"/>
            <w:noWrap/>
            <w:vAlign w:val="center"/>
          </w:tcPr>
          <w:p>
            <w:pPr>
              <w:jc w:val="center"/>
            </w:pPr>
          </w:p>
        </w:tc>
        <w:tc>
          <w:tcPr>
            <w:tcW w:w="626" w:type="dxa"/>
            <w:noWrap/>
            <w:vAlign w:val="center"/>
          </w:tcPr>
          <w:p>
            <w:pPr>
              <w:jc w:val="center"/>
            </w:pPr>
          </w:p>
        </w:tc>
        <w:tc>
          <w:tcPr>
            <w:tcW w:w="1818" w:type="dxa"/>
            <w:noWrap/>
            <w:vAlign w:val="center"/>
          </w:tcPr>
          <w:p>
            <w:pPr>
              <w:jc w:val="center"/>
            </w:pPr>
          </w:p>
        </w:tc>
        <w:tc>
          <w:tcPr>
            <w:tcW w:w="674" w:type="dxa"/>
            <w:vMerge w:val="continue"/>
            <w:vAlign w:val="center"/>
          </w:tcPr>
          <w:p>
            <w:pPr>
              <w:jc w:val="center"/>
            </w:pPr>
          </w:p>
        </w:tc>
        <w:tc>
          <w:tcPr>
            <w:tcW w:w="490" w:type="dxa"/>
            <w:noWrap/>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jc w:val="center"/>
        </w:trPr>
        <w:tc>
          <w:tcPr>
            <w:tcW w:w="544" w:type="dxa"/>
            <w:vMerge w:val="continue"/>
            <w:vAlign w:val="center"/>
          </w:tcPr>
          <w:p>
            <w:pPr>
              <w:jc w:val="center"/>
            </w:pPr>
          </w:p>
        </w:tc>
        <w:tc>
          <w:tcPr>
            <w:tcW w:w="685" w:type="dxa"/>
            <w:vMerge w:val="continue"/>
            <w:vAlign w:val="center"/>
          </w:tcPr>
          <w:p>
            <w:pPr>
              <w:jc w:val="center"/>
            </w:pPr>
          </w:p>
        </w:tc>
        <w:tc>
          <w:tcPr>
            <w:tcW w:w="728" w:type="dxa"/>
            <w:vMerge w:val="continue"/>
            <w:vAlign w:val="center"/>
          </w:tcPr>
          <w:p>
            <w:pPr>
              <w:jc w:val="center"/>
            </w:pPr>
          </w:p>
        </w:tc>
        <w:tc>
          <w:tcPr>
            <w:tcW w:w="702" w:type="dxa"/>
            <w:noWrap/>
            <w:vAlign w:val="center"/>
          </w:tcPr>
          <w:p>
            <w:pPr>
              <w:jc w:val="center"/>
            </w:pPr>
          </w:p>
        </w:tc>
        <w:tc>
          <w:tcPr>
            <w:tcW w:w="543" w:type="dxa"/>
            <w:noWrap/>
            <w:vAlign w:val="center"/>
          </w:tcPr>
          <w:p>
            <w:pPr>
              <w:jc w:val="center"/>
            </w:pPr>
          </w:p>
        </w:tc>
        <w:tc>
          <w:tcPr>
            <w:tcW w:w="720" w:type="dxa"/>
            <w:noWrap/>
            <w:vAlign w:val="center"/>
          </w:tcPr>
          <w:p>
            <w:pPr>
              <w:jc w:val="center"/>
            </w:pPr>
          </w:p>
        </w:tc>
        <w:tc>
          <w:tcPr>
            <w:tcW w:w="992" w:type="dxa"/>
            <w:noWrap/>
            <w:vAlign w:val="center"/>
          </w:tcPr>
          <w:p>
            <w:pPr>
              <w:jc w:val="center"/>
            </w:pPr>
          </w:p>
        </w:tc>
        <w:tc>
          <w:tcPr>
            <w:tcW w:w="626" w:type="dxa"/>
            <w:noWrap/>
            <w:vAlign w:val="center"/>
          </w:tcPr>
          <w:p>
            <w:pPr>
              <w:jc w:val="center"/>
            </w:pPr>
          </w:p>
        </w:tc>
        <w:tc>
          <w:tcPr>
            <w:tcW w:w="1818" w:type="dxa"/>
            <w:noWrap/>
            <w:vAlign w:val="center"/>
          </w:tcPr>
          <w:p>
            <w:pPr>
              <w:jc w:val="center"/>
            </w:pPr>
          </w:p>
        </w:tc>
        <w:tc>
          <w:tcPr>
            <w:tcW w:w="674" w:type="dxa"/>
            <w:vMerge w:val="continue"/>
            <w:vAlign w:val="center"/>
          </w:tcPr>
          <w:p>
            <w:pPr>
              <w:jc w:val="center"/>
            </w:pPr>
          </w:p>
        </w:tc>
        <w:tc>
          <w:tcPr>
            <w:tcW w:w="490" w:type="dxa"/>
            <w:noWrap/>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jc w:val="center"/>
        </w:trPr>
        <w:tc>
          <w:tcPr>
            <w:tcW w:w="544" w:type="dxa"/>
            <w:vMerge w:val="continue"/>
            <w:vAlign w:val="center"/>
          </w:tcPr>
          <w:p>
            <w:pPr>
              <w:jc w:val="center"/>
            </w:pPr>
          </w:p>
        </w:tc>
        <w:tc>
          <w:tcPr>
            <w:tcW w:w="685" w:type="dxa"/>
            <w:vMerge w:val="continue"/>
            <w:vAlign w:val="center"/>
          </w:tcPr>
          <w:p>
            <w:pPr>
              <w:jc w:val="center"/>
            </w:pPr>
          </w:p>
        </w:tc>
        <w:tc>
          <w:tcPr>
            <w:tcW w:w="728" w:type="dxa"/>
            <w:vMerge w:val="continue"/>
            <w:vAlign w:val="center"/>
          </w:tcPr>
          <w:p>
            <w:pPr>
              <w:jc w:val="center"/>
            </w:pPr>
          </w:p>
        </w:tc>
        <w:tc>
          <w:tcPr>
            <w:tcW w:w="702" w:type="dxa"/>
            <w:noWrap/>
            <w:vAlign w:val="center"/>
          </w:tcPr>
          <w:p>
            <w:pPr>
              <w:jc w:val="center"/>
            </w:pPr>
          </w:p>
        </w:tc>
        <w:tc>
          <w:tcPr>
            <w:tcW w:w="543" w:type="dxa"/>
            <w:noWrap/>
            <w:vAlign w:val="center"/>
          </w:tcPr>
          <w:p>
            <w:pPr>
              <w:jc w:val="center"/>
            </w:pPr>
          </w:p>
        </w:tc>
        <w:tc>
          <w:tcPr>
            <w:tcW w:w="720" w:type="dxa"/>
            <w:noWrap/>
            <w:vAlign w:val="center"/>
          </w:tcPr>
          <w:p>
            <w:pPr>
              <w:jc w:val="center"/>
            </w:pPr>
          </w:p>
        </w:tc>
        <w:tc>
          <w:tcPr>
            <w:tcW w:w="992" w:type="dxa"/>
            <w:noWrap/>
            <w:vAlign w:val="center"/>
          </w:tcPr>
          <w:p>
            <w:pPr>
              <w:jc w:val="center"/>
            </w:pPr>
          </w:p>
        </w:tc>
        <w:tc>
          <w:tcPr>
            <w:tcW w:w="626" w:type="dxa"/>
            <w:noWrap/>
            <w:vAlign w:val="center"/>
          </w:tcPr>
          <w:p>
            <w:pPr>
              <w:jc w:val="center"/>
            </w:pPr>
          </w:p>
        </w:tc>
        <w:tc>
          <w:tcPr>
            <w:tcW w:w="1818" w:type="dxa"/>
            <w:noWrap/>
            <w:vAlign w:val="center"/>
          </w:tcPr>
          <w:p>
            <w:pPr>
              <w:jc w:val="center"/>
            </w:pPr>
            <w:bookmarkStart w:id="0" w:name="_GoBack"/>
            <w:bookmarkEnd w:id="0"/>
          </w:p>
        </w:tc>
        <w:tc>
          <w:tcPr>
            <w:tcW w:w="674" w:type="dxa"/>
            <w:vMerge w:val="continue"/>
            <w:vAlign w:val="center"/>
          </w:tcPr>
          <w:p>
            <w:pPr>
              <w:jc w:val="center"/>
            </w:pPr>
          </w:p>
        </w:tc>
        <w:tc>
          <w:tcPr>
            <w:tcW w:w="490" w:type="dxa"/>
            <w:noWrap/>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jc w:val="center"/>
        </w:trPr>
        <w:tc>
          <w:tcPr>
            <w:tcW w:w="544" w:type="dxa"/>
            <w:vMerge w:val="continue"/>
            <w:vAlign w:val="center"/>
          </w:tcPr>
          <w:p>
            <w:pPr>
              <w:jc w:val="center"/>
            </w:pPr>
          </w:p>
        </w:tc>
        <w:tc>
          <w:tcPr>
            <w:tcW w:w="685" w:type="dxa"/>
            <w:vMerge w:val="continue"/>
            <w:vAlign w:val="center"/>
          </w:tcPr>
          <w:p>
            <w:pPr>
              <w:jc w:val="center"/>
            </w:pPr>
          </w:p>
        </w:tc>
        <w:tc>
          <w:tcPr>
            <w:tcW w:w="728" w:type="dxa"/>
            <w:vMerge w:val="continue"/>
            <w:vAlign w:val="center"/>
          </w:tcPr>
          <w:p>
            <w:pPr>
              <w:jc w:val="center"/>
            </w:pPr>
          </w:p>
        </w:tc>
        <w:tc>
          <w:tcPr>
            <w:tcW w:w="702" w:type="dxa"/>
            <w:noWrap/>
            <w:vAlign w:val="center"/>
          </w:tcPr>
          <w:p>
            <w:pPr>
              <w:jc w:val="center"/>
            </w:pPr>
          </w:p>
        </w:tc>
        <w:tc>
          <w:tcPr>
            <w:tcW w:w="543" w:type="dxa"/>
            <w:noWrap/>
            <w:vAlign w:val="center"/>
          </w:tcPr>
          <w:p>
            <w:pPr>
              <w:jc w:val="center"/>
            </w:pPr>
          </w:p>
        </w:tc>
        <w:tc>
          <w:tcPr>
            <w:tcW w:w="720" w:type="dxa"/>
            <w:noWrap/>
            <w:vAlign w:val="center"/>
          </w:tcPr>
          <w:p>
            <w:pPr>
              <w:jc w:val="center"/>
            </w:pPr>
          </w:p>
        </w:tc>
        <w:tc>
          <w:tcPr>
            <w:tcW w:w="992" w:type="dxa"/>
            <w:noWrap/>
            <w:vAlign w:val="center"/>
          </w:tcPr>
          <w:p>
            <w:pPr>
              <w:jc w:val="center"/>
            </w:pPr>
          </w:p>
        </w:tc>
        <w:tc>
          <w:tcPr>
            <w:tcW w:w="626" w:type="dxa"/>
            <w:noWrap/>
            <w:vAlign w:val="center"/>
          </w:tcPr>
          <w:p>
            <w:pPr>
              <w:jc w:val="center"/>
            </w:pPr>
          </w:p>
        </w:tc>
        <w:tc>
          <w:tcPr>
            <w:tcW w:w="1818" w:type="dxa"/>
            <w:noWrap/>
            <w:vAlign w:val="center"/>
          </w:tcPr>
          <w:p>
            <w:pPr>
              <w:jc w:val="center"/>
            </w:pPr>
          </w:p>
        </w:tc>
        <w:tc>
          <w:tcPr>
            <w:tcW w:w="674" w:type="dxa"/>
            <w:vMerge w:val="continue"/>
            <w:vAlign w:val="center"/>
          </w:tcPr>
          <w:p>
            <w:pPr>
              <w:jc w:val="center"/>
            </w:pPr>
          </w:p>
        </w:tc>
        <w:tc>
          <w:tcPr>
            <w:tcW w:w="490" w:type="dxa"/>
            <w:noWrap/>
            <w:vAlign w:val="center"/>
          </w:tcPr>
          <w:p>
            <w:pPr>
              <w:jc w:val="cente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JhengHei">
    <w:panose1 w:val="020B0604030504040204"/>
    <w:charset w:val="88"/>
    <w:family w:val="swiss"/>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020A4"/>
    <w:multiLevelType w:val="multilevel"/>
    <w:tmpl w:val="662020A4"/>
    <w:lvl w:ilvl="0" w:tentative="0">
      <w:start w:val="1"/>
      <w:numFmt w:val="decimal"/>
      <w:pStyle w:val="2"/>
      <w:lvlText w:val="第%1章"/>
      <w:lvlJc w:val="left"/>
      <w:pPr>
        <w:ind w:left="425" w:hanging="425"/>
      </w:pPr>
      <w:rPr>
        <w:rFonts w:hint="eastAsia"/>
        <w:b/>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FBA"/>
    <w:rsid w:val="000C280A"/>
    <w:rsid w:val="000C765A"/>
    <w:rsid w:val="000F74B9"/>
    <w:rsid w:val="0015231C"/>
    <w:rsid w:val="001B6FBA"/>
    <w:rsid w:val="00245093"/>
    <w:rsid w:val="00283475"/>
    <w:rsid w:val="002D29E4"/>
    <w:rsid w:val="002D4187"/>
    <w:rsid w:val="00315E9E"/>
    <w:rsid w:val="00361EEC"/>
    <w:rsid w:val="003728BE"/>
    <w:rsid w:val="00426FAE"/>
    <w:rsid w:val="00486555"/>
    <w:rsid w:val="00510AAE"/>
    <w:rsid w:val="0055706F"/>
    <w:rsid w:val="005934C9"/>
    <w:rsid w:val="005E2681"/>
    <w:rsid w:val="00626B68"/>
    <w:rsid w:val="00974B7A"/>
    <w:rsid w:val="009E4381"/>
    <w:rsid w:val="00A3081F"/>
    <w:rsid w:val="00A44FF1"/>
    <w:rsid w:val="00AD1DD9"/>
    <w:rsid w:val="00B04BFA"/>
    <w:rsid w:val="00B444E6"/>
    <w:rsid w:val="00BA28AB"/>
    <w:rsid w:val="00BB0B10"/>
    <w:rsid w:val="00BE36A4"/>
    <w:rsid w:val="00CA13A5"/>
    <w:rsid w:val="00CC4DC7"/>
    <w:rsid w:val="00CD2C69"/>
    <w:rsid w:val="00CF41AF"/>
    <w:rsid w:val="00D329AD"/>
    <w:rsid w:val="00D7660F"/>
    <w:rsid w:val="00D87E7A"/>
    <w:rsid w:val="00E97858"/>
    <w:rsid w:val="00EB697E"/>
    <w:rsid w:val="00EC57D1"/>
    <w:rsid w:val="00ED2975"/>
    <w:rsid w:val="00EF2824"/>
    <w:rsid w:val="00EF55F2"/>
    <w:rsid w:val="00F8696A"/>
    <w:rsid w:val="06C3128C"/>
    <w:rsid w:val="21725F58"/>
    <w:rsid w:val="2EF94EB3"/>
    <w:rsid w:val="41D64E41"/>
    <w:rsid w:val="5CA45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numPr>
        <w:ilvl w:val="0"/>
        <w:numId w:val="1"/>
      </w:numPr>
      <w:spacing w:before="100" w:beforeLines="100" w:after="100" w:afterLines="100" w:line="578" w:lineRule="auto"/>
      <w:jc w:val="center"/>
      <w:outlineLvl w:val="0"/>
    </w:pPr>
    <w:rPr>
      <w:b/>
      <w:bCs/>
      <w:kern w:val="44"/>
      <w:sz w:val="44"/>
      <w:szCs w:val="44"/>
    </w:rPr>
  </w:style>
  <w:style w:type="paragraph" w:styleId="3">
    <w:name w:val="heading 2"/>
    <w:basedOn w:val="1"/>
    <w:next w:val="1"/>
    <w:link w:val="12"/>
    <w:unhideWhenUsed/>
    <w:qFormat/>
    <w:uiPriority w:val="0"/>
    <w:pPr>
      <w:keepNext/>
      <w:keepLines/>
      <w:spacing w:before="260" w:after="260" w:line="416" w:lineRule="auto"/>
      <w:ind w:left="992" w:hanging="567"/>
      <w:outlineLvl w:val="1"/>
    </w:pPr>
    <w:rPr>
      <w:rFonts w:ascii="Cambria" w:hAnsi="Cambria" w:eastAsia="黑体"/>
      <w:bCs/>
      <w:sz w:val="32"/>
      <w:szCs w:val="32"/>
    </w:rPr>
  </w:style>
  <w:style w:type="character" w:default="1" w:styleId="9">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Cambria" w:hAnsi="Cambria" w:eastAsia="黑体"/>
      <w:sz w:val="20"/>
      <w:szCs w:val="20"/>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0">
    <w:name w:val="Hyperlink"/>
    <w:basedOn w:val="9"/>
    <w:unhideWhenUsed/>
    <w:qFormat/>
    <w:uiPriority w:val="99"/>
    <w:rPr>
      <w:color w:val="0000FF" w:themeColor="hyperlink"/>
      <w:u w:val="single"/>
      <w14:textFill>
        <w14:solidFill>
          <w14:schemeClr w14:val="hlink"/>
        </w14:solidFill>
      </w14:textFill>
    </w:rPr>
  </w:style>
  <w:style w:type="character" w:customStyle="1" w:styleId="11">
    <w:name w:val="标题 1 Char"/>
    <w:link w:val="2"/>
    <w:qFormat/>
    <w:uiPriority w:val="0"/>
    <w:rPr>
      <w:b/>
      <w:bCs/>
      <w:kern w:val="44"/>
      <w:sz w:val="44"/>
      <w:szCs w:val="44"/>
    </w:rPr>
  </w:style>
  <w:style w:type="character" w:customStyle="1" w:styleId="12">
    <w:name w:val="标题 2 Char"/>
    <w:link w:val="3"/>
    <w:uiPriority w:val="0"/>
    <w:rPr>
      <w:rFonts w:ascii="Cambria" w:hAnsi="Cambria" w:eastAsia="黑体"/>
      <w:bCs/>
      <w:kern w:val="2"/>
      <w:sz w:val="32"/>
      <w:szCs w:val="32"/>
    </w:rPr>
  </w:style>
  <w:style w:type="character" w:customStyle="1" w:styleId="13">
    <w:name w:val="页眉 Char"/>
    <w:basedOn w:val="9"/>
    <w:link w:val="6"/>
    <w:uiPriority w:val="99"/>
    <w:rPr>
      <w:kern w:val="2"/>
      <w:sz w:val="18"/>
      <w:szCs w:val="18"/>
    </w:rPr>
  </w:style>
  <w:style w:type="character" w:customStyle="1" w:styleId="14">
    <w:name w:val="页脚 Char"/>
    <w:basedOn w:val="9"/>
    <w:link w:val="5"/>
    <w:qFormat/>
    <w:uiPriority w:val="99"/>
    <w:rPr>
      <w:kern w:val="2"/>
      <w:sz w:val="18"/>
      <w:szCs w:val="18"/>
    </w:rPr>
  </w:style>
  <w:style w:type="paragraph" w:customStyle="1" w:styleId="15">
    <w:name w:val="列出段落1"/>
    <w:basedOn w:val="1"/>
    <w:qFormat/>
    <w:uiPriority w:val="34"/>
    <w:pPr>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329</Words>
  <Characters>1878</Characters>
  <Lines>15</Lines>
  <Paragraphs>4</Paragraphs>
  <TotalTime>8</TotalTime>
  <ScaleCrop>false</ScaleCrop>
  <LinksUpToDate>false</LinksUpToDate>
  <CharactersWithSpaces>2203</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2019-10-21T10:08:00Z</dcterms:created>
  <dc:creator>asus</dc:creator>
  <cp:lastModifiedBy>Capoleon</cp:lastModifiedBy>
  <dcterms:modified xsi:type="dcterms:W3CDTF">2019-10-22T09:10:32Z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