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sz w:val="48"/>
          <w:szCs w:val="48"/>
          <w:lang w:val="en-US" w:eastAsia="zh-CN"/>
        </w:rPr>
        <w:t xml:space="preserve"> 亲民</w:t>
      </w:r>
    </w:p>
    <w:p>
      <w:pPr>
        <w:pStyle w:val="5"/>
        <w:ind w:firstLine="48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为了让用户能够更好的了解公司概况以及产品信息，我们建立了公司官网来实时发布公司相关概况，以及关于“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第二课堂</w:t>
      </w:r>
      <w:r>
        <w:rPr>
          <w:rFonts w:hint="eastAsia" w:ascii="仿宋" w:hAnsi="仿宋" w:eastAsia="仿宋" w:cs="仿宋"/>
          <w:sz w:val="28"/>
          <w:szCs w:val="28"/>
        </w:rPr>
        <w:t>”产品的使用说明和相关教程。除此之外，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考虑到产品后期推广,根据不同学校不同需求,</w:t>
      </w:r>
      <w:r>
        <w:rPr>
          <w:rFonts w:hint="eastAsia" w:ascii="仿宋" w:hAnsi="仿宋" w:eastAsia="仿宋" w:cs="仿宋"/>
          <w:sz w:val="28"/>
          <w:szCs w:val="28"/>
        </w:rPr>
        <w:t>我们提供的网页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端</w:t>
      </w:r>
      <w:r>
        <w:rPr>
          <w:rFonts w:hint="eastAsia" w:ascii="仿宋" w:hAnsi="仿宋" w:eastAsia="仿宋" w:cs="仿宋"/>
          <w:sz w:val="28"/>
          <w:szCs w:val="28"/>
        </w:rPr>
        <w:t>，能够使用户可以通过浏览器访问公司主页来获得相关服务支持。</w:t>
      </w:r>
    </w:p>
    <w:p>
      <w:pPr>
        <w:pStyle w:val="5"/>
        <w:ind w:firstLine="482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公司的目标</w:t>
      </w:r>
      <w:r>
        <w:rPr>
          <w:rFonts w:hint="eastAsia" w:ascii="仿宋" w:hAnsi="仿宋" w:eastAsia="仿宋" w:cs="仿宋"/>
          <w:sz w:val="28"/>
          <w:szCs w:val="28"/>
        </w:rPr>
        <w:t>：</w:t>
      </w:r>
    </w:p>
    <w:p>
      <w:pPr>
        <w:pStyle w:val="5"/>
        <w:numPr>
          <w:ilvl w:val="0"/>
          <w:numId w:val="1"/>
        </w:numPr>
        <w:ind w:firstLine="48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顾客需求上，顾客作为我们的上帝，本公司愿用科学的方法满足他们所提出的的要求，并且赢得客户的信赖和支持。</w:t>
      </w:r>
    </w:p>
    <w:p>
      <w:pPr>
        <w:pStyle w:val="2"/>
        <w:numPr>
          <w:ilvl w:val="2"/>
          <w:numId w:val="0"/>
        </w:numPr>
        <w:ind w:left="851" w:leftChars="0"/>
        <w:outlineLvl w:val="2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1.1.4 </w:t>
      </w:r>
      <w:r>
        <w:rPr>
          <w:rFonts w:hint="eastAsia" w:ascii="仿宋" w:hAnsi="仿宋" w:eastAsia="仿宋" w:cs="仿宋"/>
          <w:sz w:val="30"/>
          <w:szCs w:val="30"/>
        </w:rPr>
        <w:t>“联系我们”展示</w:t>
      </w:r>
    </w:p>
    <w:p>
      <w:pPr>
        <w:pStyle w:val="6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inline distT="0" distB="0" distL="114300" distR="114300">
            <wp:extent cx="5574030" cy="2790190"/>
            <wp:effectExtent l="0" t="0" r="3810" b="13970"/>
            <wp:docPr id="53" name="图片 53" descr="121221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21221112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图 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STYLEREF 1 \s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Fonts w:hint="eastAsia" w:ascii="仿宋" w:hAnsi="仿宋" w:eastAsia="仿宋" w:cs="仿宋"/>
          <w:sz w:val="28"/>
          <w:szCs w:val="28"/>
        </w:rPr>
        <w:t>1</w:t>
      </w:r>
      <w:r>
        <w:rPr>
          <w:rFonts w:hint="eastAsia" w:ascii="仿宋" w:hAnsi="仿宋" w:eastAsia="仿宋" w:cs="仿宋"/>
          <w:sz w:val="28"/>
          <w:szCs w:val="28"/>
        </w:rPr>
        <w:fldChar w:fldCharType="end"/>
      </w:r>
      <w:bookmarkStart w:id="0" w:name="_Toc23399"/>
      <w:r>
        <w:rPr>
          <w:rFonts w:hint="eastAsia" w:ascii="仿宋" w:hAnsi="仿宋" w:cs="仿宋"/>
          <w:sz w:val="28"/>
          <w:szCs w:val="28"/>
          <w:lang w:val="en-US" w:eastAsia="zh-CN"/>
        </w:rPr>
        <w:t>-1-4</w:t>
      </w:r>
      <w:r>
        <w:rPr>
          <w:rFonts w:hint="eastAsia" w:ascii="仿宋" w:hAnsi="仿宋" w:eastAsia="仿宋" w:cs="仿宋"/>
          <w:sz w:val="28"/>
          <w:szCs w:val="28"/>
        </w:rPr>
        <w:t>联系我们展示</w:t>
      </w:r>
      <w:bookmarkEnd w:id="0"/>
    </w:p>
    <w:p>
      <w:pPr>
        <w:pStyle w:val="5"/>
        <w:ind w:firstLine="480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“联系我们”这一板块的设置主要是给出了我们的办公室地址、联系电话、联系邮箱等信息，用户碰到有任何问题都可以通过电话、邮箱等方式与我们取得联系，β-house有限责任公司24小时竭诚为您服务！</w:t>
      </w:r>
      <w:r>
        <w:rPr>
          <w:rFonts w:hint="eastAsia" w:ascii="仿宋" w:hAnsi="仿宋" w:cs="仿宋"/>
          <w:sz w:val="28"/>
          <w:szCs w:val="28"/>
          <w:lang w:eastAsia="zh-CN"/>
        </w:rPr>
        <w:t>！！</w:t>
      </w:r>
      <w:bookmarkStart w:id="1" w:name="_GoBack"/>
      <w:bookmarkEnd w:id="1"/>
    </w:p>
    <w:p/>
    <w:p>
      <w:pPr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小程序登录授权</w:t>
      </w:r>
    </w:p>
    <w:p>
      <w:pPr>
        <w:rPr>
          <w:rFonts w:ascii="宋体" w:hAnsi="宋体"/>
          <w:szCs w:val="24"/>
        </w:rPr>
      </w:pPr>
      <w:r>
        <w:rPr>
          <w:rFonts w:ascii="宋体" w:hAnsi="宋体"/>
          <w:b/>
          <w:szCs w:val="24"/>
        </w:rPr>
        <w:tab/>
      </w:r>
      <w:r>
        <w:rPr>
          <w:rFonts w:hint="eastAsia" w:ascii="宋体" w:hAnsi="宋体"/>
          <w:szCs w:val="24"/>
        </w:rPr>
        <w:t>通过微信官方提供的w</w:t>
      </w:r>
      <w:r>
        <w:rPr>
          <w:rFonts w:ascii="宋体" w:hAnsi="宋体"/>
          <w:szCs w:val="24"/>
        </w:rPr>
        <w:t>x.login()</w:t>
      </w:r>
      <w:r>
        <w:rPr>
          <w:rFonts w:hint="eastAsia" w:ascii="宋体" w:hAnsi="宋体"/>
          <w:szCs w:val="24"/>
        </w:rPr>
        <w:t>函数获取</w:t>
      </w:r>
      <w:r>
        <w:rPr>
          <w:rFonts w:ascii="宋体" w:hAnsi="宋体"/>
          <w:szCs w:val="24"/>
        </w:rPr>
        <w:t>临时登录凭证code，并回传到开发者服务器</w:t>
      </w:r>
      <w:r>
        <w:rPr>
          <w:rFonts w:hint="eastAsia" w:ascii="宋体" w:hAnsi="宋体"/>
          <w:szCs w:val="24"/>
        </w:rPr>
        <w:t>，开发者服务器通过登录凭证校验接口传输a</w:t>
      </w:r>
      <w:r>
        <w:rPr>
          <w:rFonts w:ascii="宋体" w:hAnsi="宋体"/>
          <w:szCs w:val="24"/>
        </w:rPr>
        <w:t>ppid+appsecret+code</w:t>
      </w:r>
      <w:r>
        <w:rPr>
          <w:rFonts w:hint="eastAsia" w:ascii="宋体" w:hAnsi="宋体"/>
          <w:szCs w:val="24"/>
        </w:rPr>
        <w:t>到微信接口服务，返回获得s</w:t>
      </w:r>
      <w:r>
        <w:rPr>
          <w:rFonts w:ascii="宋体" w:hAnsi="宋体"/>
          <w:szCs w:val="24"/>
        </w:rPr>
        <w:t>ession_key+openid</w:t>
      </w:r>
      <w:r>
        <w:rPr>
          <w:rFonts w:hint="eastAsia" w:ascii="宋体" w:hAnsi="宋体"/>
          <w:szCs w:val="24"/>
        </w:rPr>
        <w:t>，开发者服务器根据o</w:t>
      </w:r>
      <w:r>
        <w:rPr>
          <w:rFonts w:ascii="宋体" w:hAnsi="宋体"/>
          <w:szCs w:val="24"/>
        </w:rPr>
        <w:t>penid</w:t>
      </w:r>
      <w:r>
        <w:rPr>
          <w:rFonts w:hint="eastAsia" w:ascii="宋体" w:hAnsi="宋体"/>
          <w:szCs w:val="24"/>
        </w:rPr>
        <w:t>向小程序前端返回t</w:t>
      </w:r>
      <w:r>
        <w:rPr>
          <w:rFonts w:ascii="宋体" w:hAnsi="宋体"/>
          <w:szCs w:val="24"/>
        </w:rPr>
        <w:t>oken</w:t>
      </w:r>
      <w:r>
        <w:rPr>
          <w:rFonts w:hint="eastAsia" w:ascii="宋体" w:hAnsi="宋体"/>
          <w:szCs w:val="24"/>
        </w:rPr>
        <w:t>，作为用户唯一标识符，小程序获取后存在本地，每次由w</w:t>
      </w:r>
      <w:r>
        <w:rPr>
          <w:rFonts w:ascii="宋体" w:hAnsi="宋体"/>
          <w:szCs w:val="24"/>
        </w:rPr>
        <w:t>x.request()</w:t>
      </w:r>
      <w:r>
        <w:rPr>
          <w:rFonts w:hint="eastAsia" w:ascii="宋体" w:hAnsi="宋体"/>
          <w:szCs w:val="24"/>
        </w:rPr>
        <w:t>发起请求时，H</w:t>
      </w:r>
      <w:r>
        <w:rPr>
          <w:rFonts w:ascii="宋体" w:hAnsi="宋体"/>
          <w:szCs w:val="24"/>
        </w:rPr>
        <w:t>TTP</w:t>
      </w:r>
      <w:r>
        <w:rPr>
          <w:rFonts w:hint="eastAsia" w:ascii="宋体" w:hAnsi="宋体"/>
          <w:szCs w:val="24"/>
        </w:rPr>
        <w:t>请求头</w:t>
      </w:r>
      <w:r>
        <w:rPr>
          <w:rFonts w:ascii="宋体" w:hAnsi="宋体"/>
          <w:szCs w:val="24"/>
        </w:rPr>
        <w:t>Authorization</w:t>
      </w:r>
      <w:r>
        <w:rPr>
          <w:rFonts w:hint="eastAsia" w:ascii="宋体" w:hAnsi="宋体"/>
          <w:szCs w:val="24"/>
        </w:rPr>
        <w:t>携带t</w:t>
      </w:r>
      <w:r>
        <w:rPr>
          <w:rFonts w:ascii="宋体" w:hAnsi="宋体"/>
          <w:szCs w:val="24"/>
        </w:rPr>
        <w:t>oken</w:t>
      </w:r>
      <w:r>
        <w:rPr>
          <w:rFonts w:hint="eastAsia" w:ascii="宋体" w:hAnsi="宋体"/>
          <w:szCs w:val="24"/>
        </w:rPr>
        <w:t>验证用户权限信息。具体流程如下：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ascii="宋体" w:hAnsi="宋体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5274310" cy="5348605"/>
            <wp:effectExtent l="0" t="0" r="13970" b="63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U</w:t>
      </w:r>
      <w:r>
        <w:rPr>
          <w:rFonts w:ascii="宋体" w:hAnsi="宋体"/>
          <w:b/>
          <w:szCs w:val="24"/>
        </w:rPr>
        <w:t>I</w:t>
      </w:r>
      <w:r>
        <w:rPr>
          <w:rFonts w:hint="eastAsia" w:ascii="宋体" w:hAnsi="宋体"/>
          <w:b/>
          <w:szCs w:val="24"/>
        </w:rPr>
        <w:t>组件库</w:t>
      </w:r>
    </w:p>
    <w:p>
      <w:pPr>
        <w:rPr>
          <w:rFonts w:ascii="宋体" w:hAnsi="宋体"/>
          <w:szCs w:val="24"/>
        </w:rPr>
      </w:pPr>
      <w:r>
        <w:rPr>
          <w:rFonts w:ascii="宋体" w:hAnsi="宋体"/>
          <w:b/>
          <w:szCs w:val="24"/>
        </w:rPr>
        <w:tab/>
      </w:r>
      <w:r>
        <w:rPr>
          <w:rFonts w:hint="eastAsia" w:ascii="宋体" w:hAnsi="宋体"/>
          <w:szCs w:val="24"/>
        </w:rPr>
        <w:t>为增强用户体验，本项目采用了</w:t>
      </w:r>
      <w:r>
        <w:rPr>
          <w:rFonts w:ascii="宋体" w:hAnsi="宋体"/>
          <w:szCs w:val="24"/>
        </w:rPr>
        <w:t>Wux WeApp</w:t>
      </w:r>
      <w:r>
        <w:rPr>
          <w:rFonts w:hint="eastAsia" w:ascii="宋体" w:hAnsi="宋体"/>
          <w:szCs w:val="24"/>
        </w:rPr>
        <w:t>的U</w:t>
      </w:r>
      <w:r>
        <w:rPr>
          <w:rFonts w:ascii="宋体" w:hAnsi="宋体"/>
          <w:szCs w:val="24"/>
        </w:rPr>
        <w:t>I</w:t>
      </w:r>
      <w:r>
        <w:rPr>
          <w:rFonts w:hint="eastAsia" w:ascii="宋体" w:hAnsi="宋体"/>
          <w:szCs w:val="24"/>
        </w:rPr>
        <w:t>组件库，统一页面的风格。同时根据需求，部分模块重合度较高，单独的组件会产生不必要的冗余，因此组件的复用可很大程度上提高项目的可维护性。我们自行封装了一些自定义组件，如列表索引组件，功能选项组件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ascii="宋体" w:hAnsi="宋体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5080</wp:posOffset>
            </wp:positionV>
            <wp:extent cx="4420870" cy="3480435"/>
            <wp:effectExtent l="0" t="0" r="13970" b="952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为了提高用户交互体验，我们为小程序组件添加了动画过渡效果。由于小程序不可直接操作D</w:t>
      </w:r>
      <w:r>
        <w:rPr>
          <w:rFonts w:ascii="宋体" w:hAnsi="宋体"/>
          <w:szCs w:val="24"/>
        </w:rPr>
        <w:t>OM</w:t>
      </w:r>
      <w:r>
        <w:rPr>
          <w:rFonts w:hint="eastAsia" w:ascii="宋体" w:hAnsi="宋体"/>
          <w:szCs w:val="24"/>
        </w:rPr>
        <w:t>，自带的A</w:t>
      </w:r>
      <w:r>
        <w:rPr>
          <w:rFonts w:ascii="宋体" w:hAnsi="宋体"/>
          <w:szCs w:val="24"/>
        </w:rPr>
        <w:t>PI</w:t>
      </w:r>
      <w:r>
        <w:rPr>
          <w:rFonts w:hint="eastAsia" w:ascii="宋体" w:hAnsi="宋体"/>
          <w:szCs w:val="24"/>
        </w:rPr>
        <w:t>动画接口</w:t>
      </w:r>
      <w:r>
        <w:rPr>
          <w:rFonts w:ascii="宋体" w:hAnsi="宋体"/>
          <w:szCs w:val="24"/>
        </w:rPr>
        <w:t>wx.createAnimation</w:t>
      </w:r>
      <w:r>
        <w:rPr>
          <w:rFonts w:hint="eastAsia" w:ascii="宋体" w:hAnsi="宋体"/>
          <w:szCs w:val="24"/>
        </w:rPr>
        <w:t>效率较低，考虑到W</w:t>
      </w:r>
      <w:r>
        <w:rPr>
          <w:rFonts w:ascii="宋体" w:hAnsi="宋体"/>
          <w:szCs w:val="24"/>
        </w:rPr>
        <w:t>XSS</w:t>
      </w:r>
      <w:r>
        <w:rPr>
          <w:rFonts w:hint="eastAsia" w:ascii="宋体" w:hAnsi="宋体"/>
          <w:szCs w:val="24"/>
        </w:rPr>
        <w:t>支持C</w:t>
      </w:r>
      <w:r>
        <w:rPr>
          <w:rFonts w:ascii="宋体" w:hAnsi="宋体"/>
          <w:szCs w:val="24"/>
        </w:rPr>
        <w:t>SS</w:t>
      </w:r>
      <w:r>
        <w:rPr>
          <w:rFonts w:hint="eastAsia" w:ascii="宋体" w:hAnsi="宋体"/>
          <w:szCs w:val="24"/>
        </w:rPr>
        <w:t>3的特性，因此采用了C</w:t>
      </w:r>
      <w:r>
        <w:rPr>
          <w:rFonts w:ascii="宋体" w:hAnsi="宋体"/>
          <w:szCs w:val="24"/>
        </w:rPr>
        <w:t>SS3</w:t>
      </w:r>
      <w:r>
        <w:rPr>
          <w:rFonts w:hint="eastAsia" w:ascii="宋体" w:hAnsi="宋体"/>
          <w:szCs w:val="24"/>
        </w:rPr>
        <w:t>实现动画效果，不占用</w:t>
      </w:r>
      <w:r>
        <w:rPr>
          <w:rFonts w:ascii="宋体" w:hAnsi="宋体"/>
          <w:szCs w:val="24"/>
        </w:rPr>
        <w:t>JS主线程</w:t>
      </w:r>
      <w:r>
        <w:rPr>
          <w:rFonts w:hint="eastAsia" w:ascii="宋体" w:hAnsi="宋体"/>
          <w:szCs w:val="24"/>
        </w:rPr>
        <w:t>，解决了动画带来的性能问题。</w:t>
      </w:r>
    </w:p>
    <w:p>
      <w:pPr>
        <w:pStyle w:val="5"/>
        <w:numPr>
          <w:numId w:val="0"/>
        </w:num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54620"/>
    <w:multiLevelType w:val="singleLevel"/>
    <w:tmpl w:val="B965462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E1C51"/>
    <w:rsid w:val="47B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cs="Times New Roman"/>
      <w:b/>
      <w:kern w:val="0"/>
      <w:sz w:val="27"/>
      <w:szCs w:val="27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仿宋"/>
      <w:sz w:val="24"/>
    </w:rPr>
  </w:style>
  <w:style w:type="paragraph" w:customStyle="1" w:styleId="6">
    <w:name w:val="样式2"/>
    <w:basedOn w:val="5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2019-11-02T08:44:00Z</dcterms:created>
  <dc:creator>管怡琪</dc:creator>
  <cp:lastModifiedBy>管怡琪</cp:lastModifiedBy>
  <dcterms:modified xsi:type="dcterms:W3CDTF">2019-11-02T13:19:15Z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