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便捷</w:t>
      </w:r>
    </w:p>
    <w:p>
      <w:pPr>
        <w:pStyle w:val="8"/>
        <w:ind w:firstLine="48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我们还绘制出详细的各种数据图表，让用户能够</w:t>
      </w:r>
      <w:r>
        <w:rPr>
          <w:rFonts w:hint="eastAsia" w:ascii="仿宋" w:hAnsi="仿宋" w:eastAsia="仿宋" w:cs="仿宋"/>
          <w:sz w:val="28"/>
          <w:szCs w:val="28"/>
        </w:rPr>
        <w:t>更好的去了解并分析数据，简单的数据例如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单日盖章数目,物资借用记录趋势图,小程序日活跃人数统计</w:t>
      </w:r>
      <w:r>
        <w:rPr>
          <w:rFonts w:hint="eastAsia" w:ascii="仿宋" w:hAnsi="仿宋" w:eastAsia="仿宋" w:cs="仿宋"/>
          <w:sz w:val="28"/>
          <w:szCs w:val="28"/>
        </w:rPr>
        <w:t>等功能。</w:t>
      </w:r>
    </w:p>
    <w:p>
      <w:pPr>
        <w:pStyle w:val="8"/>
        <w:ind w:firstLine="48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以下简单的展示一些登录用户后能够查看的一些数据画面。</w:t>
      </w:r>
    </w:p>
    <w:p>
      <w:pPr>
        <w:pStyle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4838065" cy="1626235"/>
            <wp:effectExtent l="0" t="0" r="8255" b="4445"/>
            <wp:docPr id="1032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3"/>
                    <pic:cNvPicPr/>
                  </pic:nvPicPr>
                  <pic:blipFill>
                    <a:blip r:embed="rId4" cstate="print"/>
                    <a:srcRect l="1603"/>
                    <a:stretch>
                      <a:fillRect/>
                    </a:stretch>
                  </pic:blipFill>
                  <pic:spPr>
                    <a:xfrm>
                      <a:off x="0" y="0"/>
                      <a:ext cx="4842405" cy="1627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图 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STYLEREF 1 \s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Fonts w:hint="eastAsia" w:ascii="仿宋" w:hAnsi="仿宋" w:eastAsia="仿宋" w:cs="仿宋"/>
          <w:sz w:val="28"/>
          <w:szCs w:val="28"/>
        </w:rPr>
        <w:t>1</w:t>
      </w:r>
      <w:r>
        <w:rPr>
          <w:rFonts w:hint="eastAsia" w:ascii="仿宋" w:hAnsi="仿宋" w:eastAsia="仿宋" w:cs="仿宋"/>
          <w:sz w:val="28"/>
          <w:szCs w:val="28"/>
        </w:rPr>
        <w:fldChar w:fldCharType="end"/>
      </w:r>
      <w:bookmarkStart w:id="0" w:name="_Toc10819"/>
      <w:r>
        <w:rPr>
          <w:rFonts w:hint="eastAsia" w:ascii="仿宋" w:hAnsi="仿宋" w:cs="仿宋"/>
          <w:sz w:val="28"/>
          <w:szCs w:val="28"/>
          <w:lang w:val="en-US" w:eastAsia="zh-CN"/>
        </w:rPr>
        <w:t>-1-3-2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bookmarkEnd w:id="0"/>
      <w:r>
        <w:rPr>
          <w:rFonts w:hint="eastAsia" w:ascii="仿宋" w:hAnsi="仿宋" w:eastAsia="仿宋" w:cs="仿宋"/>
          <w:sz w:val="28"/>
          <w:szCs w:val="28"/>
        </w:rPr>
        <w:t>在线直方图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每日盖章</w:t>
      </w:r>
      <w:r>
        <w:rPr>
          <w:rFonts w:hint="eastAsia" w:ascii="仿宋" w:hAnsi="仿宋" w:eastAsia="仿宋" w:cs="仿宋"/>
          <w:sz w:val="28"/>
          <w:szCs w:val="28"/>
        </w:rPr>
        <w:t>统计</w:t>
      </w:r>
    </w:p>
    <w:p>
      <w:pPr>
        <w:pStyle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5105400" cy="1706880"/>
            <wp:effectExtent l="0" t="0" r="0" b="0"/>
            <wp:docPr id="1033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4"/>
                    <pic:cNvPicPr/>
                  </pic:nvPicPr>
                  <pic:blipFill>
                    <a:blip r:embed="rId5" cstate="print"/>
                    <a:srcRect l="902" r="2239"/>
                    <a:stretch>
                      <a:fillRect/>
                    </a:stretch>
                  </pic:blipFill>
                  <pic:spPr>
                    <a:xfrm>
                      <a:off x="0" y="0"/>
                      <a:ext cx="5108585" cy="170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图 </w:t>
      </w:r>
      <w:r>
        <w:rPr>
          <w:rFonts w:hint="eastAsia" w:ascii="仿宋" w:hAnsi="仿宋" w:cs="仿宋"/>
          <w:sz w:val="28"/>
          <w:szCs w:val="28"/>
          <w:lang w:val="en-US" w:eastAsia="zh-CN"/>
        </w:rPr>
        <w:t>1-1-3-3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网页安全性</w:t>
      </w:r>
      <w:r>
        <w:rPr>
          <w:rFonts w:hint="eastAsia" w:ascii="仿宋" w:hAnsi="仿宋" w:eastAsia="仿宋" w:cs="仿宋"/>
          <w:sz w:val="28"/>
          <w:szCs w:val="28"/>
        </w:rPr>
        <w:t>评估</w:t>
      </w:r>
    </w:p>
    <w:p>
      <w:pPr>
        <w:pStyle w:val="8"/>
        <w:ind w:firstLine="48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根据反馈的数据，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用户</w:t>
      </w:r>
      <w:r>
        <w:rPr>
          <w:rFonts w:hint="eastAsia" w:ascii="仿宋" w:hAnsi="仿宋" w:eastAsia="仿宋" w:cs="仿宋"/>
          <w:sz w:val="28"/>
          <w:szCs w:val="28"/>
        </w:rPr>
        <w:t>可以简单且及时地查看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单日盖章数目</w:t>
      </w:r>
      <w:r>
        <w:rPr>
          <w:rFonts w:hint="eastAsia" w:ascii="仿宋" w:hAnsi="仿宋" w:eastAsia="仿宋" w:cs="仿宋"/>
          <w:sz w:val="28"/>
          <w:szCs w:val="28"/>
        </w:rPr>
        <w:t>，一旦发生异常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-----盖章数目大于预估盖章数目,用户可及时查看系统日志,进行错误查找,</w:t>
      </w:r>
      <w:r>
        <w:rPr>
          <w:rFonts w:hint="eastAsia" w:ascii="仿宋" w:hAnsi="仿宋" w:eastAsia="仿宋" w:cs="仿宋"/>
          <w:sz w:val="28"/>
          <w:szCs w:val="28"/>
        </w:rPr>
        <w:t>防止一些问题由于早期显现的不明显而被忽略。</w:t>
      </w:r>
    </w:p>
    <w:p>
      <w:pPr>
        <w:pStyle w:val="8"/>
        <w:ind w:firstLine="48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8"/>
        <w:ind w:firstLine="1534" w:firstLineChars="548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inline distT="0" distB="0" distL="114300" distR="114300">
            <wp:extent cx="3735070" cy="2224405"/>
            <wp:effectExtent l="0" t="0" r="13970" b="635"/>
            <wp:docPr id="52" name="图片 52" descr="Cache_21443514e151f92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ache_21443514e151f92e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1534" w:firstLineChars="548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</w:t>
      </w:r>
      <w:r>
        <w:rPr>
          <w:rFonts w:hint="eastAsia" w:ascii="仿宋" w:hAnsi="仿宋" w:cs="仿宋"/>
          <w:sz w:val="28"/>
          <w:szCs w:val="28"/>
          <w:lang w:val="en-US" w:eastAsia="zh-CN"/>
        </w:rPr>
        <w:t xml:space="preserve">1-1-3-4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实时访问人数</w:t>
      </w:r>
    </w:p>
    <w:p>
      <w:pPr>
        <w:outlineLvl w:val="9"/>
        <w:rPr>
          <w:rFonts w:hint="eastAsia"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UI组件库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为增强用户体验，本项目采用了Wux WeApp的UI组件库，统一页面的风格。同时根据需求，部分模块重合度较高，单独的组件会产生不必要的冗余，因此组件的复用可很大程度上提高项目的可维护性。我们自行封装了一些自定义组件，如列表索引组件，功能选项组件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5080</wp:posOffset>
            </wp:positionV>
            <wp:extent cx="5274310" cy="4151630"/>
            <wp:effectExtent l="0" t="0" r="13970" b="889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了提高用户交互体验，我们为小程序组件添加了动画过渡效果。由于小程序不可直接操作DOM，自带的API动画接口wx.createAnimation效率较低，考虑到WXSS支持CSS3的特性，因此采用了CSS3实现动画效果，不占用JS主线程，解决了动画带来的性能问题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9"/>
        <w:rPr>
          <w:rFonts w:hint="eastAsia"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学生端二维码</w:t>
      </w:r>
    </w:p>
    <w:p>
      <w:pPr>
        <w:rPr>
          <w:rFonts w:hint="eastAsia" w:ascii="仿宋" w:hAnsi="仿宋" w:eastAsia="仿宋" w:cs="仿宋"/>
          <w:b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第二课堂小程序学生端的个人信息二维码由小程序本地生成，二维码携带信息为json格式，具体内容为：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{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"legal":"No2Class",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"stuId":"17905215",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"stuName":"XXX",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"timestamp":1554900949268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为保证信息的安全性，二维码信息采用BASE64算法进行加密，防止肉眼可以直视出个人信息的处理规则。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</w:rPr>
        <w:t>Base64是网络上最常见的用于传输8Bit字节码的编码方式之一，索引表字符选用了"A-Z、a-z、0-9、+、/" 64个可打印字符，Base64就是一种基于64个可打印字符来表示二进制数据的方法。Base64的码表只有64个字符， 如果要表达64个字符的话，使用6的bit即可完全表示(2的6次方为64)。因为Base64的编码只有6个bit即可表示，而正常的字符是使用8个bit表示， 8和6的最小公倍数是24，所以4个Base64字符可以表示3个标准的ASCII字符。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11430</wp:posOffset>
            </wp:positionV>
            <wp:extent cx="4190365" cy="2085340"/>
            <wp:effectExtent l="0" t="0" r="635" b="254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小程序在扫码员权限下获取二维码解析，验证信息的正确性，进行BASE64解码，即可获取原始数据，信息对称安全。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此外，为了保证二维码的时效性，在二维码信息中加入了时间戳，并10秒刷新一次，可防止活动章代签的情况发生，同时在扫码员端设置20秒的时间冗余，减少因手机延迟产生的误差。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在生成二维码的同时js后台计时，为防止线程阻塞，采用了js的多线程处理。因为Js本身是单线程，无法处理多线程，虽然通过类似定时器、回调函数等异步编程方式，可模拟实现多线程处理，但很容易触发假死状态，异步代码会影响主线程的代码执行，异步终究还是单线程，不能从根本上解决问题。采用Woker多线程很好的解决了这一问题，在主线程运行的同时，Worker（子）线程在后台运行，两者互不干扰。等到 Worker 线程完成计算任务，再把结果返回给主线程。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8255</wp:posOffset>
            </wp:positionV>
            <wp:extent cx="4178935" cy="1975485"/>
            <wp:effectExtent l="0" t="0" r="12065" b="571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97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widowControl/>
        <w:shd w:val="clear" w:color="auto" w:fill="FFFFFF"/>
        <w:spacing w:beforeAutospacing="0" w:afterAutospacing="0" w:line="280" w:lineRule="atLeast"/>
        <w:ind w:firstLine="335" w:firstLineChars="100"/>
        <w:outlineLvl w:val="1"/>
        <w:rPr>
          <w:rFonts w:hint="eastAsia" w:ascii="仿宋" w:hAnsi="仿宋" w:eastAsia="仿宋" w:cs="仿宋"/>
          <w:color w:val="262626"/>
          <w:spacing w:val="7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262626"/>
          <w:spacing w:val="7"/>
          <w:sz w:val="32"/>
          <w:szCs w:val="32"/>
          <w:shd w:val="clear" w:color="auto" w:fill="FFFFFF"/>
          <w:lang w:val="en-US" w:eastAsia="zh-CN"/>
        </w:rPr>
        <w:t>2.5</w:t>
      </w:r>
      <w:r>
        <w:rPr>
          <w:rFonts w:hint="eastAsia" w:ascii="仿宋" w:hAnsi="仿宋" w:eastAsia="仿宋" w:cs="仿宋"/>
          <w:color w:val="262626"/>
          <w:spacing w:val="7"/>
          <w:sz w:val="32"/>
          <w:szCs w:val="32"/>
          <w:shd w:val="clear" w:color="auto" w:fill="FFFFFF"/>
        </w:rPr>
        <w:t>领域驱动设计思想</w:t>
      </w:r>
    </w:p>
    <w:p>
      <w:pPr>
        <w:spacing w:line="240" w:lineRule="auto"/>
        <w:ind w:left="420" w:firstLine="420"/>
        <w:jc w:val="center"/>
        <w:rPr>
          <w:rFonts w:hint="eastAsia" w:ascii="仿宋" w:hAnsi="仿宋" w:eastAsia="仿宋" w:cs="仿宋"/>
          <w:b/>
          <w:color w:val="262626"/>
          <w:spacing w:val="7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仿宋"/>
          <w:b/>
          <w:color w:val="262626"/>
          <w:spacing w:val="7"/>
          <w:sz w:val="28"/>
          <w:szCs w:val="28"/>
          <w:shd w:val="clear" w:color="auto" w:fill="FFFFFF"/>
        </w:rPr>
        <w:drawing>
          <wp:inline distT="0" distB="0" distL="114300" distR="114300">
            <wp:extent cx="5308600" cy="3703320"/>
            <wp:effectExtent l="0" t="0" r="10160" b="0"/>
            <wp:docPr id="6" name="图片 6" descr="1554857421896-5957ad1f-e6f9-45e1-8c63-e9d5bc238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4857421896-5957ad1f-e6f9-45e1-8c63-e9d5bc238e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Autospacing="0" w:afterAutospacing="0" w:line="240" w:lineRule="atLeast"/>
        <w:ind w:firstLine="590" w:firstLineChars="200"/>
        <w:rPr>
          <w:rFonts w:hint="eastAsia" w:ascii="仿宋" w:hAnsi="仿宋" w:eastAsia="仿宋" w:cs="仿宋"/>
          <w:color w:val="262626"/>
          <w:spacing w:val="7"/>
          <w:sz w:val="28"/>
          <w:szCs w:val="28"/>
        </w:rPr>
      </w:pPr>
      <w:r>
        <w:rPr>
          <w:rStyle w:val="6"/>
          <w:rFonts w:hint="eastAsia" w:ascii="仿宋" w:hAnsi="仿宋" w:eastAsia="仿宋" w:cs="仿宋"/>
          <w:color w:val="262626"/>
          <w:spacing w:val="7"/>
          <w:sz w:val="28"/>
          <w:szCs w:val="28"/>
          <w:shd w:val="clear" w:color="auto" w:fill="FFFFFF"/>
        </w:rPr>
        <w:t>领域模型</w:t>
      </w:r>
      <w:r>
        <w:rPr>
          <w:rFonts w:hint="eastAsia" w:ascii="仿宋" w:hAnsi="仿宋" w:eastAsia="仿宋" w:cs="仿宋"/>
          <w:color w:val="262626"/>
          <w:spacing w:val="7"/>
          <w:sz w:val="28"/>
          <w:szCs w:val="28"/>
          <w:shd w:val="clear" w:color="auto" w:fill="FFFFFF"/>
        </w:rPr>
        <w:t>（或称</w:t>
      </w:r>
      <w:r>
        <w:rPr>
          <w:rStyle w:val="6"/>
          <w:rFonts w:hint="eastAsia" w:ascii="仿宋" w:hAnsi="仿宋" w:eastAsia="仿宋" w:cs="仿宋"/>
          <w:color w:val="262626"/>
          <w:spacing w:val="7"/>
          <w:sz w:val="28"/>
          <w:szCs w:val="28"/>
          <w:shd w:val="clear" w:color="auto" w:fill="FFFFFF"/>
        </w:rPr>
        <w:t>域模型</w:t>
      </w:r>
      <w:r>
        <w:rPr>
          <w:rFonts w:hint="eastAsia" w:ascii="仿宋" w:hAnsi="仿宋" w:eastAsia="仿宋" w:cs="仿宋"/>
          <w:color w:val="262626"/>
          <w:spacing w:val="7"/>
          <w:sz w:val="28"/>
          <w:szCs w:val="28"/>
          <w:shd w:val="clear" w:color="auto" w:fill="FFFFFF"/>
        </w:rPr>
        <w:t>；英语：domain model）可以被看作是一个系统的概念</w:t>
      </w:r>
      <w:r>
        <w:rPr>
          <w:rFonts w:hint="eastAsia" w:ascii="仿宋" w:hAnsi="仿宋" w:eastAsia="仿宋" w:cs="仿宋"/>
          <w:color w:val="096DD9"/>
          <w:spacing w:val="7"/>
          <w:sz w:val="28"/>
          <w:szCs w:val="28"/>
          <w:shd w:val="clear" w:color="auto" w:fill="FFFFFF"/>
        </w:rPr>
        <w:fldChar w:fldCharType="begin"/>
      </w:r>
      <w:r>
        <w:rPr>
          <w:rFonts w:hint="eastAsia" w:ascii="仿宋" w:hAnsi="仿宋" w:eastAsia="仿宋" w:cs="仿宋"/>
          <w:color w:val="096DD9"/>
          <w:spacing w:val="7"/>
          <w:sz w:val="28"/>
          <w:szCs w:val="28"/>
          <w:shd w:val="clear" w:color="auto" w:fill="FFFFFF"/>
        </w:rPr>
        <w:instrText xml:space="preserve"> HYPERLINK "https://zh.wikipedia.org/wiki/%E6%A8%A1%E5%9E%8B" \t "https://www.yuque.com/cpwen/pyigqn/_blank" </w:instrText>
      </w:r>
      <w:r>
        <w:rPr>
          <w:rFonts w:hint="eastAsia" w:ascii="仿宋" w:hAnsi="仿宋" w:eastAsia="仿宋" w:cs="仿宋"/>
          <w:color w:val="096DD9"/>
          <w:spacing w:val="7"/>
          <w:sz w:val="28"/>
          <w:szCs w:val="28"/>
          <w:shd w:val="clear" w:color="auto" w:fill="FFFFFF"/>
        </w:rPr>
        <w:fldChar w:fldCharType="separate"/>
      </w:r>
      <w:r>
        <w:rPr>
          <w:rStyle w:val="7"/>
          <w:rFonts w:hint="eastAsia" w:ascii="仿宋" w:hAnsi="仿宋" w:eastAsia="仿宋" w:cs="仿宋"/>
          <w:color w:val="096DD9"/>
          <w:spacing w:val="7"/>
          <w:sz w:val="28"/>
          <w:szCs w:val="28"/>
          <w:u w:val="none"/>
          <w:shd w:val="clear" w:color="auto" w:fill="FFFFFF"/>
        </w:rPr>
        <w:t>模型</w:t>
      </w:r>
      <w:r>
        <w:rPr>
          <w:rFonts w:hint="eastAsia" w:ascii="仿宋" w:hAnsi="仿宋" w:eastAsia="仿宋" w:cs="仿宋"/>
          <w:color w:val="096DD9"/>
          <w:spacing w:val="7"/>
          <w:sz w:val="28"/>
          <w:szCs w:val="28"/>
          <w:shd w:val="clear" w:color="auto" w:fill="FFFFFF"/>
        </w:rPr>
        <w:fldChar w:fldCharType="end"/>
      </w:r>
      <w:r>
        <w:rPr>
          <w:rFonts w:hint="eastAsia" w:ascii="仿宋" w:hAnsi="仿宋" w:eastAsia="仿宋" w:cs="仿宋"/>
          <w:color w:val="262626"/>
          <w:spacing w:val="7"/>
          <w:sz w:val="28"/>
          <w:szCs w:val="28"/>
          <w:shd w:val="clear" w:color="auto" w:fill="FFFFFF"/>
        </w:rPr>
        <w:t>，用于以可视化的形式描述系统中的各个实体及其之间的关系。领域模型记录了一个系统中的关键概念和词汇表，显示出了系统中的主要实体之间的关系，并确定了它们的重要的方法和属性。因此，对应于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HYPERLINK "https://zh.wikipedia.org/wiki/%E7%94%A8%E4%BE%8B" \t "https://www.yuque.com/cpwen/pyigqn/_blank"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Style w:val="7"/>
          <w:rFonts w:hint="eastAsia" w:ascii="仿宋" w:hAnsi="仿宋" w:eastAsia="仿宋" w:cs="仿宋"/>
          <w:color w:val="096DD9"/>
          <w:spacing w:val="7"/>
          <w:sz w:val="28"/>
          <w:szCs w:val="28"/>
          <w:u w:val="none"/>
          <w:shd w:val="clear" w:color="auto" w:fill="FFFFFF"/>
        </w:rPr>
        <w:t>用例</w:t>
      </w:r>
      <w:r>
        <w:rPr>
          <w:rStyle w:val="7"/>
          <w:rFonts w:hint="eastAsia" w:ascii="仿宋" w:hAnsi="仿宋" w:eastAsia="仿宋" w:cs="仿宋"/>
          <w:color w:val="096DD9"/>
          <w:spacing w:val="7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eastAsia" w:ascii="仿宋" w:hAnsi="仿宋" w:eastAsia="仿宋" w:cs="仿宋"/>
          <w:color w:val="262626"/>
          <w:spacing w:val="7"/>
          <w:sz w:val="28"/>
          <w:szCs w:val="28"/>
          <w:shd w:val="clear" w:color="auto" w:fill="FFFFFF"/>
        </w:rPr>
        <w:t>所描述的动态视图，领域模型提供了一种对整个系统的结构化的视图。领域模型的一个好处是描述并限制了系统边界。</w:t>
      </w:r>
    </w:p>
    <w:p>
      <w:pPr>
        <w:pStyle w:val="3"/>
        <w:widowControl/>
        <w:shd w:val="clear" w:color="auto" w:fill="FFFFFF"/>
        <w:spacing w:beforeAutospacing="0" w:afterAutospacing="0" w:line="240" w:lineRule="atLeast"/>
        <w:ind w:firstLine="588" w:firstLineChars="200"/>
        <w:rPr>
          <w:rFonts w:hint="eastAsia" w:ascii="仿宋" w:hAnsi="仿宋" w:eastAsia="仿宋" w:cs="仿宋"/>
          <w:color w:val="262626"/>
          <w:spacing w:val="7"/>
          <w:sz w:val="28"/>
          <w:szCs w:val="28"/>
        </w:rPr>
      </w:pPr>
      <w:r>
        <w:rPr>
          <w:rFonts w:hint="eastAsia" w:ascii="仿宋" w:hAnsi="仿宋" w:eastAsia="仿宋" w:cs="仿宋"/>
          <w:color w:val="262626"/>
          <w:spacing w:val="7"/>
          <w:sz w:val="28"/>
          <w:szCs w:val="28"/>
          <w:shd w:val="clear" w:color="auto" w:fill="FFFFFF"/>
        </w:rPr>
        <w:t>领域模型的语义可以被用在源代码中，因此领域模型可以被应用在底层的软件开发阶段中。实体可以演化为类，方法和属性可以直接演化至代码之中。</w:t>
      </w:r>
    </w:p>
    <w:p>
      <w:pPr>
        <w:pStyle w:val="2"/>
        <w:widowControl/>
        <w:shd w:val="clear" w:color="auto" w:fill="FFFFFF"/>
        <w:spacing w:beforeAutospacing="0" w:afterAutospacing="0" w:line="280" w:lineRule="atLeast"/>
        <w:ind w:firstLine="420"/>
        <w:rPr>
          <w:rFonts w:hint="default" w:ascii="Segoe UI" w:hAnsi="Segoe UI" w:eastAsia="Segoe UI" w:cs="Segoe UI"/>
          <w:color w:val="262626"/>
          <w:spacing w:val="7"/>
          <w:sz w:val="20"/>
          <w:szCs w:val="20"/>
          <w:shd w:val="clear" w:color="auto" w:fill="FFFFFF"/>
        </w:rPr>
      </w:pPr>
      <w:r>
        <w:rPr>
          <w:rFonts w:hint="default" w:ascii="Segoe UI" w:hAnsi="Segoe UI" w:eastAsia="Segoe UI" w:cs="Segoe UI"/>
          <w:color w:val="262626"/>
          <w:spacing w:val="7"/>
          <w:sz w:val="20"/>
          <w:szCs w:val="20"/>
          <w:shd w:val="clear" w:color="auto" w:fill="FFFFFF"/>
        </w:rPr>
        <w:t>前端技术介绍:</w:t>
      </w:r>
    </w:p>
    <w:p>
      <w:pPr>
        <w:pStyle w:val="2"/>
        <w:widowControl/>
        <w:shd w:val="clear" w:color="auto" w:fill="FFFFFF"/>
        <w:spacing w:beforeAutospacing="0" w:afterAutospacing="0" w:line="280" w:lineRule="atLeast"/>
        <w:ind w:left="420" w:firstLine="420"/>
        <w:rPr>
          <w:rFonts w:hint="default" w:ascii="Segoe UI" w:hAnsi="Segoe UI" w:eastAsia="Segoe UI" w:cs="Segoe UI"/>
          <w:color w:val="262626"/>
          <w:spacing w:val="7"/>
          <w:sz w:val="20"/>
          <w:szCs w:val="20"/>
          <w:shd w:val="clear" w:color="auto" w:fill="FFFFFF"/>
        </w:rPr>
      </w:pPr>
      <w:r>
        <w:rPr>
          <w:rFonts w:hint="default" w:ascii="Segoe UI" w:hAnsi="Segoe UI" w:eastAsia="Segoe UI" w:cs="Segoe UI"/>
          <w:color w:val="262626"/>
          <w:spacing w:val="7"/>
          <w:sz w:val="20"/>
          <w:szCs w:val="20"/>
          <w:shd w:val="clear" w:color="auto" w:fill="FFFFFF"/>
        </w:rPr>
        <w:t>小程序技术介绍:</w:t>
      </w:r>
    </w:p>
    <w:p>
      <w:pPr>
        <w:rPr>
          <w:rFonts w:ascii="宋体" w:hAnsi="宋体"/>
          <w:b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hint="eastAsia" w:ascii="宋体" w:hAnsi="宋体"/>
          <w:b/>
          <w:szCs w:val="24"/>
        </w:rPr>
        <w:t>主要开发模式：</w:t>
      </w:r>
      <w:r>
        <w:rPr>
          <w:rFonts w:ascii="宋体" w:hAnsi="宋体"/>
          <w:b/>
          <w:szCs w:val="24"/>
        </w:rPr>
        <w:t xml:space="preserve"> </w:t>
      </w: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hint="eastAsia" w:ascii="宋体" w:hAnsi="宋体"/>
          <w:szCs w:val="24"/>
        </w:rPr>
        <w:t>在开发本项目的移动端应用程序之前，我们考虑了它能够运行的平台，比如</w:t>
      </w:r>
      <w:r>
        <w:rPr>
          <w:rFonts w:ascii="宋体" w:hAnsi="宋体"/>
          <w:szCs w:val="24"/>
        </w:rPr>
        <w:t>Android或iOS。</w:t>
      </w:r>
      <w:r>
        <w:rPr>
          <w:rFonts w:hint="eastAsia" w:ascii="宋体" w:hAnsi="宋体"/>
          <w:szCs w:val="24"/>
        </w:rPr>
        <w:t>应用可以大致分为</w:t>
      </w:r>
      <w:r>
        <w:rPr>
          <w:rFonts w:ascii="宋体" w:hAnsi="宋体"/>
          <w:szCs w:val="24"/>
        </w:rPr>
        <w:t>Web和移动应用</w:t>
      </w:r>
      <w:r>
        <w:rPr>
          <w:rFonts w:hint="eastAsia" w:ascii="宋体" w:hAnsi="宋体"/>
          <w:szCs w:val="24"/>
        </w:rPr>
        <w:t>，移动应用程序可以进一步划分为</w:t>
      </w:r>
      <w:r>
        <w:rPr>
          <w:rFonts w:ascii="宋体" w:hAnsi="宋体"/>
          <w:szCs w:val="24"/>
        </w:rPr>
        <w:t>Native App</w:t>
      </w:r>
      <w:r>
        <w:rPr>
          <w:rFonts w:hint="eastAsia" w:ascii="宋体" w:hAnsi="宋体"/>
          <w:szCs w:val="24"/>
        </w:rPr>
        <w:t>和</w:t>
      </w:r>
      <w:bookmarkStart w:id="1" w:name="_Hlk5867219"/>
      <w:r>
        <w:rPr>
          <w:rFonts w:ascii="宋体" w:hAnsi="宋体"/>
          <w:szCs w:val="24"/>
        </w:rPr>
        <w:t>Hybrid</w:t>
      </w:r>
      <w:bookmarkEnd w:id="1"/>
      <w:r>
        <w:rPr>
          <w:rFonts w:ascii="宋体" w:hAnsi="宋体"/>
          <w:szCs w:val="24"/>
        </w:rPr>
        <w:t xml:space="preserve"> App</w:t>
      </w:r>
      <w:r>
        <w:rPr>
          <w:rFonts w:hint="eastAsia" w:ascii="宋体" w:hAnsi="宋体"/>
          <w:szCs w:val="24"/>
        </w:rPr>
        <w:t>。</w:t>
      </w:r>
    </w:p>
    <w:p>
      <w:pPr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N</w:t>
      </w:r>
      <w:r>
        <w:rPr>
          <w:rFonts w:ascii="宋体" w:hAnsi="宋体"/>
          <w:b/>
          <w:szCs w:val="24"/>
        </w:rPr>
        <w:t>ative App:</w:t>
      </w:r>
    </w:p>
    <w:p>
      <w:pPr>
        <w:jc w:val="center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245745</wp:posOffset>
            </wp:positionV>
            <wp:extent cx="3276600" cy="1247775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选择N</w:t>
      </w:r>
      <w:r>
        <w:rPr>
          <w:rFonts w:ascii="宋体" w:hAnsi="宋体"/>
          <w:szCs w:val="24"/>
        </w:rPr>
        <w:t xml:space="preserve">ative </w:t>
      </w:r>
      <w:r>
        <w:rPr>
          <w:rFonts w:hint="eastAsia" w:ascii="宋体" w:hAnsi="宋体"/>
          <w:szCs w:val="24"/>
        </w:rPr>
        <w:t>a</w:t>
      </w:r>
      <w:r>
        <w:rPr>
          <w:rFonts w:ascii="宋体" w:hAnsi="宋体"/>
          <w:szCs w:val="24"/>
        </w:rPr>
        <w:t>pp</w:t>
      </w:r>
      <w:r>
        <w:rPr>
          <w:rFonts w:hint="eastAsia" w:ascii="宋体" w:hAnsi="宋体"/>
          <w:szCs w:val="24"/>
        </w:rPr>
        <w:t>的优势在于它在用户体验方面是最快和最可靠的，可脱机工作，可以访问所有设备级功能。N</w:t>
      </w:r>
      <w:r>
        <w:rPr>
          <w:rFonts w:ascii="宋体" w:hAnsi="宋体"/>
          <w:szCs w:val="24"/>
        </w:rPr>
        <w:t xml:space="preserve">ative </w:t>
      </w:r>
      <w:r>
        <w:rPr>
          <w:rFonts w:hint="eastAsia" w:ascii="宋体" w:hAnsi="宋体"/>
          <w:szCs w:val="24"/>
        </w:rPr>
        <w:t>a</w:t>
      </w:r>
      <w:r>
        <w:rPr>
          <w:rFonts w:ascii="宋体" w:hAnsi="宋体"/>
          <w:szCs w:val="24"/>
        </w:rPr>
        <w:t>pp</w:t>
      </w:r>
      <w:r>
        <w:rPr>
          <w:rFonts w:hint="eastAsia" w:ascii="宋体" w:hAnsi="宋体"/>
          <w:szCs w:val="24"/>
        </w:rPr>
        <w:t>针对特定平台（如</w:t>
      </w:r>
      <w:r>
        <w:rPr>
          <w:rFonts w:ascii="宋体" w:hAnsi="宋体"/>
          <w:szCs w:val="24"/>
        </w:rPr>
        <w:t>iOS，Android和Window手机）创建</w:t>
      </w:r>
      <w:r>
        <w:rPr>
          <w:rFonts w:hint="eastAsia" w:ascii="宋体" w:hAnsi="宋体"/>
          <w:szCs w:val="24"/>
        </w:rPr>
        <w:t>，因此如果想要创建跨平台应用，就需要单独针对多平台进行开发，维护和更新成本较高。</w:t>
      </w:r>
    </w:p>
    <w:p>
      <w:pPr>
        <w:rPr>
          <w:rFonts w:hint="eastAsia" w:eastAsiaTheme="minorEastAsia"/>
        </w:rPr>
      </w:pPr>
    </w:p>
    <w:p>
      <w:pPr>
        <w:rPr>
          <w:rFonts w:ascii="宋体" w:hAnsi="宋体"/>
          <w:b/>
          <w:szCs w:val="24"/>
        </w:rPr>
      </w:pPr>
      <w:bookmarkStart w:id="2" w:name="_Hlk5867030"/>
      <w:r>
        <w:rPr>
          <w:rFonts w:hint="eastAsia" w:ascii="宋体" w:hAnsi="宋体"/>
          <w:b/>
          <w:szCs w:val="24"/>
        </w:rPr>
        <w:t>Web</w:t>
      </w:r>
      <w:bookmarkEnd w:id="2"/>
      <w:r>
        <w:rPr>
          <w:rFonts w:ascii="宋体" w:hAnsi="宋体"/>
          <w:b/>
          <w:szCs w:val="24"/>
        </w:rPr>
        <w:t xml:space="preserve"> App</w:t>
      </w:r>
      <w:r>
        <w:rPr>
          <w:rFonts w:hint="eastAsia" w:ascii="宋体" w:hAnsi="宋体"/>
          <w:b/>
          <w:szCs w:val="24"/>
        </w:rPr>
        <w:t>：</w:t>
      </w:r>
    </w:p>
    <w:p>
      <w:pPr>
        <w:jc w:val="center"/>
        <w:rPr>
          <w:rFonts w:ascii="宋体" w:hAnsi="宋体"/>
          <w:b/>
          <w:szCs w:val="24"/>
        </w:rPr>
      </w:pPr>
    </w:p>
    <w:p>
      <w:pPr>
        <w:jc w:val="center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58420</wp:posOffset>
            </wp:positionV>
            <wp:extent cx="3988435" cy="1726565"/>
            <wp:effectExtent l="0" t="0" r="4445" b="1079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72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Web </w:t>
      </w:r>
      <w:r>
        <w:rPr>
          <w:rFonts w:hint="eastAsia" w:ascii="宋体" w:hAnsi="宋体"/>
          <w:szCs w:val="24"/>
        </w:rPr>
        <w:t>a</w:t>
      </w:r>
      <w:r>
        <w:rPr>
          <w:rFonts w:ascii="宋体" w:hAnsi="宋体"/>
          <w:szCs w:val="24"/>
        </w:rPr>
        <w:t>pp(H5)开发是提供移动用户体验的</w:t>
      </w:r>
      <w:r>
        <w:rPr>
          <w:rFonts w:hint="eastAsia" w:ascii="宋体" w:hAnsi="宋体"/>
          <w:szCs w:val="24"/>
        </w:rPr>
        <w:t>成本最低的</w:t>
      </w:r>
      <w:r>
        <w:rPr>
          <w:rFonts w:ascii="宋体" w:hAnsi="宋体"/>
          <w:szCs w:val="24"/>
        </w:rPr>
        <w:t>选择</w:t>
      </w:r>
      <w:r>
        <w:rPr>
          <w:rFonts w:hint="eastAsia" w:ascii="宋体" w:hAnsi="宋体"/>
          <w:szCs w:val="24"/>
        </w:rPr>
        <w:t>，</w:t>
      </w:r>
      <w:r>
        <w:rPr>
          <w:rFonts w:ascii="宋体" w:hAnsi="宋体"/>
          <w:szCs w:val="24"/>
        </w:rPr>
        <w:t>Web</w:t>
      </w:r>
      <w:r>
        <w:rPr>
          <w:rFonts w:hint="eastAsia" w:ascii="宋体" w:hAnsi="宋体"/>
          <w:szCs w:val="24"/>
        </w:rPr>
        <w:t xml:space="preserve"> </w:t>
      </w:r>
      <w:r>
        <w:rPr>
          <w:rFonts w:ascii="宋体" w:hAnsi="宋体"/>
          <w:szCs w:val="24"/>
        </w:rPr>
        <w:t>app使用HTML，CSS和JavaScript构建。</w:t>
      </w:r>
      <w:r>
        <w:rPr>
          <w:rFonts w:hint="eastAsia" w:ascii="宋体" w:hAnsi="宋体"/>
          <w:szCs w:val="24"/>
        </w:rPr>
        <w:t>加载在</w:t>
      </w:r>
      <w:r>
        <w:rPr>
          <w:rFonts w:ascii="宋体" w:hAnsi="宋体"/>
          <w:szCs w:val="24"/>
        </w:rPr>
        <w:t>Chrome或Firefox等浏览器上，不占用用户设备上的内存或存储空间</w:t>
      </w:r>
      <w:r>
        <w:rPr>
          <w:rFonts w:hint="eastAsia" w:ascii="宋体" w:hAnsi="宋体"/>
          <w:szCs w:val="24"/>
        </w:rPr>
        <w:t>，功能齐全，无需像移动应用程序一样下载。Web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app易于维护，开发成本较低。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然而缺点也是显而易见的，与其他应用相比，交互不是那么整洁和敏感，页面切换时会出现白屏，影响用户体验。对</w:t>
      </w:r>
      <w:r>
        <w:rPr>
          <w:rFonts w:ascii="宋体" w:hAnsi="宋体"/>
          <w:szCs w:val="24"/>
        </w:rPr>
        <w:t>Internet连接</w:t>
      </w:r>
      <w:r>
        <w:rPr>
          <w:rFonts w:hint="eastAsia" w:ascii="宋体" w:hAnsi="宋体"/>
          <w:szCs w:val="24"/>
        </w:rPr>
        <w:t>依赖很高。</w:t>
      </w:r>
    </w:p>
    <w:p>
      <w:pPr>
        <w:ind w:firstLine="420"/>
        <w:rPr>
          <w:rFonts w:ascii="宋体" w:hAnsi="宋体"/>
          <w:szCs w:val="24"/>
        </w:rPr>
      </w:pPr>
    </w:p>
    <w:p>
      <w:pPr>
        <w:rPr>
          <w:rFonts w:ascii="宋体" w:hAnsi="宋体"/>
          <w:b/>
          <w:szCs w:val="24"/>
        </w:rPr>
      </w:pPr>
      <w:bookmarkStart w:id="3" w:name="_Hlk5930102"/>
      <w:r>
        <w:rPr>
          <w:rFonts w:ascii="宋体" w:hAnsi="宋体"/>
          <w:b/>
          <w:szCs w:val="24"/>
        </w:rPr>
        <w:t>Hybrid App</w:t>
      </w:r>
      <w:bookmarkEnd w:id="3"/>
      <w:r>
        <w:rPr>
          <w:rFonts w:hint="eastAsia" w:ascii="宋体" w:hAnsi="宋体"/>
          <w:b/>
          <w:szCs w:val="24"/>
        </w:rPr>
        <w:t>：</w:t>
      </w:r>
    </w:p>
    <w:p>
      <w:pPr>
        <w:jc w:val="center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135255</wp:posOffset>
            </wp:positionV>
            <wp:extent cx="3909060" cy="2345690"/>
            <wp:effectExtent l="0" t="0" r="7620" b="127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7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</w:p>
    <w:p>
      <w:pPr>
        <w:ind w:firstLine="420"/>
        <w:rPr>
          <w:rFonts w:hint="eastAsia" w:ascii="宋体" w:hAnsi="宋体"/>
          <w:szCs w:val="24"/>
        </w:rPr>
      </w:pP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在某种程度上，</w:t>
      </w:r>
      <w:r>
        <w:rPr>
          <w:rFonts w:ascii="宋体" w:hAnsi="宋体"/>
          <w:szCs w:val="24"/>
        </w:rPr>
        <w:t>Hybrid App</w:t>
      </w:r>
      <w:r>
        <w:rPr>
          <w:rFonts w:hint="eastAsia" w:ascii="宋体" w:hAnsi="宋体"/>
          <w:szCs w:val="24"/>
        </w:rPr>
        <w:t>是</w:t>
      </w:r>
      <w:r>
        <w:rPr>
          <w:rFonts w:ascii="宋体" w:hAnsi="宋体"/>
          <w:szCs w:val="24"/>
        </w:rPr>
        <w:t>Web和</w:t>
      </w:r>
      <w:r>
        <w:rPr>
          <w:rFonts w:hint="eastAsia" w:ascii="宋体" w:hAnsi="宋体"/>
          <w:szCs w:val="24"/>
        </w:rPr>
        <w:t>N</w:t>
      </w:r>
      <w:r>
        <w:rPr>
          <w:rFonts w:ascii="宋体" w:hAnsi="宋体"/>
          <w:szCs w:val="24"/>
        </w:rPr>
        <w:t>ative开发之间的折衷。它结合了两种类型的</w:t>
      </w:r>
      <w:r>
        <w:rPr>
          <w:rFonts w:hint="eastAsia" w:ascii="宋体" w:hAnsi="宋体"/>
          <w:szCs w:val="24"/>
        </w:rPr>
        <w:t>a</w:t>
      </w:r>
      <w:r>
        <w:rPr>
          <w:rFonts w:ascii="宋体" w:hAnsi="宋体"/>
          <w:szCs w:val="24"/>
        </w:rPr>
        <w:t>pp开发的优点。</w:t>
      </w:r>
    </w:p>
    <w:p>
      <w:pPr>
        <w:ind w:firstLine="42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Hybrid</w:t>
      </w:r>
      <w:r>
        <w:rPr>
          <w:rFonts w:hint="eastAsia" w:ascii="宋体" w:hAnsi="宋体"/>
          <w:szCs w:val="24"/>
        </w:rPr>
        <w:t xml:space="preserve"> </w:t>
      </w:r>
      <w:r>
        <w:rPr>
          <w:rFonts w:ascii="宋体" w:hAnsi="宋体"/>
          <w:szCs w:val="24"/>
        </w:rPr>
        <w:t>app</w:t>
      </w:r>
      <w:r>
        <w:rPr>
          <w:rFonts w:hint="eastAsia" w:ascii="宋体" w:hAnsi="宋体"/>
          <w:szCs w:val="24"/>
        </w:rPr>
        <w:t>在技术上是一个打包在N</w:t>
      </w:r>
      <w:r>
        <w:rPr>
          <w:rFonts w:ascii="宋体" w:hAnsi="宋体"/>
          <w:szCs w:val="24"/>
        </w:rPr>
        <w:t>ative</w:t>
      </w:r>
      <w:r>
        <w:rPr>
          <w:rFonts w:hint="eastAsia" w:ascii="宋体" w:hAnsi="宋体"/>
          <w:szCs w:val="24"/>
        </w:rPr>
        <w:t>容器中的</w:t>
      </w:r>
      <w:r>
        <w:rPr>
          <w:rFonts w:ascii="宋体" w:hAnsi="宋体"/>
          <w:szCs w:val="24"/>
        </w:rPr>
        <w:t>Web</w:t>
      </w:r>
      <w:r>
        <w:rPr>
          <w:rFonts w:hint="eastAsia" w:ascii="宋体" w:hAnsi="宋体"/>
          <w:szCs w:val="24"/>
        </w:rPr>
        <w:t>混合类</w:t>
      </w:r>
      <w:r>
        <w:rPr>
          <w:rFonts w:ascii="宋体" w:hAnsi="宋体"/>
          <w:szCs w:val="24"/>
        </w:rPr>
        <w:t xml:space="preserve">App。与Web </w:t>
      </w:r>
      <w:r>
        <w:rPr>
          <w:rFonts w:hint="eastAsia" w:ascii="宋体" w:hAnsi="宋体"/>
          <w:szCs w:val="24"/>
        </w:rPr>
        <w:t>App</w:t>
      </w:r>
      <w:r>
        <w:rPr>
          <w:rFonts w:ascii="宋体" w:hAnsi="宋体"/>
          <w:szCs w:val="24"/>
        </w:rPr>
        <w:t>一样，它是用HTML，CSS和JavaScript编写的。</w:t>
      </w:r>
      <w:r>
        <w:rPr>
          <w:rFonts w:hint="eastAsia" w:ascii="宋体" w:hAnsi="宋体"/>
          <w:szCs w:val="24"/>
        </w:rPr>
        <w:t>不同的是</w:t>
      </w:r>
      <w:r>
        <w:rPr>
          <w:rFonts w:ascii="宋体" w:hAnsi="宋体"/>
          <w:szCs w:val="24"/>
        </w:rPr>
        <w:t>，它通过应用商店进行</w:t>
      </w:r>
      <w:r>
        <w:rPr>
          <w:rFonts w:hint="eastAsia" w:ascii="宋体" w:hAnsi="宋体"/>
          <w:szCs w:val="24"/>
        </w:rPr>
        <w:t>发布，可脱机工作，简单快速的更新。</w:t>
      </w:r>
    </w:p>
    <w:p>
      <w:pPr>
        <w:ind w:firstLine="420"/>
        <w:rPr>
          <w:rFonts w:ascii="宋体" w:hAnsi="宋体"/>
          <w:szCs w:val="24"/>
        </w:rPr>
      </w:pPr>
    </w:p>
    <w:p>
      <w:pPr>
        <w:ind w:left="840" w:firstLine="420"/>
      </w:pPr>
      <w:r>
        <w:rPr>
          <w:rFonts w:hint="eastAsia"/>
        </w:rPr>
        <w:t>活动领域:</w:t>
      </w:r>
    </w:p>
    <w:p>
      <w:pPr>
        <w:ind w:left="840" w:firstLine="420"/>
      </w:pPr>
      <w:r>
        <w:rPr>
          <w:rFonts w:ascii="Segoe UI" w:hAnsi="Segoe UI" w:eastAsia="Segoe UI" w:cs="Segoe UI"/>
          <w:color w:val="24292E"/>
          <w:spacing w:val="7"/>
          <w:sz w:val="14"/>
          <w:szCs w:val="14"/>
          <w:shd w:val="clear" w:color="auto" w:fill="FFFFFF"/>
        </w:rPr>
        <w:t>传统纸质材料管理学生活动信息，不仅繁琐耗时，而且可能会出现管理漏洞和僵化管理的问题。现在通过技术手 段管理学生校园活动、志愿活动、义工、社会实践等信息，希望能改善现状，优化管理和学生的体验。</w:t>
      </w:r>
    </w:p>
    <w:p>
      <w:pPr>
        <w:ind w:firstLine="0" w:firstLineChars="0"/>
        <w:outlineLvl w:val="1"/>
        <w:rPr>
          <w:rFonts w:ascii="仿宋" w:hAnsi="仿宋" w:eastAsia="仿宋" w:cs="仿宋"/>
          <w:b/>
          <w:bCs/>
          <w:sz w:val="32"/>
          <w:szCs w:val="32"/>
        </w:rPr>
      </w:pPr>
      <w:bookmarkStart w:id="4" w:name="_Toc24869_WPSOffice_Level2"/>
      <w:r>
        <w:rPr>
          <w:rFonts w:hint="eastAsia" w:ascii="仿宋" w:hAnsi="仿宋" w:eastAsia="仿宋" w:cs="仿宋"/>
          <w:b/>
          <w:bCs/>
          <w:sz w:val="32"/>
          <w:szCs w:val="32"/>
        </w:rPr>
        <w:t>2.1.2 产品流程介绍</w:t>
      </w:r>
      <w:bookmarkEnd w:id="4"/>
    </w:p>
    <w:p>
      <w:pPr>
        <w:ind w:firstLine="56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本产品由用户端，程序管理端，扫码端和后台开发端四个部分构成，通过扫描二维码盖活动章</w:t>
      </w:r>
    </w:p>
    <w:p>
      <w:pPr>
        <w:pStyle w:val="10"/>
        <w:numPr>
          <w:ilvl w:val="0"/>
          <w:numId w:val="2"/>
        </w:numPr>
        <w:ind w:left="0" w:firstLine="560"/>
        <w:outlineLvl w:val="2"/>
        <w:rPr>
          <w:rFonts w:ascii="仿宋" w:hAnsi="仿宋" w:eastAsia="仿宋" w:cs="仿宋"/>
          <w:bCs/>
          <w:sz w:val="28"/>
          <w:szCs w:val="28"/>
        </w:rPr>
      </w:pPr>
      <w:bookmarkStart w:id="5" w:name="_Toc14260_WPSOffice_Level3"/>
      <w:r>
        <w:rPr>
          <w:rFonts w:hint="eastAsia" w:ascii="仿宋" w:hAnsi="仿宋" w:eastAsia="仿宋" w:cs="仿宋"/>
          <w:bCs/>
          <w:sz w:val="28"/>
          <w:szCs w:val="28"/>
        </w:rPr>
        <w:t>用户端</w:t>
      </w:r>
      <w:bookmarkEnd w:id="5"/>
    </w:p>
    <w:p>
      <w:pPr>
        <w:pStyle w:val="10"/>
        <w:numPr>
          <w:ilvl w:val="0"/>
          <w:numId w:val="3"/>
        </w:numPr>
        <w:ind w:left="0"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用户通过学号和密码登录，登录完成后能够看到如下的主界面</w:t>
      </w:r>
    </w:p>
    <w:p>
      <w:pPr>
        <w:ind w:firstLine="560"/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187700"/>
            <wp:effectExtent l="0" t="0" r="9525" b="12700"/>
            <wp:docPr id="3" name="图片 3" descr="G:\qq\MobileFile\01_mh1555244502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:\qq\MobileFile\01_mh155524450282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499" cy="321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left="0"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点击各个活动能够出现活动记录。</w:t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24040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24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left="0"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每个用户拥有独立二维码用于活动章扫描录入，独立二维码每10s动态更换一次。</w:t>
      </w:r>
    </w:p>
    <w:p>
      <w:pPr>
        <w:pStyle w:val="10"/>
        <w:numPr>
          <w:ilvl w:val="0"/>
          <w:numId w:val="3"/>
        </w:numPr>
        <w:ind w:left="0"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主页面点击右侧设置，进入设置页面如下：</w:t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18516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18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0" w:firstLine="560"/>
        <w:outlineLvl w:val="2"/>
        <w:rPr>
          <w:rFonts w:ascii="仿宋" w:hAnsi="仿宋" w:eastAsia="仿宋" w:cs="仿宋"/>
          <w:bCs/>
          <w:sz w:val="28"/>
          <w:szCs w:val="28"/>
        </w:rPr>
      </w:pPr>
      <w:bookmarkStart w:id="6" w:name="_Toc12972_WPSOffice_Level3"/>
      <w:r>
        <w:rPr>
          <w:rFonts w:hint="eastAsia" w:ascii="仿宋" w:hAnsi="仿宋" w:eastAsia="仿宋" w:cs="仿宋"/>
          <w:bCs/>
          <w:sz w:val="28"/>
          <w:szCs w:val="28"/>
        </w:rPr>
        <w:t>程序管理端</w:t>
      </w:r>
      <w:bookmarkEnd w:id="6"/>
    </w:p>
    <w:p>
      <w:pPr>
        <w:pStyle w:val="10"/>
        <w:numPr>
          <w:ilvl w:val="0"/>
          <w:numId w:val="4"/>
        </w:numPr>
        <w:ind w:left="0" w:firstLine="56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扫描二维码或搜索</w:t>
      </w:r>
      <w:r>
        <w:rPr>
          <w:rFonts w:hint="eastAsia" w:ascii="仿宋" w:hAnsi="仿宋" w:eastAsia="仿宋" w:cs="仿宋"/>
          <w:sz w:val="28"/>
          <w:szCs w:val="28"/>
        </w:rPr>
        <w:t>第二课堂成绩系统进入程序登陆页面</w:t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</w:p>
    <w:p>
      <w:pPr>
        <w:pStyle w:val="1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B．管理员通过账号密码登录，登录完成后能够看到如下的主界面</w:t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drawing>
          <wp:inline distT="0" distB="0" distL="0" distR="0">
            <wp:extent cx="1590675" cy="3192780"/>
            <wp:effectExtent l="0" t="0" r="9525" b="7620"/>
            <wp:docPr id="1" name="图片 1" descr="G:\qq\MobileFile\02_mh1555245235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qq\MobileFile\02_mh15552452356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1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560"/>
        <w:rPr>
          <w:rFonts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C．在功能界面点击活动相关，新增或管理活动。不同类型活动新建入口不同，需要填写字段不同。</w:t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26644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26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208655"/>
            <wp:effectExtent l="0" t="0" r="952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20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ascii="仿宋" w:hAnsi="仿宋" w:eastAsia="仿宋" w:cs="仿宋"/>
          <w:kern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560"/>
        <w:rPr>
          <w:rFonts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D．活动分为三种状态，[已上线],[准备中]和[已下线]，点击相应活动，即可在弹出菜单中进行相应操作。</w:t>
      </w:r>
    </w:p>
    <w:p>
      <w:pPr>
        <w:pStyle w:val="10"/>
        <w:ind w:firstLine="560"/>
        <w:jc w:val="center"/>
        <w:rPr>
          <w:rFonts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14706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14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E．[已上线]和[准备中]状态下，均可查看和分配记录员。输入学号，点击[添加]按钮即可为该活动添加记录员；勾选记录员左侧多选框，点击[撤销]按钮可以解除记录权限。</w:t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209290"/>
            <wp:effectExtent l="0" t="0" r="952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2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0" w:firstLine="560"/>
        <w:rPr>
          <w:rFonts w:ascii="仿宋" w:hAnsi="仿宋" w:eastAsia="仿宋" w:cs="仿宋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numPr>
          <w:ilvl w:val="0"/>
          <w:numId w:val="2"/>
        </w:numPr>
        <w:ind w:left="0" w:firstLine="560"/>
        <w:outlineLvl w:val="2"/>
        <w:rPr>
          <w:rFonts w:ascii="仿宋" w:hAnsi="仿宋" w:eastAsia="仿宋" w:cs="仿宋"/>
          <w:bCs/>
          <w:sz w:val="28"/>
          <w:szCs w:val="28"/>
        </w:rPr>
      </w:pPr>
      <w:bookmarkStart w:id="7" w:name="_Toc1762_WPSOffice_Level3"/>
      <w:r>
        <w:rPr>
          <w:rFonts w:hint="eastAsia" w:ascii="仿宋" w:hAnsi="仿宋" w:eastAsia="仿宋" w:cs="仿宋"/>
          <w:bCs/>
          <w:sz w:val="28"/>
          <w:szCs w:val="28"/>
        </w:rPr>
        <w:t>扫码端</w:t>
      </w:r>
      <w:bookmarkEnd w:id="7"/>
    </w:p>
    <w:p>
      <w:pPr>
        <w:pStyle w:val="10"/>
        <w:widowControl/>
        <w:ind w:firstLine="560"/>
        <w:rPr>
          <w:rFonts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点击记录员入口，查看目前分配给自己的任务，选择任务后进入扫描功能界面。</w:t>
      </w:r>
    </w:p>
    <w:p>
      <w:pPr>
        <w:pStyle w:val="10"/>
        <w:ind w:firstLine="56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1590675" cy="318516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18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0" w:firstLine="560"/>
        <w:outlineLvl w:val="2"/>
        <w:rPr>
          <w:rFonts w:ascii="仿宋" w:hAnsi="仿宋" w:eastAsia="仿宋" w:cs="仿宋"/>
          <w:bCs/>
          <w:sz w:val="28"/>
          <w:szCs w:val="28"/>
        </w:rPr>
      </w:pPr>
      <w:bookmarkStart w:id="8" w:name="_Toc12371_WPSOffice_Level3"/>
      <w:r>
        <w:rPr>
          <w:rFonts w:hint="eastAsia" w:ascii="仿宋" w:hAnsi="仿宋" w:eastAsia="仿宋" w:cs="仿宋"/>
          <w:sz w:val="28"/>
          <w:szCs w:val="28"/>
        </w:rPr>
        <w:t>后台开发端</w:t>
      </w:r>
      <w:bookmarkEnd w:id="8"/>
    </w:p>
    <w:p>
      <w:pPr>
        <w:pStyle w:val="10"/>
        <w:widowControl/>
        <w:ind w:firstLine="560"/>
        <w:rPr>
          <w:rFonts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A．后台开发端能够看到各类数据，例如：活跃人数，盖出的校园章，用户的数量和每个月的活动数量。</w:t>
      </w:r>
    </w:p>
    <w:p>
      <w:pPr>
        <w:pStyle w:val="1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4316095" cy="2427605"/>
            <wp:effectExtent l="0" t="0" r="1206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18" cy="24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仿宋" w:hAnsi="仿宋" w:eastAsia="仿宋" w:cs="仿宋"/>
          <w:bCs/>
          <w:sz w:val="28"/>
          <w:szCs w:val="28"/>
        </w:rPr>
      </w:pPr>
    </w:p>
    <w:p>
      <w:pPr>
        <w:pStyle w:val="1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B．校园活动和讲座活动的每一条记录以及管理。</w:t>
      </w:r>
    </w:p>
    <w:p>
      <w:pPr>
        <w:pStyle w:val="10"/>
        <w:ind w:firstLine="0" w:firstLineChars="0"/>
        <w:jc w:val="center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4363720" cy="2454275"/>
            <wp:effectExtent l="0" t="0" r="1016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609" cy="246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0" distR="0">
            <wp:extent cx="4321175" cy="243078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982" cy="244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9" w:name="_GoBack"/>
      <w:bookmarkEnd w:id="9"/>
    </w:p>
    <w:p>
      <w:pPr>
        <w:rPr>
          <w:rFonts w:hint="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1C091"/>
    <w:multiLevelType w:val="singleLevel"/>
    <w:tmpl w:val="E811C09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0A5600E"/>
    <w:multiLevelType w:val="multilevel"/>
    <w:tmpl w:val="00A5600E"/>
    <w:lvl w:ilvl="0" w:tentative="0">
      <w:start w:val="1"/>
      <w:numFmt w:val="upperLetter"/>
      <w:lvlText w:val="%1．"/>
      <w:lvlJc w:val="left"/>
      <w:pPr>
        <w:ind w:left="1003" w:hanging="360"/>
      </w:pPr>
      <w:rPr>
        <w:rFonts w:hint="default" w:ascii="宋体" w:hAnsi="宋体" w:cs="华文楷体"/>
      </w:rPr>
    </w:lvl>
    <w:lvl w:ilvl="1" w:tentative="0">
      <w:start w:val="1"/>
      <w:numFmt w:val="lowerLetter"/>
      <w:lvlText w:val="%2)"/>
      <w:lvlJc w:val="left"/>
      <w:pPr>
        <w:ind w:left="1483" w:hanging="420"/>
      </w:pPr>
    </w:lvl>
    <w:lvl w:ilvl="2" w:tentative="0">
      <w:start w:val="1"/>
      <w:numFmt w:val="lowerRoman"/>
      <w:lvlText w:val="%3."/>
      <w:lvlJc w:val="right"/>
      <w:pPr>
        <w:ind w:left="1903" w:hanging="420"/>
      </w:pPr>
    </w:lvl>
    <w:lvl w:ilvl="3" w:tentative="0">
      <w:start w:val="1"/>
      <w:numFmt w:val="decimal"/>
      <w:lvlText w:val="%4."/>
      <w:lvlJc w:val="left"/>
      <w:pPr>
        <w:ind w:left="2323" w:hanging="420"/>
      </w:pPr>
    </w:lvl>
    <w:lvl w:ilvl="4" w:tentative="0">
      <w:start w:val="1"/>
      <w:numFmt w:val="lowerLetter"/>
      <w:lvlText w:val="%5)"/>
      <w:lvlJc w:val="left"/>
      <w:pPr>
        <w:ind w:left="2743" w:hanging="420"/>
      </w:pPr>
    </w:lvl>
    <w:lvl w:ilvl="5" w:tentative="0">
      <w:start w:val="1"/>
      <w:numFmt w:val="lowerRoman"/>
      <w:lvlText w:val="%6."/>
      <w:lvlJc w:val="right"/>
      <w:pPr>
        <w:ind w:left="3163" w:hanging="420"/>
      </w:pPr>
    </w:lvl>
    <w:lvl w:ilvl="6" w:tentative="0">
      <w:start w:val="1"/>
      <w:numFmt w:val="decimal"/>
      <w:lvlText w:val="%7."/>
      <w:lvlJc w:val="left"/>
      <w:pPr>
        <w:ind w:left="3583" w:hanging="420"/>
      </w:pPr>
    </w:lvl>
    <w:lvl w:ilvl="7" w:tentative="0">
      <w:start w:val="1"/>
      <w:numFmt w:val="lowerLetter"/>
      <w:lvlText w:val="%8)"/>
      <w:lvlJc w:val="left"/>
      <w:pPr>
        <w:ind w:left="4003" w:hanging="420"/>
      </w:pPr>
    </w:lvl>
    <w:lvl w:ilvl="8" w:tentative="0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4757161E"/>
    <w:multiLevelType w:val="multilevel"/>
    <w:tmpl w:val="4757161E"/>
    <w:lvl w:ilvl="0" w:tentative="0">
      <w:start w:val="1"/>
      <w:numFmt w:val="upperLetter"/>
      <w:lvlText w:val="%1．"/>
      <w:lvlJc w:val="left"/>
      <w:pPr>
        <w:ind w:left="100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3" w:hanging="420"/>
      </w:pPr>
    </w:lvl>
    <w:lvl w:ilvl="2" w:tentative="0">
      <w:start w:val="1"/>
      <w:numFmt w:val="lowerRoman"/>
      <w:lvlText w:val="%3."/>
      <w:lvlJc w:val="right"/>
      <w:pPr>
        <w:ind w:left="1903" w:hanging="420"/>
      </w:pPr>
    </w:lvl>
    <w:lvl w:ilvl="3" w:tentative="0">
      <w:start w:val="1"/>
      <w:numFmt w:val="decimal"/>
      <w:lvlText w:val="%4."/>
      <w:lvlJc w:val="left"/>
      <w:pPr>
        <w:ind w:left="2323" w:hanging="420"/>
      </w:pPr>
    </w:lvl>
    <w:lvl w:ilvl="4" w:tentative="0">
      <w:start w:val="1"/>
      <w:numFmt w:val="lowerLetter"/>
      <w:lvlText w:val="%5)"/>
      <w:lvlJc w:val="left"/>
      <w:pPr>
        <w:ind w:left="2743" w:hanging="420"/>
      </w:pPr>
    </w:lvl>
    <w:lvl w:ilvl="5" w:tentative="0">
      <w:start w:val="1"/>
      <w:numFmt w:val="lowerRoman"/>
      <w:lvlText w:val="%6."/>
      <w:lvlJc w:val="right"/>
      <w:pPr>
        <w:ind w:left="3163" w:hanging="420"/>
      </w:pPr>
    </w:lvl>
    <w:lvl w:ilvl="6" w:tentative="0">
      <w:start w:val="1"/>
      <w:numFmt w:val="decimal"/>
      <w:lvlText w:val="%7."/>
      <w:lvlJc w:val="left"/>
      <w:pPr>
        <w:ind w:left="3583" w:hanging="420"/>
      </w:pPr>
    </w:lvl>
    <w:lvl w:ilvl="7" w:tentative="0">
      <w:start w:val="1"/>
      <w:numFmt w:val="lowerLetter"/>
      <w:lvlText w:val="%8)"/>
      <w:lvlJc w:val="left"/>
      <w:pPr>
        <w:ind w:left="4003" w:hanging="420"/>
      </w:pPr>
    </w:lvl>
    <w:lvl w:ilvl="8" w:tentative="0">
      <w:start w:val="1"/>
      <w:numFmt w:val="lowerRoman"/>
      <w:lvlText w:val="%9."/>
      <w:lvlJc w:val="right"/>
      <w:pPr>
        <w:ind w:left="4423" w:hanging="420"/>
      </w:pPr>
    </w:lvl>
  </w:abstractNum>
  <w:abstractNum w:abstractNumId="3">
    <w:nsid w:val="48A11764"/>
    <w:multiLevelType w:val="multilevel"/>
    <w:tmpl w:val="48A11764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B6508"/>
    <w:rsid w:val="161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cs="Times New Roman"/>
      <w:b/>
      <w:kern w:val="0"/>
      <w:sz w:val="27"/>
      <w:szCs w:val="27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样式1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仿宋"/>
      <w:sz w:val="24"/>
    </w:rPr>
  </w:style>
  <w:style w:type="paragraph" w:customStyle="1" w:styleId="9">
    <w:name w:val="样式2"/>
    <w:basedOn w:val="8"/>
    <w:qFormat/>
    <w:uiPriority w:val="0"/>
    <w:pPr>
      <w:ind w:firstLine="0" w:firstLineChars="0"/>
      <w:jc w:val="center"/>
    </w:p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2019-11-02T09:09:00Z</dcterms:created>
  <dc:creator>管怡琪</dc:creator>
  <cp:lastModifiedBy>管怡琪</cp:lastModifiedBy>
  <dcterms:modified xsi:type="dcterms:W3CDTF">2019-11-02T12:07:25Z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