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240" w:lineRule="atLeast"/>
        <w:outlineLvl w:val="0"/>
        <w:rPr>
          <w:rFonts w:hint="eastAsia" w:ascii="宋体" w:hAnsi="宋体"/>
          <w:b/>
          <w:sz w:val="28"/>
        </w:rPr>
      </w:pPr>
    </w:p>
    <w:p>
      <w:pPr>
        <w:numPr>
          <w:ilvl w:val="0"/>
          <w:numId w:val="1"/>
        </w:numPr>
        <w:tabs>
          <w:tab w:val="clear" w:pos="1350"/>
        </w:tabs>
        <w:spacing w:line="240" w:lineRule="atLeast"/>
        <w:ind w:left="0" w:firstLine="0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  <w:lang w:val="en-US" w:eastAsia="zh-CN"/>
        </w:rPr>
        <w:t>康复机系统</w:t>
      </w:r>
      <w:r>
        <w:rPr>
          <w:rFonts w:hint="eastAsia"/>
          <w:b/>
          <w:bCs/>
          <w:sz w:val="32"/>
        </w:rPr>
        <w:t>简介和安装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1.1 软件简介和配置要求</w:t>
      </w:r>
    </w:p>
    <w:p>
      <w:pPr>
        <w:spacing w:after="120" w:line="740" w:lineRule="atLeast"/>
        <w:outlineLvl w:val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1.1.1 软件简介</w:t>
      </w:r>
    </w:p>
    <w:p>
      <w:pPr>
        <w:spacing w:after="120" w:line="240" w:lineRule="atLeast"/>
        <w:ind w:firstLine="442" w:firstLineChars="20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b/>
          <w:bCs/>
          <w:sz w:val="22"/>
          <w:lang w:val="en-US" w:eastAsia="zh-CN"/>
        </w:rPr>
        <w:t>康复机系统</w:t>
      </w:r>
      <w:r>
        <w:rPr>
          <w:rFonts w:hint="eastAsia" w:ascii="宋体" w:hAnsi="宋体"/>
          <w:bCs/>
          <w:sz w:val="22"/>
        </w:rPr>
        <w:t>主要是</w:t>
      </w:r>
      <w:r>
        <w:rPr>
          <w:rFonts w:hint="eastAsia" w:ascii="宋体" w:hAnsi="宋体"/>
          <w:bCs/>
          <w:sz w:val="22"/>
          <w:lang w:val="en-US" w:eastAsia="zh-CN"/>
        </w:rPr>
        <w:t>辅助康复机设备进行训练、查看历史训练记录</w:t>
      </w:r>
      <w:r>
        <w:rPr>
          <w:rFonts w:hint="eastAsia" w:ascii="宋体" w:hAnsi="宋体"/>
          <w:sz w:val="22"/>
        </w:rPr>
        <w:t>。</w:t>
      </w:r>
    </w:p>
    <w:p>
      <w:pPr>
        <w:spacing w:after="120" w:line="240" w:lineRule="atLeast"/>
        <w:ind w:firstLine="440" w:firstLineChars="200"/>
        <w:outlineLvl w:val="0"/>
        <w:rPr>
          <w:rFonts w:hint="eastAsia" w:ascii="宋体" w:hAnsi="宋体"/>
          <w:sz w:val="22"/>
        </w:rPr>
      </w:pPr>
    </w:p>
    <w:p>
      <w:pPr>
        <w:spacing w:after="120"/>
        <w:outlineLvl w:val="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1.1.2 软件运行环境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一、软件环境</w:t>
      </w:r>
    </w:p>
    <w:p>
      <w:pPr>
        <w:spacing w:after="120"/>
        <w:ind w:firstLine="440" w:firstLineChars="200"/>
        <w:outlineLvl w:val="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操作系统：</w:t>
      </w:r>
      <w:r>
        <w:rPr>
          <w:rFonts w:hint="eastAsia" w:ascii="宋体" w:hAnsi="宋体"/>
          <w:sz w:val="22"/>
          <w:lang w:val="en-US" w:eastAsia="zh-CN"/>
        </w:rPr>
        <w:t>Android 7.1.1-Android 12.0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二、硬件环境</w:t>
      </w:r>
      <w:bookmarkStart w:id="0" w:name="_GoBack"/>
      <w:bookmarkEnd w:id="0"/>
    </w:p>
    <w:p>
      <w:pPr>
        <w:spacing w:after="120"/>
        <w:ind w:firstLine="420" w:firstLineChars="20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支持蓝牙</w:t>
      </w:r>
      <w:r>
        <w:rPr>
          <w:rFonts w:hint="eastAsia" w:ascii="宋体" w:hAnsi="宋体"/>
          <w:sz w:val="22"/>
          <w:lang w:val="en-US" w:eastAsia="zh-CN"/>
        </w:rPr>
        <w:t>4.0及其以上的Android系统机顶盒设备。</w:t>
      </w:r>
    </w:p>
    <w:p>
      <w:pPr>
        <w:numPr>
          <w:ilvl w:val="0"/>
          <w:numId w:val="2"/>
        </w:numPr>
        <w:spacing w:after="12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支持的蓝牙设备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①</w:t>
      </w:r>
      <w:r>
        <w:rPr>
          <w:rFonts w:hint="eastAsia" w:ascii="宋体" w:hAnsi="宋体"/>
          <w:bCs/>
          <w:sz w:val="22"/>
          <w:lang w:val="en-US" w:eastAsia="zh-CN"/>
        </w:rPr>
        <w:t>瑞甲RKF系列康复机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②心电仪：SCI311W、乐普单导联动态心电记录仪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③血压计：maibobo血压计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④血氧仪：脉搏血氧仪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default" w:ascii="宋体" w:hAnsi="宋体"/>
          <w:sz w:val="22"/>
          <w:lang w:val="en-US" w:eastAsia="zh-CN"/>
        </w:rPr>
      </w:pP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default" w:ascii="宋体" w:hAnsi="宋体"/>
          <w:sz w:val="22"/>
          <w:lang w:val="en-US" w:eastAsia="zh-CN"/>
        </w:rPr>
      </w:pPr>
    </w:p>
    <w:p>
      <w:pPr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1.2 软件安装步骤</w:t>
      </w:r>
    </w:p>
    <w:p>
      <w:pPr>
        <w:spacing w:line="0" w:lineRule="atLeast"/>
        <w:ind w:firstLine="440" w:firstLineChars="200"/>
        <w:rPr>
          <w:rFonts w:hint="eastAsia" w:ascii="宋体" w:hAnsi="宋体"/>
          <w:sz w:val="22"/>
        </w:rPr>
      </w:pPr>
    </w:p>
    <w:p>
      <w:pPr>
        <w:spacing w:line="0" w:lineRule="atLeast"/>
        <w:ind w:firstLine="440" w:firstLineChars="20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使用U盘拷贝“康复机系统.apk”和”“情景游戏.apk”这两个app，然后插入机顶盒安装它们。</w:t>
      </w:r>
      <w:r>
        <w:rPr>
          <w:rFonts w:hint="eastAsia" w:ascii="宋体" w:hAnsi="宋体"/>
          <w:sz w:val="22"/>
        </w:rPr>
        <w:t>安装完毕后，在</w:t>
      </w:r>
      <w:r>
        <w:rPr>
          <w:rFonts w:hint="eastAsia" w:ascii="宋体" w:hAnsi="宋体"/>
          <w:sz w:val="22"/>
          <w:lang w:val="en-US" w:eastAsia="zh-CN"/>
        </w:rPr>
        <w:t>机顶盒</w:t>
      </w:r>
      <w:r>
        <w:rPr>
          <w:rFonts w:hint="eastAsia" w:ascii="宋体" w:hAnsi="宋体"/>
          <w:sz w:val="22"/>
        </w:rPr>
        <w:t>的桌面自动生成“</w:t>
      </w:r>
      <w:r>
        <w:rPr>
          <w:rFonts w:hint="eastAsia" w:ascii="宋体" w:hAnsi="宋体"/>
          <w:sz w:val="22"/>
          <w:lang w:val="en-US" w:eastAsia="zh-CN"/>
        </w:rPr>
        <w:t>康复机系统</w:t>
      </w:r>
      <w:r>
        <w:rPr>
          <w:rFonts w:hint="eastAsia" w:ascii="宋体" w:hAnsi="宋体"/>
          <w:sz w:val="22"/>
        </w:rPr>
        <w:t>”</w:t>
      </w:r>
      <w:r>
        <w:rPr>
          <w:rFonts w:hint="eastAsia" w:ascii="宋体" w:hAnsi="宋体"/>
          <w:sz w:val="22"/>
          <w:lang w:val="en-US" w:eastAsia="zh-CN"/>
        </w:rPr>
        <w:t>和“情景游戏”这两个</w:t>
      </w:r>
      <w:r>
        <w:rPr>
          <w:rFonts w:hint="eastAsia" w:ascii="宋体" w:hAnsi="宋体"/>
          <w:sz w:val="22"/>
        </w:rPr>
        <w:t>快捷方式</w:t>
      </w:r>
      <w:r>
        <w:rPr>
          <w:rFonts w:hint="eastAsia" w:ascii="宋体" w:hAnsi="宋体"/>
          <w:sz w:val="22"/>
          <w:lang w:eastAsia="zh-CN"/>
        </w:rPr>
        <w:t>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</w:rPr>
        <w:t>1-</w:t>
      </w:r>
      <w:r>
        <w:rPr>
          <w:rFonts w:hint="eastAsia" w:ascii="宋体" w:hAnsi="宋体"/>
          <w:sz w:val="22"/>
          <w:lang w:val="en-US" w:eastAsia="zh-CN"/>
        </w:rPr>
        <w:t>1</w:t>
      </w:r>
      <w:r>
        <w:rPr>
          <w:rFonts w:hint="eastAsia" w:ascii="宋体" w:hAnsi="宋体"/>
          <w:sz w:val="22"/>
        </w:rPr>
        <w:t>。</w:t>
      </w:r>
      <w:r>
        <w:rPr>
          <w:rFonts w:hint="eastAsia" w:ascii="宋体" w:hAnsi="宋体"/>
          <w:sz w:val="22"/>
          <w:lang w:val="en-US" w:eastAsia="zh-CN"/>
        </w:rPr>
        <w:t>其中情景游戏app是游戏需要的，但是不能单独运行，只有康复机系统app才能正常运行它。</w:t>
      </w:r>
    </w:p>
    <w:p>
      <w:pPr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978535" cy="914400"/>
            <wp:effectExtent l="0" t="0" r="12065" b="0"/>
            <wp:docPr id="1" name="图片 1" descr="微信截图_2023102314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310231447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85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854075" cy="908050"/>
            <wp:effectExtent l="0" t="0" r="9525" b="6350"/>
            <wp:docPr id="2" name="图片 2" descr="微信截图_2023102314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10231447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  <w:sz w:val="18"/>
        </w:rPr>
        <w:t>图  1-</w:t>
      </w:r>
      <w:r>
        <w:rPr>
          <w:rFonts w:hint="eastAsia" w:ascii="宋体" w:hAnsi="宋体"/>
          <w:sz w:val="18"/>
          <w:lang w:val="en-US" w:eastAsia="zh-CN"/>
        </w:rPr>
        <w:t>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桌面</w:t>
      </w:r>
      <w:r>
        <w:rPr>
          <w:rFonts w:hint="eastAsia" w:ascii="宋体" w:hAnsi="宋体"/>
          <w:sz w:val="18"/>
        </w:rPr>
        <w:t>快捷方式</w:t>
      </w:r>
    </w:p>
    <w:p>
      <w:pPr>
        <w:jc w:val="center"/>
        <w:rPr>
          <w:rFonts w:hint="eastAsia" w:ascii="宋体" w:hAnsi="宋体" w:eastAsia="宋体"/>
          <w:lang w:eastAsia="zh-CN"/>
        </w:rPr>
      </w:pPr>
    </w:p>
    <w:p>
      <w:pPr>
        <w:rPr>
          <w:rFonts w:hint="eastAsia" w:ascii="宋体" w:hAnsi="宋体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numPr>
          <w:ilvl w:val="0"/>
          <w:numId w:val="1"/>
        </w:numPr>
        <w:spacing w:line="740" w:lineRule="atLeast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软件</w:t>
      </w:r>
      <w:r>
        <w:rPr>
          <w:rFonts w:hint="eastAsia"/>
          <w:b/>
          <w:bCs/>
          <w:sz w:val="32"/>
          <w:lang w:val="en-US" w:eastAsia="zh-CN"/>
        </w:rPr>
        <w:t>使用说明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2.1 软件基本功能</w:t>
      </w:r>
    </w:p>
    <w:p>
      <w:pPr>
        <w:tabs>
          <w:tab w:val="left" w:pos="4860"/>
        </w:tabs>
        <w:ind w:firstLine="440" w:firstLineChars="20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软件功能包括如下：软件激活、自主训练、训练记录、设置。</w:t>
      </w:r>
    </w:p>
    <w:p>
      <w:pPr>
        <w:spacing w:line="740" w:lineRule="atLeast"/>
        <w:jc w:val="center"/>
        <w:rPr>
          <w:rFonts w:hint="eastAsia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 xml:space="preserve"> 软件启动和</w:t>
      </w:r>
      <w:r>
        <w:rPr>
          <w:rFonts w:hint="eastAsia" w:ascii="宋体" w:hAnsi="宋体"/>
          <w:b/>
          <w:bCs/>
          <w:sz w:val="28"/>
          <w:lang w:val="en-US" w:eastAsia="zh-CN"/>
        </w:rPr>
        <w:t>激活</w:t>
      </w:r>
    </w:p>
    <w:p>
      <w:pPr>
        <w:spacing w:line="740" w:lineRule="atLeast"/>
        <w:rPr>
          <w:rFonts w:hint="default"/>
          <w:sz w:val="22"/>
          <w:lang w:val="en-US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康复机系统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</w:rPr>
        <w:t>桌面快捷方式进入软件</w:t>
      </w:r>
      <w:r>
        <w:rPr>
          <w:rFonts w:hint="eastAsia"/>
          <w:sz w:val="22"/>
          <w:lang w:val="en-US" w:eastAsia="zh-CN"/>
        </w:rPr>
        <w:t>激活界面</w:t>
      </w:r>
      <w:r>
        <w:rPr>
          <w:rFonts w:hint="eastAsia"/>
          <w:sz w:val="22"/>
        </w:rPr>
        <w:t>，</w:t>
      </w:r>
      <w:r>
        <w:rPr>
          <w:rFonts w:hint="eastAsia"/>
          <w:sz w:val="22"/>
          <w:lang w:val="en-US" w:eastAsia="zh-CN"/>
        </w:rPr>
        <w:t>此界面只是在第一次打开app时会弹出，当</w:t>
      </w:r>
      <w:r>
        <w:rPr>
          <w:rFonts w:hint="eastAsia" w:ascii="宋体" w:hAnsi="宋体"/>
          <w:sz w:val="22"/>
          <w:lang w:val="en-US" w:eastAsia="zh-CN"/>
        </w:rPr>
        <w:t>输入厂商给的激活码</w:t>
      </w:r>
      <w:r>
        <w:rPr>
          <w:rFonts w:hint="eastAsia"/>
          <w:sz w:val="22"/>
          <w:lang w:val="en-US" w:eastAsia="zh-CN"/>
        </w:rPr>
        <w:t>激活成功后，就不会再出现此界面了。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1。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4" name="图片 4" descr="Screenshot_20231023_14444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31023_144443_com.psk.shangxiazh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软件激活界面</w:t>
      </w:r>
    </w:p>
    <w:p>
      <w:pPr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当激活成功后，就会进入软件的主界面</w:t>
      </w:r>
      <w:r>
        <w:rPr>
          <w:rFonts w:hint="eastAsia"/>
          <w:sz w:val="22"/>
          <w:lang w:val="en-US" w:eastAsia="zh-CN"/>
        </w:rPr>
        <w:t>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2。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8" name="图片 8" descr="Screenshot_20231023_151259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31023_151259_com.psk.shangxiazh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软件主界面</w:t>
      </w:r>
    </w:p>
    <w:p>
      <w:pPr>
        <w:spacing w:line="740" w:lineRule="atLeast"/>
        <w:jc w:val="center"/>
        <w:rPr>
          <w:rFonts w:hint="default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3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自主训练</w:t>
      </w:r>
    </w:p>
    <w:p>
      <w:pPr>
        <w:spacing w:line="740" w:lineRule="atLeast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主界面的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自主训练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  <w:lang w:val="en-US" w:eastAsia="zh-CN"/>
        </w:rPr>
        <w:t>按钮，进入准备训练界面。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3。此界面是为自主训练前做准备，其中带“</w:t>
      </w:r>
      <w:r>
        <w:rPr>
          <w:rFonts w:hint="eastAsia" w:ascii="宋体" w:hAnsi="宋体"/>
          <w:color w:val="FF0000"/>
          <w:sz w:val="22"/>
          <w:lang w:val="en-US" w:eastAsia="zh-CN"/>
        </w:rPr>
        <w:t>*</w:t>
      </w:r>
      <w:r>
        <w:rPr>
          <w:rFonts w:hint="eastAsia" w:ascii="宋体" w:hAnsi="宋体"/>
          <w:sz w:val="22"/>
          <w:lang w:val="en-US" w:eastAsia="zh-CN"/>
        </w:rPr>
        <w:t>”的为必填项。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" name="图片 3" descr="Screenshot_20231024_11134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31024_111347_com.psk.shangxiazh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准备训练界面</w:t>
      </w:r>
    </w:p>
    <w:p>
      <w:pPr>
        <w:numPr>
          <w:ilvl w:val="0"/>
          <w:numId w:val="3"/>
        </w:numPr>
        <w:tabs>
          <w:tab w:val="left" w:pos="248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点击“设备”，弹出选择设备对话框，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4</w:t>
      </w:r>
      <w:r>
        <w:rPr>
          <w:rFonts w:hint="eastAsia" w:ascii="宋体" w:hAnsi="宋体"/>
          <w:lang w:val="en-US" w:eastAsia="zh-CN"/>
        </w:rPr>
        <w:t>，然后可以在其中选择训练需要的设备</w:t>
      </w:r>
      <w:r>
        <w:rPr>
          <w:rFonts w:hint="eastAsia" w:ascii="宋体" w:hAnsi="宋体"/>
          <w:sz w:val="22"/>
          <w:lang w:val="en-US" w:eastAsia="zh-CN"/>
        </w:rPr>
        <w:t>。其中康复机设备是必选的。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2" name="图片 12" descr="Screenshot_20231023_152315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31023_152315_com.psk.shangxiazh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选择设备对话框</w:t>
      </w:r>
    </w:p>
    <w:p>
      <w:pPr>
        <w:numPr>
          <w:ilvl w:val="0"/>
          <w:numId w:val="3"/>
        </w:numPr>
        <w:tabs>
          <w:tab w:val="left" w:pos="248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在选择设备对话框中点击“上下肢”，弹出扫描上下肢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设备的对话框，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5</w:t>
      </w:r>
      <w:r>
        <w:rPr>
          <w:rFonts w:hint="eastAsia" w:ascii="宋体" w:hAnsi="宋体"/>
          <w:lang w:val="en-US" w:eastAsia="zh-CN"/>
        </w:rPr>
        <w:t>，然后点击扫描到的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设备，完成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设备的选择，并回到选择设备对话框，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6。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3" name="图片 13" descr="Screenshot_20231023_152650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31023_152650_com.psk.shangxiazh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扫描上下肢对话框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5" name="图片 15" descr="Screenshot_20231023_152704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31023_152704_com.psk.shangxiazh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完成选择上下肢设备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同理，可以按照相同的步骤来选择其它设备，包括血氧仪、血压计、心电仪等。这四种设备中，上下肢是必选的，其它几种设备根据需要来选择即可，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7。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0" name="图片 10" descr="Screenshot_20231024_14371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31024_143713_com.psk.shangxiazh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7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选择了好了所有设备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选择完所有需要的设备后，点击选择设备界面的确定按钮，返回准备训练界面。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8。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1" name="图片 11" descr="Screenshot_20231024_1439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1024_143917_com.psk.shangxiazh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8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选择了多个设备的准备训练界面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选择了上下肢设备后，界面上会出现游戏场景和体重两个选项。点击游戏场景跳转到选择游戏场景的界面，如图2-9，选择一个场景后，会返回准备训练界面，并显示刚选择的游戏场景，如图2-10，游戏场景是指游戏的背景。体重选项是必填项，因为计算代谢当量数值时需要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4801235" cy="3001010"/>
            <wp:effectExtent l="0" t="0" r="12065" b="8890"/>
            <wp:docPr id="18" name="图片 18" descr="Screenshot_20231024_15250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31024_152507_com.psk.shangxiazh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9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选择游戏场景界面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19" name="图片 19" descr="Screenshot_20231024_152856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31024_152856_com.psk.shangxiazh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10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选择了游戏场景的准备训练界面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如果选择了血压计设备，界面上会出现运动前血压和运动中血压测量方式两个选项，如图2-11。点击运动前血压可以进入血压测量界面进行血压的测量，如图2-12。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8" name="图片 28" descr="Screenshot_20231024_154948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231024_154948_com.psk.shangxiazh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选择了血压计设备的准备训练界面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2" name="图片 22" descr="Screenshot_20231024_153432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31024_153432_com.psk.shangxiazh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血压测量界面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血压测量界面，点击“开始测量”按钮，会自动连接选择好的血压计设备，并进行血压的测量，如图2-13。血压测量成功后，会显示收缩压、舒张压等数据，如图2-14。点击确定按钮，返回准备训练界面，并显示刚刚测量到的血压数据，如图2-15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运动中血压测量方式包括手动测量和自动测量。手动测量即在训练过程中，可以随时戴上血压计并操作血压计进行测量。自动测量即在训练过程中，一直戴着血压计，然后app会每隔5分钟发送一次测量血压的命令来进行测量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1" name="图片 21" descr="Screenshot_20231024_153604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231024_153604_com.psk.shangxiazhi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 w:eastAsia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开始进行血压测量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3" name="图片 23" descr="Screenshot_20231024_153736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231024_153736_com.psk.shangxiazh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血压测量成功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4" name="图片 24" descr="Screenshot_20231024_153742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31024_153742_com.psk.shangxiazh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测量了血压的准备训练界面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如果选择了心电仪设备，界面上会出现年龄和靶心率两个选项，如图2-16。年龄是计算靶心率需要的。点击靶心率会进入靶心率测量界面，如图2-17。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0" name="图片 30" descr="Screenshot_20231024_154819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31024_154819_com.psk.shangxiazh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选择了心电仪设备的准备训练界面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31" name="图片 31" descr="Screenshot_20231024_15482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231024_154827_com.psk.shangxiazh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17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靶心率测量界面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靶心率测量界面，点击“开始测量”按钮，会自动连接选择好的心电仪设备，并进行心率的测量，如图2-18。心率测量会持续1分钟，界面会实时显示当前心率数据，1分钟后，会根据这1分钟的心率数据来计算靶心率并显示在界面上，如图2-19。点击确定按钮，返回准备训练界面，并显示刚刚测量到的靶心率数据，如图2-20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6" name="图片 16" descr="Screenshot_20231025_091430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31025_091430_com.psk.shangxiazh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18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开始进行靶心率测量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7" name="图片 17" descr="Screenshot_20231025_09153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31025_091531_com.psk.shangxiazh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19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靶心率测量成功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5" name="图片 25" descr="Screenshot_20231025_09172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31025_091727_com.psk.shangxiazh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20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测量了靶心率的准备训练界面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/>
          <w:sz w:val="22"/>
          <w:szCs w:val="22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在准备训练界面填完了必填项，点击“开始训练”按钮，就进入了游戏界面，如图2-21。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7" name="图片 27" descr="Screenshot_20231025_091940_com.twsz.twsystem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231025_091940_com.twsz.twsystempr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游戏界面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游戏界面包括左右两部分，左边显示了当前已选择设备的连接状态，血氧，血压，心率，心电图等数据；右边是游戏部分，显示了痉挛次数、痉挛强度、消耗的卡路里、里程、当前游戏已经运行的时间、阻力挡位、阻力功率、转速、左右力量偏移、主被动模式等</w:t>
      </w:r>
      <w:r>
        <w:rPr>
          <w:rFonts w:hint="eastAsia" w:ascii="宋体" w:hAnsi="宋体"/>
          <w:sz w:val="22"/>
          <w:lang w:val="en-US" w:eastAsia="zh-CN"/>
        </w:rPr>
        <w:t>康复机设备</w:t>
      </w:r>
      <w:r>
        <w:rPr>
          <w:rFonts w:hint="eastAsia" w:ascii="宋体" w:hAnsi="宋体"/>
          <w:sz w:val="22"/>
          <w:szCs w:val="22"/>
          <w:lang w:val="en-US" w:eastAsia="zh-CN"/>
        </w:rPr>
        <w:t>相关的实时数据，详细数据文档请查看上下肢</w:t>
      </w:r>
      <w:r>
        <w:rPr>
          <w:rFonts w:hint="eastAsia" w:ascii="宋体" w:hAnsi="宋体"/>
          <w:sz w:val="22"/>
          <w:lang w:val="en-US" w:eastAsia="zh-CN"/>
        </w:rPr>
        <w:t>康复机设备</w:t>
      </w:r>
      <w:r>
        <w:rPr>
          <w:rFonts w:hint="eastAsia" w:ascii="宋体" w:hAnsi="宋体"/>
          <w:sz w:val="22"/>
          <w:szCs w:val="22"/>
          <w:lang w:val="en-US" w:eastAsia="zh-CN"/>
        </w:rPr>
        <w:t>相关的文档。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进入游戏界面后，会自动连接选择的蓝牙设备，当它们连接成功后，就可以通过遥控器或者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设备上的按钮操作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设备进行运行了。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当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设备运行时，右边游戏部分就会展示</w:t>
      </w:r>
      <w:r>
        <w:rPr>
          <w:rFonts w:hint="eastAsia" w:ascii="宋体" w:hAnsi="宋体"/>
          <w:sz w:val="22"/>
          <w:lang w:val="en-US" w:eastAsia="zh-CN"/>
        </w:rPr>
        <w:t>康复机设备的</w:t>
      </w:r>
      <w:r>
        <w:rPr>
          <w:rFonts w:hint="eastAsia" w:ascii="宋体" w:hAnsi="宋体"/>
          <w:sz w:val="22"/>
          <w:szCs w:val="22"/>
          <w:lang w:val="en-US" w:eastAsia="zh-CN"/>
        </w:rPr>
        <w:t>实时数据了。可以通过机顶盒的遥控器来暂停、恢复康复机设备运行，退出游戏界面，会停止康复机设备运行。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训练完成后，按遥控器的返回键可以退出游戏界面返回准备训练界面，此时会自动断开所有蓝牙设备。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此时如果你选择了血压计设备的，那么会弹出运动后血压测量确认框，如图2-21，如果点击“去测量”按钮进入血压测量界面进行运动后的血压测量，测量步骤同运动前血压测量。测量完成后，会进入本次训练记录界面，如图2-22。如果点击了“取消”，那么会直接进入本次训练记录界面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如果你准备训练时没有选择血压计设备，那么会直接进入本次训练记录界面。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9" name="图片 29" descr="Screenshot_20231025_09202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231025_092021_com.psk.shangxiazh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运动后血压测量确认框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4387850"/>
            <wp:effectExtent l="0" t="0" r="12065" b="6350"/>
            <wp:docPr id="32" name="图片 32" descr="Screenshot_20231025_1618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231025_161817_com.psk.shangxiazh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训练记录界面</w:t>
      </w:r>
    </w:p>
    <w:p>
      <w:pPr>
        <w:spacing w:line="740" w:lineRule="atLeast"/>
        <w:jc w:val="center"/>
        <w:rPr>
          <w:rFonts w:hint="default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4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训练记录</w:t>
      </w:r>
    </w:p>
    <w:p>
      <w:pPr>
        <w:spacing w:line="740" w:lineRule="atLeast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主界面的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训练记录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  <w:lang w:val="en-US" w:eastAsia="zh-CN"/>
        </w:rPr>
        <w:t>按钮，进入选择训练时间界面，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23。在此界面中通过点击左右箭头按钮来选择月份，再选择月份对应的某个时间点，来跳转到训练记录界面，查看相应的历史训练记录。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6" name="图片 6" descr="Screenshot_20231024_10393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31024_103933_com.psk.shangxiazhi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选择训练时间界面</w:t>
      </w:r>
    </w:p>
    <w:p>
      <w:pPr>
        <w:numPr>
          <w:ilvl w:val="0"/>
          <w:numId w:val="4"/>
        </w:numPr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训练记录界面分为两部分：训练记录和健康体测（如图2-10）。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训练记录界面，如图2-24。包含了训练时长、总里程、消耗能量、痉挛、阻力、功率、功率曲线、转速、转速曲线等数据。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健康体测界面，如图2-25。包含了靶心率、代谢当量、血压、血氧、心率、心率曲线等数据。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4387850"/>
            <wp:effectExtent l="0" t="0" r="12065" b="6350"/>
            <wp:docPr id="33" name="图片 33" descr="Screenshot_20231025_1618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231025_161817_com.psk.shangxiazh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训练记录界面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4" name="图片 34" descr="Screenshot_20231025_16181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231025_161811_com.psk.shangxiazh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健康体测界面</w:t>
      </w:r>
    </w:p>
    <w:p>
      <w:pPr>
        <w:spacing w:line="740" w:lineRule="atLeast"/>
        <w:jc w:val="center"/>
        <w:rPr>
          <w:rFonts w:hint="eastAsia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5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设置</w:t>
      </w:r>
    </w:p>
    <w:p>
      <w:pPr>
        <w:jc w:val="both"/>
        <w:rPr>
          <w:rFonts w:hint="eastAsia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主界面右上角的设置按钮图标进入设置界面，如图2-26。其中可以查看当前app版本号。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4" name="图片 14" descr="Screenshot_20231024_105908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31024_105908_com.psk.shangxiazhi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设置界面</w:t>
      </w:r>
    </w:p>
    <w:p>
      <w:pPr>
        <w:jc w:val="both"/>
        <w:rPr>
          <w:rFonts w:hint="default"/>
          <w:sz w:val="22"/>
          <w:lang w:val="en-US" w:eastAsia="zh-CN"/>
        </w:rPr>
      </w:pPr>
    </w:p>
    <w:p>
      <w:pPr>
        <w:jc w:val="both"/>
        <w:rPr>
          <w:rFonts w:hint="default"/>
          <w:sz w:val="22"/>
          <w:lang w:val="en-US" w:eastAsia="zh-CN"/>
        </w:rPr>
      </w:pPr>
    </w:p>
    <w:p>
      <w:pPr>
        <w:numPr>
          <w:ilvl w:val="0"/>
          <w:numId w:val="0"/>
        </w:numPr>
        <w:tabs>
          <w:tab w:val="left" w:pos="2480"/>
        </w:tabs>
        <w:rPr>
          <w:rFonts w:hint="default" w:ascii="宋体" w:hAnsi="宋体"/>
          <w:sz w:val="22"/>
          <w:lang w:val="en-US" w:eastAsia="zh-CN"/>
        </w:rPr>
      </w:pPr>
    </w:p>
    <w:sectPr>
      <w:headerReference r:id="rId3" w:type="default"/>
      <w:footerReference r:id="rId4" w:type="default"/>
      <w:footerReference r:id="rId5" w:type="even"/>
      <w:pgSz w:w="10433" w:h="14742"/>
      <w:pgMar w:top="1134" w:right="907" w:bottom="1134" w:left="1361" w:header="1021" w:footer="964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separate"/>
    </w:r>
    <w:r>
      <w:rPr>
        <w:rStyle w:val="18"/>
      </w:rPr>
      <w:t>34</w:t>
    </w:r>
    <w:r>
      <w:rPr>
        <w:rStyle w:val="18"/>
      </w:rPr>
      <w:fldChar w:fldCharType="end"/>
    </w:r>
  </w:p>
  <w:p>
    <w:pPr>
      <w:pStyle w:val="11"/>
      <w:ind w:right="360"/>
      <w:rPr>
        <w:rFonts w:hint="eastAsia"/>
      </w:rPr>
    </w:pPr>
    <w:r>
      <w:rPr>
        <w:rFonts w:hint="eastAsia"/>
      </w:rPr>
      <w:t xml:space="preserve">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end"/>
    </w:r>
  </w:p>
  <w:p>
    <w:pPr>
      <w:pStyle w:val="11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hint="eastAsia" w:ascii="黑体" w:eastAsia="黑体"/>
        <w:sz w:val="21"/>
      </w:rPr>
    </w:pPr>
    <w:r>
      <w:rPr>
        <w:rFonts w:hint="eastAsia"/>
      </w:rPr>
      <w:tab/>
    </w:r>
    <w:r>
      <w:rPr>
        <w:rFonts w:hint="eastAsia"/>
      </w:rPr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645BA"/>
    <w:multiLevelType w:val="singleLevel"/>
    <w:tmpl w:val="807645B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1CED6C7"/>
    <w:multiLevelType w:val="singleLevel"/>
    <w:tmpl w:val="A1CED6C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99CE031"/>
    <w:multiLevelType w:val="singleLevel"/>
    <w:tmpl w:val="B99CE03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58A0371"/>
    <w:multiLevelType w:val="singleLevel"/>
    <w:tmpl w:val="058A037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BC000B7"/>
    <w:multiLevelType w:val="multilevel"/>
    <w:tmpl w:val="0BC000B7"/>
    <w:lvl w:ilvl="0" w:tentative="0">
      <w:start w:val="1"/>
      <w:numFmt w:val="japaneseCounting"/>
      <w:lvlText w:val="第%1章"/>
      <w:lvlJc w:val="left"/>
      <w:pPr>
        <w:tabs>
          <w:tab w:val="left" w:pos="1350"/>
        </w:tabs>
        <w:ind w:left="1350" w:hanging="135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yOTQ0ZDc5OTJhNDk3NGRiYTFlZWM5YzFkNTA2N2MifQ=="/>
  </w:docVars>
  <w:rsids>
    <w:rsidRoot w:val="091737A2"/>
    <w:rsid w:val="00EA3E7C"/>
    <w:rsid w:val="00EB405F"/>
    <w:rsid w:val="02764B21"/>
    <w:rsid w:val="05852310"/>
    <w:rsid w:val="06E17A3F"/>
    <w:rsid w:val="091737A2"/>
    <w:rsid w:val="0BC376CA"/>
    <w:rsid w:val="0BF00A21"/>
    <w:rsid w:val="0F6A00D3"/>
    <w:rsid w:val="102A170D"/>
    <w:rsid w:val="12C83B66"/>
    <w:rsid w:val="145772EC"/>
    <w:rsid w:val="16772958"/>
    <w:rsid w:val="16A25169"/>
    <w:rsid w:val="1A9518B7"/>
    <w:rsid w:val="1AA255DC"/>
    <w:rsid w:val="1DA530EA"/>
    <w:rsid w:val="1DBF424A"/>
    <w:rsid w:val="1F4C5B16"/>
    <w:rsid w:val="22D91657"/>
    <w:rsid w:val="23603C82"/>
    <w:rsid w:val="23C52CB1"/>
    <w:rsid w:val="25800BD8"/>
    <w:rsid w:val="258B6D89"/>
    <w:rsid w:val="270C31AB"/>
    <w:rsid w:val="27AB2C49"/>
    <w:rsid w:val="27CA2017"/>
    <w:rsid w:val="28CC0800"/>
    <w:rsid w:val="292E67B4"/>
    <w:rsid w:val="2952523A"/>
    <w:rsid w:val="2A1536D4"/>
    <w:rsid w:val="2ADB491E"/>
    <w:rsid w:val="2B065713"/>
    <w:rsid w:val="2BC33F05"/>
    <w:rsid w:val="2BF37102"/>
    <w:rsid w:val="2C6B753A"/>
    <w:rsid w:val="2FD22E98"/>
    <w:rsid w:val="3099441F"/>
    <w:rsid w:val="32D06D32"/>
    <w:rsid w:val="333C78CA"/>
    <w:rsid w:val="354632DC"/>
    <w:rsid w:val="35790DFE"/>
    <w:rsid w:val="357D65D2"/>
    <w:rsid w:val="3AA05BAC"/>
    <w:rsid w:val="3B26696E"/>
    <w:rsid w:val="3BD400B0"/>
    <w:rsid w:val="3C0F2B45"/>
    <w:rsid w:val="3C9F315B"/>
    <w:rsid w:val="3DC57CE6"/>
    <w:rsid w:val="3EE85404"/>
    <w:rsid w:val="3EF12033"/>
    <w:rsid w:val="4403138E"/>
    <w:rsid w:val="445350CD"/>
    <w:rsid w:val="460C7C2A"/>
    <w:rsid w:val="46FC6C52"/>
    <w:rsid w:val="473A2575"/>
    <w:rsid w:val="493C780D"/>
    <w:rsid w:val="4BE736D8"/>
    <w:rsid w:val="4CC33A52"/>
    <w:rsid w:val="4D1A6008"/>
    <w:rsid w:val="4D1B0481"/>
    <w:rsid w:val="50A27571"/>
    <w:rsid w:val="52483D98"/>
    <w:rsid w:val="54546ABC"/>
    <w:rsid w:val="55640F2C"/>
    <w:rsid w:val="55B13EFE"/>
    <w:rsid w:val="5711709A"/>
    <w:rsid w:val="577473DD"/>
    <w:rsid w:val="58675193"/>
    <w:rsid w:val="5A6E65A6"/>
    <w:rsid w:val="5BB865F9"/>
    <w:rsid w:val="5EF332DD"/>
    <w:rsid w:val="624A5CB4"/>
    <w:rsid w:val="625A74DD"/>
    <w:rsid w:val="673D3C8F"/>
    <w:rsid w:val="67ED0B6F"/>
    <w:rsid w:val="6AE649EA"/>
    <w:rsid w:val="6B27326A"/>
    <w:rsid w:val="6CE45CA5"/>
    <w:rsid w:val="6E254B3D"/>
    <w:rsid w:val="6F552C81"/>
    <w:rsid w:val="6FD3509E"/>
    <w:rsid w:val="70096E04"/>
    <w:rsid w:val="70607617"/>
    <w:rsid w:val="70A119E7"/>
    <w:rsid w:val="71183D2B"/>
    <w:rsid w:val="720D24B0"/>
    <w:rsid w:val="733C6A14"/>
    <w:rsid w:val="73791C84"/>
    <w:rsid w:val="74406B6D"/>
    <w:rsid w:val="74582108"/>
    <w:rsid w:val="74C54746"/>
    <w:rsid w:val="750C6A27"/>
    <w:rsid w:val="76070B31"/>
    <w:rsid w:val="76A1774A"/>
    <w:rsid w:val="79992BCF"/>
    <w:rsid w:val="7A0C6D64"/>
    <w:rsid w:val="7B4453A6"/>
    <w:rsid w:val="7BD227A0"/>
    <w:rsid w:val="7CB44591"/>
    <w:rsid w:val="7CD946CA"/>
    <w:rsid w:val="7E2C3CBE"/>
    <w:rsid w:val="7ED84611"/>
    <w:rsid w:val="7EE822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uiPriority="99" w:name="Block Text"/>
    <w:lsdException w:qFormat="1" w:unhideWhenUsed="0" w:uiPriority="0" w:name="Hyperlink"/>
    <w:lsdException w:qFormat="1" w:unhideWhenUsed="0"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b/>
      <w:bCs/>
      <w:sz w:val="2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qFormat/>
    <w:uiPriority w:val="0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qFormat/>
    <w:uiPriority w:val="0"/>
    <w:pPr>
      <w:shd w:val="clear" w:color="auto" w:fill="000080"/>
    </w:pPr>
    <w:rPr>
      <w:szCs w:val="20"/>
    </w:rPr>
  </w:style>
  <w:style w:type="paragraph" w:styleId="6">
    <w:name w:val="Body Text 3"/>
    <w:basedOn w:val="1"/>
    <w:semiHidden/>
    <w:qFormat/>
    <w:uiPriority w:val="0"/>
    <w:pPr>
      <w:spacing w:before="60" w:after="60"/>
    </w:pPr>
    <w:rPr>
      <w:sz w:val="18"/>
      <w:szCs w:val="20"/>
    </w:rPr>
  </w:style>
  <w:style w:type="paragraph" w:styleId="7">
    <w:name w:val="Body Text"/>
    <w:basedOn w:val="1"/>
    <w:semiHidden/>
    <w:qFormat/>
    <w:uiPriority w:val="0"/>
    <w:pPr>
      <w:tabs>
        <w:tab w:val="left" w:pos="720"/>
      </w:tabs>
      <w:spacing w:before="120" w:after="120"/>
    </w:pPr>
    <w:rPr>
      <w:sz w:val="24"/>
    </w:rPr>
  </w:style>
  <w:style w:type="paragraph" w:styleId="8">
    <w:name w:val="Body Text Indent"/>
    <w:basedOn w:val="1"/>
    <w:semiHidden/>
    <w:qFormat/>
    <w:uiPriority w:val="0"/>
    <w:pPr>
      <w:spacing w:before="60" w:after="60"/>
      <w:ind w:firstLine="454"/>
    </w:pPr>
    <w:rPr>
      <w:sz w:val="22"/>
      <w:szCs w:val="20"/>
    </w:rPr>
  </w:style>
  <w:style w:type="paragraph" w:styleId="9">
    <w:name w:val="Plain Text"/>
    <w:basedOn w:val="1"/>
    <w:semiHidden/>
    <w:qFormat/>
    <w:uiPriority w:val="0"/>
    <w:rPr>
      <w:rFonts w:hint="eastAsia" w:ascii="宋体" w:hAnsi="Courier New"/>
      <w:szCs w:val="20"/>
    </w:rPr>
  </w:style>
  <w:style w:type="paragraph" w:styleId="10">
    <w:name w:val="Body Text Indent 2"/>
    <w:basedOn w:val="1"/>
    <w:semiHidden/>
    <w:qFormat/>
    <w:uiPriority w:val="0"/>
    <w:pPr>
      <w:spacing w:before="60" w:after="60"/>
      <w:ind w:firstLine="454"/>
    </w:pPr>
    <w:rPr>
      <w:kern w:val="0"/>
      <w:szCs w:val="20"/>
    </w:rPr>
  </w:style>
  <w:style w:type="paragraph" w:styleId="11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Body Text Indent 3"/>
    <w:basedOn w:val="1"/>
    <w:semiHidden/>
    <w:qFormat/>
    <w:uiPriority w:val="0"/>
    <w:pPr>
      <w:spacing w:before="60" w:after="60"/>
      <w:ind w:left="454"/>
    </w:pPr>
    <w:rPr>
      <w:sz w:val="22"/>
      <w:szCs w:val="20"/>
    </w:rPr>
  </w:style>
  <w:style w:type="paragraph" w:styleId="14">
    <w:name w:val="Body Text 2"/>
    <w:basedOn w:val="1"/>
    <w:semiHidden/>
    <w:qFormat/>
    <w:uiPriority w:val="0"/>
    <w:pPr>
      <w:spacing w:before="60" w:after="60"/>
    </w:pPr>
    <w:rPr>
      <w:sz w:val="22"/>
      <w:szCs w:val="20"/>
    </w:rPr>
  </w:style>
  <w:style w:type="paragraph" w:styleId="1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8">
    <w:name w:val="page number"/>
    <w:basedOn w:val="17"/>
    <w:semiHidden/>
    <w:qFormat/>
    <w:uiPriority w:val="0"/>
  </w:style>
  <w:style w:type="character" w:styleId="19">
    <w:name w:val="FollowedHyperlink"/>
    <w:basedOn w:val="17"/>
    <w:semiHidden/>
    <w:qFormat/>
    <w:uiPriority w:val="0"/>
    <w:rPr>
      <w:color w:val="800080"/>
      <w:u w:val="single"/>
    </w:rPr>
  </w:style>
  <w:style w:type="character" w:styleId="20">
    <w:name w:val="Hyperlink"/>
    <w:basedOn w:val="17"/>
    <w:semiHidden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ke\AppData\Roaming\kingsoft\office6\templates\download\88a42a93f326c715e0e3d08164ec2d9d\&#21335;&#26041;GPS&#25968;&#25454;&#22788;&#29702;&#36719;&#20214;40&#20351;&#29992;&#35828;&#26126;&#20070;rar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南方GPS数据处理软件40使用说明书rar.doc</Template>
  <Pages>60</Pages>
  <Words>21401</Words>
  <Characters>23993</Characters>
  <Lines>206</Lines>
  <Paragraphs>58</Paragraphs>
  <TotalTime>3</TotalTime>
  <ScaleCrop>false</ScaleCrop>
  <LinksUpToDate>false</LinksUpToDate>
  <CharactersWithSpaces>25106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2023-10-08T08:18:00Z</dcterms:created>
  <dc:creator>张恒毅</dc:creator>
  <cp:lastModifiedBy>张恒毅</cp:lastModifiedBy>
  <dcterms:modified xsi:type="dcterms:W3CDTF">2023-10-26T04:56:59Z</dcterms:modified>
  <dc:title>南方GPS处理软件简介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F909C271F79C47CF9AB8584021ACDBF6_13</vt:lpwstr>
  </property>
  <property fmtid="{D5CDD505-2E9C-101B-9397-08002B2CF9AE}" pid="3" name="KSOProductBuildVer">
    <vt:lpwstr>2052-12.1.0.15712</vt:lpwstr>
  </property>
</Properties>
</file>