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b/>
          <w:bCs/>
          <w:sz w:val="52"/>
          <w:szCs w:val="52"/>
        </w:rPr>
      </w:pPr>
      <w:r>
        <w:rPr>
          <w:rFonts w:hint="eastAsia"/>
          <w:b/>
          <w:bCs/>
          <w:sz w:val="52"/>
          <w:szCs w:val="52"/>
        </w:rPr>
        <w:t>康复机监控软件</w:t>
      </w:r>
    </w:p>
    <w:p>
      <w:pPr>
        <w:jc w:val="center"/>
        <w:rPr>
          <w:b/>
          <w:bCs/>
          <w:sz w:val="52"/>
          <w:szCs w:val="52"/>
        </w:rPr>
      </w:pPr>
      <w:r>
        <w:rPr>
          <w:rFonts w:hint="eastAsia"/>
          <w:b/>
          <w:bCs/>
          <w:sz w:val="52"/>
          <w:szCs w:val="52"/>
        </w:rPr>
        <w:t>网络安全研究报告</w:t>
      </w:r>
    </w:p>
    <w:p>
      <w:pPr>
        <w:jc w:val="center"/>
        <w:rPr>
          <w:b/>
          <w:bCs/>
          <w:sz w:val="52"/>
          <w:szCs w:val="52"/>
        </w:rPr>
      </w:pPr>
    </w:p>
    <w:p/>
    <w:p/>
    <w:p/>
    <w:p/>
    <w:p>
      <w:pPr>
        <w:spacing w:line="720" w:lineRule="auto"/>
        <w:ind w:firstLine="1760" w:firstLineChars="400"/>
        <w:rPr>
          <w:rFonts w:ascii="Times New Roman" w:hAnsi="Times New Roman" w:eastAsia="宋体" w:cs="Times New Roman"/>
          <w:sz w:val="44"/>
          <w:szCs w:val="44"/>
        </w:rPr>
      </w:pPr>
      <w:r>
        <w:rPr>
          <w:rFonts w:hint="eastAsia" w:ascii="Times New Roman" w:hAnsi="Times New Roman" w:eastAsia="宋体" w:cs="Times New Roman"/>
          <w:sz w:val="44"/>
          <w:szCs w:val="44"/>
        </w:rPr>
        <w:t>编    制</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rPr>
      </w:pPr>
      <w:r>
        <w:rPr>
          <w:rFonts w:hint="eastAsia" w:ascii="Times New Roman" w:hAnsi="Times New Roman" w:eastAsia="宋体" w:cs="Times New Roman"/>
          <w:sz w:val="44"/>
          <w:szCs w:val="44"/>
        </w:rPr>
        <w:t>审    核</w:t>
      </w:r>
      <w:r>
        <w:rPr>
          <w:rFonts w:hint="eastAsia" w:ascii="Times New Roman" w:hAnsi="Times New Roman" w:eastAsia="宋体" w:cs="Times New Roman"/>
          <w:b/>
          <w:bCs/>
          <w:sz w:val="44"/>
          <w:szCs w:val="44"/>
        </w:rPr>
        <w:t>_______________</w:t>
      </w:r>
      <w:r>
        <w:rPr>
          <w:rFonts w:hint="eastAsia" w:ascii="Times New Roman" w:hAnsi="Times New Roman" w:eastAsia="宋体" w:cs="Times New Roman"/>
          <w:sz w:val="44"/>
          <w:szCs w:val="44"/>
        </w:rPr>
        <w:t xml:space="preserve">   </w:t>
      </w:r>
    </w:p>
    <w:p>
      <w:pPr>
        <w:spacing w:line="720" w:lineRule="auto"/>
        <w:ind w:firstLine="1760" w:firstLineChars="400"/>
        <w:rPr>
          <w:rFonts w:ascii="Times New Roman" w:hAnsi="Times New Roman" w:cs="Times New Roman"/>
          <w:sz w:val="44"/>
          <w:szCs w:val="44"/>
          <w:u w:val="single"/>
        </w:rPr>
      </w:pPr>
      <w:r>
        <w:rPr>
          <w:rFonts w:hint="eastAsia" w:ascii="Times New Roman" w:hAnsi="Times New Roman" w:cs="Times New Roman"/>
          <w:sz w:val="44"/>
          <w:szCs w:val="44"/>
        </w:rPr>
        <w:t>批    准</w:t>
      </w:r>
      <w:r>
        <w:rPr>
          <w:rFonts w:hint="eastAsia" w:ascii="Times New Roman" w:hAnsi="Times New Roman" w:cs="Times New Roman"/>
          <w:sz w:val="44"/>
          <w:szCs w:val="44"/>
          <w:u w:val="single"/>
        </w:rPr>
        <w:t xml:space="preserve">               </w:t>
      </w:r>
    </w:p>
    <w:p>
      <w:pPr>
        <w:ind w:firstLine="1760" w:firstLineChars="400"/>
      </w:pPr>
      <w:r>
        <w:rPr>
          <w:rFonts w:hint="eastAsia" w:ascii="Times New Roman" w:hAnsi="Times New Roman" w:cs="Times New Roman"/>
          <w:sz w:val="44"/>
          <w:szCs w:val="44"/>
        </w:rPr>
        <w:t>发布日期</w:t>
      </w:r>
      <w:r>
        <w:rPr>
          <w:rFonts w:hint="eastAsia" w:ascii="Times New Roman" w:hAnsi="Times New Roman" w:cs="Times New Roman"/>
          <w:sz w:val="44"/>
          <w:szCs w:val="44"/>
          <w:u w:val="single"/>
        </w:rPr>
        <w:t xml:space="preserve">               </w:t>
      </w:r>
    </w:p>
    <w:p/>
    <w:p/>
    <w:p/>
    <w:p/>
    <w:p/>
    <w:p/>
    <w:p/>
    <w:p>
      <w:pPr>
        <w:jc w:val="center"/>
        <w:rPr>
          <w:b/>
          <w:bCs/>
          <w:sz w:val="32"/>
          <w:szCs w:val="32"/>
        </w:rPr>
      </w:pPr>
    </w:p>
    <w:p>
      <w:pPr>
        <w:sectPr>
          <w:headerReference r:id="rId5" w:type="default"/>
          <w:footerReference r:id="rId6" w:type="default"/>
          <w:pgSz w:w="11906" w:h="16838"/>
          <w:pgMar w:top="1440" w:right="1800" w:bottom="1440" w:left="1800" w:header="851" w:footer="992" w:gutter="0"/>
          <w:cols w:space="425" w:num="1"/>
          <w:docGrid w:type="lines" w:linePitch="312" w:charSpace="0"/>
        </w:sectPr>
      </w:pPr>
    </w:p>
    <w:p/>
    <w:sdt>
      <w:sdtPr>
        <w:rPr>
          <w:rFonts w:asciiTheme="minorEastAsia" w:hAnsiTheme="minorEastAsia" w:eastAsiaTheme="minorEastAsia" w:cstheme="minorBidi"/>
          <w:color w:val="auto"/>
          <w:kern w:val="2"/>
          <w:sz w:val="24"/>
          <w:szCs w:val="24"/>
          <w:lang w:val="zh-CN"/>
        </w:rPr>
        <w:id w:val="-862822642"/>
        <w:docPartObj>
          <w:docPartGallery w:val="Table of Contents"/>
          <w:docPartUnique/>
        </w:docPartObj>
      </w:sdtPr>
      <w:sdtEndPr>
        <w:rPr>
          <w:rFonts w:asciiTheme="minorEastAsia" w:hAnsiTheme="minorEastAsia" w:eastAsiaTheme="minorEastAsia" w:cstheme="minorBidi"/>
          <w:color w:val="auto"/>
          <w:kern w:val="2"/>
          <w:sz w:val="24"/>
          <w:szCs w:val="24"/>
          <w:lang w:val="zh-CN"/>
        </w:rPr>
      </w:sdtEndPr>
      <w:sdtContent>
        <w:p>
          <w:pPr>
            <w:pStyle w:val="25"/>
            <w:jc w:val="center"/>
            <w:rPr>
              <w:b/>
              <w:bCs/>
              <w:color w:val="auto"/>
            </w:rPr>
          </w:pPr>
          <w:r>
            <w:rPr>
              <w:b/>
              <w:bCs/>
              <w:color w:val="auto"/>
              <w:lang w:val="zh-CN"/>
            </w:rPr>
            <w:t>目</w:t>
          </w:r>
          <w:r>
            <w:rPr>
              <w:rFonts w:hint="eastAsia"/>
              <w:b/>
              <w:bCs/>
              <w:color w:val="auto"/>
            </w:rPr>
            <w:t xml:space="preserve">  </w:t>
          </w:r>
          <w:r>
            <w:rPr>
              <w:b/>
              <w:bCs/>
              <w:color w:val="auto"/>
              <w:lang w:val="zh-CN"/>
            </w:rPr>
            <w:t>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"_Toc12076" </w:instrText>
          </w:r>
          <w:r>
            <w:fldChar w:fldCharType="separate"/>
          </w:r>
          <w:r>
            <w:rPr>
              <w:rFonts w:hint="eastAsia" w:ascii="宋体" w:hAnsi="宋体" w:eastAsia="宋体" w:cs="宋体"/>
              <w:szCs w:val="24"/>
            </w:rPr>
            <w:t>1 基本信息</w:t>
          </w:r>
          <w:r>
            <w:tab/>
          </w:r>
          <w:r>
            <w:fldChar w:fldCharType="begin"/>
          </w:r>
          <w:r>
            <w:instrText xml:space="preserve"> PAGEREF _Toc12076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"_Toc6570" </w:instrText>
          </w:r>
          <w:r>
            <w:fldChar w:fldCharType="separate"/>
          </w:r>
          <w:r>
            <w:rPr>
              <w:rFonts w:hint="eastAsia" w:ascii="宋体" w:hAnsi="宋体" w:eastAsia="宋体" w:cs="宋体"/>
            </w:rPr>
            <w:t>1.1 软件信息</w:t>
          </w:r>
          <w:r>
            <w:tab/>
          </w:r>
          <w:r>
            <w:fldChar w:fldCharType="begin"/>
          </w:r>
          <w:r>
            <w:instrText xml:space="preserve"> PAGEREF _Toc6570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"_Toc31231" </w:instrText>
          </w:r>
          <w:r>
            <w:fldChar w:fldCharType="separate"/>
          </w:r>
          <w:r>
            <w:rPr>
              <w:rFonts w:hint="eastAsia" w:ascii="宋体" w:hAnsi="宋体" w:eastAsia="宋体" w:cs="宋体"/>
            </w:rPr>
            <w:t>1.2 数据架构</w:t>
          </w:r>
          <w:r>
            <w:tab/>
          </w:r>
          <w:r>
            <w:fldChar w:fldCharType="begin"/>
          </w:r>
          <w:r>
            <w:instrText xml:space="preserve"> PAGEREF _Toc31231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"_Toc28099" </w:instrText>
          </w:r>
          <w:r>
            <w:fldChar w:fldCharType="separate"/>
          </w:r>
          <w:r>
            <w:rPr>
              <w:rFonts w:hint="eastAsia" w:ascii="宋体" w:hAnsi="宋体" w:eastAsia="宋体" w:cs="宋体"/>
            </w:rPr>
            <w:t>1.4网络安全补丁</w:t>
          </w:r>
          <w:r>
            <w:tab/>
          </w:r>
          <w:r>
            <w:fldChar w:fldCharType="begin"/>
          </w:r>
          <w:r>
            <w:instrText xml:space="preserve"> PAGEREF _Toc28099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"_Toc14240" </w:instrText>
          </w:r>
          <w:r>
            <w:fldChar w:fldCharType="separate"/>
          </w:r>
          <w:r>
            <w:rPr>
              <w:rFonts w:hint="eastAsia" w:ascii="宋体" w:hAnsi="宋体" w:eastAsia="宋体" w:cs="宋体"/>
            </w:rPr>
            <w:t>1.5安全软件</w:t>
          </w:r>
          <w:r>
            <w:tab/>
          </w:r>
          <w:r>
            <w:fldChar w:fldCharType="begin"/>
          </w:r>
          <w:r>
            <w:instrText xml:space="preserve"> PAGEREF _Toc14240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"_Toc59" </w:instrText>
          </w:r>
          <w:r>
            <w:fldChar w:fldCharType="separate"/>
          </w:r>
          <w:r>
            <w:rPr>
              <w:rFonts w:hint="eastAsia" w:ascii="宋体" w:hAnsi="宋体" w:eastAsia="宋体" w:cs="宋体"/>
              <w:szCs w:val="24"/>
            </w:rPr>
            <w:t>2 实现过程</w:t>
          </w:r>
          <w:r>
            <w:tab/>
          </w:r>
          <w:r>
            <w:fldChar w:fldCharType="begin"/>
          </w:r>
          <w:r>
            <w:instrText xml:space="preserve"> PAGEREF _Toc59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"_Toc12995" </w:instrText>
          </w:r>
          <w:r>
            <w:fldChar w:fldCharType="separate"/>
          </w:r>
          <w:r>
            <w:rPr>
              <w:rFonts w:hint="eastAsia" w:ascii="宋体" w:hAnsi="宋体" w:eastAsia="宋体" w:cs="宋体"/>
              <w:szCs w:val="24"/>
            </w:rPr>
            <w:t>3漏洞评估</w:t>
          </w:r>
          <w:r>
            <w:tab/>
          </w:r>
          <w:r>
            <w:fldChar w:fldCharType="begin"/>
          </w:r>
          <w:r>
            <w:instrText xml:space="preserve"> PAGEREF _Toc12995 \h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"_Toc14677" </w:instrText>
          </w:r>
          <w:r>
            <w:fldChar w:fldCharType="separate"/>
          </w:r>
          <w:r>
            <w:rPr>
              <w:rFonts w:hint="eastAsia" w:ascii="宋体" w:hAnsi="宋体" w:eastAsia="宋体" w:cs="宋体"/>
              <w:szCs w:val="24"/>
            </w:rPr>
            <w:t>4其他</w:t>
          </w:r>
          <w:r>
            <w:tab/>
          </w:r>
          <w:r>
            <w:fldChar w:fldCharType="begin"/>
          </w:r>
          <w:r>
            <w:instrText xml:space="preserve"> PAGEREF _Toc14677 \h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"_Toc16784" </w:instrText>
          </w:r>
          <w:r>
            <w:fldChar w:fldCharType="separate"/>
          </w:r>
          <w:r>
            <w:rPr>
              <w:rFonts w:hint="eastAsia" w:ascii="宋体" w:hAnsi="宋体" w:eastAsia="宋体" w:cs="宋体"/>
              <w:szCs w:val="24"/>
            </w:rPr>
            <w:t>5结论</w:t>
          </w:r>
          <w:r>
            <w:tab/>
          </w:r>
          <w:r>
            <w:fldChar w:fldCharType="begin"/>
          </w:r>
          <w:r>
            <w:instrText xml:space="preserve"> PAGEREF _Toc16784 \h </w:instrText>
          </w:r>
          <w:r>
            <w:fldChar w:fldCharType="separate"/>
          </w:r>
          <w:r>
            <w:t>6</w:t>
          </w:r>
          <w:r>
            <w:fldChar w:fldCharType="end"/>
          </w:r>
          <w:r>
            <w:fldChar w:fldCharType="end"/>
          </w:r>
        </w:p>
        <w:p>
          <w:r>
            <w:rPr>
              <w:lang w:val="zh-CN"/>
            </w:rPr>
            <w:fldChar w:fldCharType="end"/>
          </w:r>
        </w:p>
      </w:sdtContent>
    </w:sdt>
    <w:p/>
    <w:p/>
    <w:p/>
    <w:p>
      <w:pPr>
        <w:sectPr>
          <w:footerReference r:id="rId7" w:type="default"/>
          <w:pgSz w:w="11906" w:h="16838"/>
          <w:pgMar w:top="1440" w:right="1800" w:bottom="1440" w:left="1800" w:header="851" w:footer="992" w:gutter="0"/>
          <w:pgNumType w:start="1"/>
          <w:cols w:space="425" w:num="1"/>
          <w:docGrid w:type="lines" w:linePitch="312" w:charSpace="0"/>
        </w:sectPr>
      </w:pPr>
    </w:p>
    <w:p>
      <w:pPr>
        <w:pStyle w:val="4"/>
        <w:rPr>
          <w:rFonts w:ascii="宋体" w:hAnsi="宋体" w:eastAsia="宋体" w:cs="宋体"/>
          <w:sz w:val="24"/>
          <w:szCs w:val="24"/>
        </w:rPr>
      </w:pPr>
      <w:bookmarkStart w:id="0" w:name="_Toc12076"/>
      <w:r>
        <w:rPr>
          <w:rFonts w:hint="eastAsia" w:ascii="宋体" w:hAnsi="宋体" w:eastAsia="宋体" w:cs="宋体"/>
          <w:sz w:val="24"/>
          <w:szCs w:val="24"/>
        </w:rPr>
        <w:t>1 基本信息</w:t>
      </w:r>
      <w:bookmarkEnd w:id="0"/>
    </w:p>
    <w:p>
      <w:pPr>
        <w:pStyle w:val="5"/>
        <w:spacing w:line="360" w:lineRule="auto"/>
        <w:rPr>
          <w:rFonts w:ascii="宋体" w:hAnsi="宋体" w:eastAsia="宋体" w:cs="宋体"/>
        </w:rPr>
      </w:pPr>
      <w:bookmarkStart w:id="1" w:name="_Toc6570"/>
      <w:r>
        <w:rPr>
          <w:rFonts w:hint="eastAsia" w:ascii="宋体" w:hAnsi="宋体" w:eastAsia="宋体" w:cs="宋体"/>
        </w:rPr>
        <w:t>1.1 软件信息</w:t>
      </w:r>
      <w:bookmarkEnd w:id="1"/>
    </w:p>
    <w:p>
      <w:pPr>
        <w:spacing w:line="360" w:lineRule="auto"/>
        <w:ind w:firstLine="480" w:firstLineChars="200"/>
        <w:rPr>
          <w:rFonts w:hint="default" w:ascii="宋体" w:hAnsi="宋体" w:eastAsia="宋体" w:cs="宋体"/>
          <w:lang w:val="en-US" w:eastAsia="zh-CN"/>
        </w:rPr>
      </w:pPr>
      <w:r>
        <w:rPr>
          <w:rFonts w:hint="eastAsia" w:ascii="宋体" w:hAnsi="宋体" w:eastAsia="宋体" w:cs="宋体"/>
        </w:rPr>
        <w:t>软件名称：</w:t>
      </w:r>
      <w:r>
        <w:rPr>
          <w:rFonts w:hint="eastAsia" w:ascii="宋体" w:hAnsi="宋体" w:eastAsia="宋体" w:cs="宋体"/>
          <w:lang w:eastAsia="zh-CN"/>
        </w:rPr>
        <w:t>康复机</w:t>
      </w:r>
      <w:r>
        <w:rPr>
          <w:rFonts w:hint="eastAsia" w:ascii="宋体" w:hAnsi="宋体" w:eastAsia="宋体" w:cs="宋体"/>
          <w:lang w:val="en-US" w:eastAsia="zh-CN"/>
        </w:rPr>
        <w:t>监控软件</w:t>
      </w:r>
    </w:p>
    <w:p>
      <w:pPr>
        <w:spacing w:line="360" w:lineRule="auto"/>
        <w:ind w:firstLine="480" w:firstLineChars="200"/>
        <w:rPr>
          <w:rFonts w:ascii="宋体" w:hAnsi="宋体" w:eastAsia="宋体" w:cs="宋体"/>
        </w:rPr>
      </w:pPr>
      <w:r>
        <w:rPr>
          <w:rFonts w:hint="eastAsia" w:ascii="宋体" w:hAnsi="宋体" w:eastAsia="宋体" w:cs="宋体"/>
        </w:rPr>
        <w:t xml:space="preserve">型号规格：/ </w:t>
      </w:r>
    </w:p>
    <w:p>
      <w:pPr>
        <w:spacing w:line="360" w:lineRule="auto"/>
        <w:ind w:firstLine="480" w:firstLineChars="200"/>
        <w:rPr>
          <w:rFonts w:ascii="宋体" w:hAnsi="宋体" w:eastAsia="宋体" w:cs="宋体"/>
        </w:rPr>
      </w:pPr>
      <w:r>
        <w:rPr>
          <w:rFonts w:hint="eastAsia" w:ascii="宋体" w:hAnsi="宋体" w:eastAsia="宋体" w:cs="宋体"/>
        </w:rPr>
        <w:t>软件类型：</w:t>
      </w:r>
      <w:r>
        <w:rPr>
          <w:rFonts w:hint="eastAsia" w:ascii="宋体" w:hAnsi="宋体" w:eastAsia="宋体" w:cs="宋体"/>
          <w:lang w:val="en-US" w:eastAsia="zh-CN"/>
        </w:rPr>
        <w:t>Android</w:t>
      </w:r>
      <w:r>
        <w:rPr>
          <w:rFonts w:hint="eastAsia" w:ascii="宋体" w:hAnsi="宋体" w:eastAsia="宋体" w:cs="宋体"/>
        </w:rPr>
        <w:t>软件</w:t>
      </w:r>
    </w:p>
    <w:p>
      <w:pPr>
        <w:spacing w:line="360" w:lineRule="auto"/>
        <w:ind w:firstLine="480" w:firstLineChars="200"/>
        <w:rPr>
          <w:rFonts w:hint="default" w:ascii="宋体" w:hAnsi="宋体" w:eastAsia="宋体" w:cs="宋体"/>
          <w:lang w:val="en-US" w:eastAsia="zh-CN"/>
        </w:rPr>
      </w:pPr>
      <w:r>
        <w:rPr>
          <w:rFonts w:hint="eastAsia" w:ascii="宋体" w:hAnsi="宋体" w:eastAsia="宋体" w:cs="宋体"/>
        </w:rPr>
        <w:t>软件发布版本：V1</w:t>
      </w:r>
      <w:r>
        <w:rPr>
          <w:rFonts w:hint="eastAsia" w:ascii="宋体" w:hAnsi="宋体" w:eastAsia="宋体" w:cs="宋体"/>
          <w:lang w:val="en-US" w:eastAsia="zh-CN"/>
        </w:rPr>
        <w:t>.0.0</w:t>
      </w:r>
    </w:p>
    <w:p>
      <w:pPr>
        <w:pStyle w:val="2"/>
        <w:ind w:firstLine="480" w:firstLineChars="200"/>
        <w:rPr>
          <w:rFonts w:hint="eastAsia" w:eastAsia="宋体"/>
          <w:lang w:val="en-US" w:eastAsia="zh-CN"/>
        </w:rPr>
      </w:pPr>
      <w:r>
        <w:rPr>
          <w:rFonts w:hint="eastAsia" w:ascii="宋体" w:hAnsi="宋体" w:eastAsia="宋体" w:cs="宋体"/>
        </w:rPr>
        <w:t>软件完整版本：</w:t>
      </w:r>
      <w:r>
        <w:rPr>
          <w:rFonts w:hint="eastAsia" w:ascii="宋体" w:hAnsi="宋体" w:eastAsia="宋体" w:cs="宋体"/>
          <w:lang w:val="en-US" w:eastAsia="zh-CN"/>
        </w:rPr>
        <w:t>/</w:t>
      </w:r>
    </w:p>
    <w:p>
      <w:pPr>
        <w:spacing w:line="360" w:lineRule="auto"/>
        <w:ind w:firstLine="480" w:firstLineChars="200"/>
        <w:rPr>
          <w:rFonts w:ascii="宋体" w:hAnsi="宋体" w:eastAsia="宋体" w:cs="宋体"/>
        </w:rPr>
      </w:pPr>
      <w:r>
        <w:rPr>
          <w:rFonts w:hint="eastAsia" w:ascii="宋体" w:hAnsi="宋体" w:eastAsia="宋体" w:cs="宋体"/>
        </w:rPr>
        <w:t>软件安全性级别：/</w:t>
      </w:r>
    </w:p>
    <w:p>
      <w:pPr>
        <w:pStyle w:val="5"/>
        <w:spacing w:line="360" w:lineRule="auto"/>
        <w:rPr>
          <w:rFonts w:ascii="宋体" w:hAnsi="宋体" w:eastAsia="宋体" w:cs="宋体"/>
        </w:rPr>
      </w:pPr>
      <w:bookmarkStart w:id="2" w:name="_Toc31231"/>
      <w:r>
        <w:rPr>
          <w:rFonts w:hint="eastAsia" w:ascii="宋体" w:hAnsi="宋体" w:eastAsia="宋体" w:cs="宋体"/>
        </w:rPr>
        <w:t>1.2 数据架构</w:t>
      </w:r>
      <w:bookmarkEnd w:id="2"/>
    </w:p>
    <w:p>
      <w:pPr>
        <w:spacing w:line="360" w:lineRule="auto"/>
        <w:rPr>
          <w:rFonts w:ascii="宋体" w:hAnsi="宋体" w:eastAsia="宋体" w:cs="宋体"/>
        </w:rPr>
      </w:pPr>
      <w:r>
        <w:rPr>
          <w:rFonts w:hint="eastAsia" w:ascii="宋体" w:hAnsi="宋体" w:eastAsia="宋体" w:cs="宋体"/>
        </w:rPr>
        <w:t>1.2.1产品预期使用的地点及其网络环境和数据流图</w:t>
      </w:r>
    </w:p>
    <w:p>
      <w:pPr>
        <w:spacing w:line="360" w:lineRule="auto"/>
        <w:ind w:firstLine="480" w:firstLineChars="200"/>
        <w:rPr>
          <w:rFonts w:ascii="宋体" w:hAnsi="宋体" w:eastAsia="宋体" w:cs="宋体"/>
        </w:rPr>
      </w:pPr>
      <w:r>
        <w:rPr>
          <w:rFonts w:hint="eastAsia" w:ascii="宋体" w:hAnsi="宋体" w:eastAsia="宋体" w:cs="宋体"/>
        </w:rPr>
        <w:t>使用场景：在医疗机构和康复机构。</w:t>
      </w:r>
    </w:p>
    <w:p>
      <w:pPr>
        <w:pStyle w:val="21"/>
        <w:spacing w:line="360" w:lineRule="auto"/>
        <w:ind w:firstLine="480" w:firstLineChars="200"/>
        <w:rPr>
          <w:rFonts w:hint="default" w:ascii="宋体" w:hAnsi="宋体" w:cs="宋体"/>
          <w:szCs w:val="24"/>
        </w:rPr>
      </w:pPr>
      <w:r>
        <w:t>网络环境：</w:t>
      </w:r>
      <w:r>
        <w:rPr>
          <w:rFonts w:ascii="宋体" w:hAnsi="宋体" w:cs="宋体"/>
          <w:szCs w:val="24"/>
        </w:rPr>
        <w:t>蓝牙4.0</w:t>
      </w:r>
      <w:r>
        <w:rPr>
          <w:rFonts w:hint="eastAsia" w:ascii="宋体" w:hAnsi="宋体" w:cs="宋体"/>
          <w:szCs w:val="24"/>
          <w:lang w:val="en-US" w:eastAsia="zh-CN"/>
        </w:rPr>
        <w:t>及其以上</w:t>
      </w:r>
      <w:r>
        <w:rPr>
          <w:rFonts w:ascii="宋体" w:hAnsi="宋体" w:cs="宋体"/>
          <w:szCs w:val="24"/>
        </w:rPr>
        <w:t>。</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数据流图如下：</w:t>
      </w:r>
    </w:p>
    <w:p>
      <w:pPr>
        <w:pStyle w:val="21"/>
        <w:spacing w:line="360" w:lineRule="auto"/>
        <w:ind w:firstLine="420" w:firstLineChars="200"/>
        <w:rPr>
          <w:rFonts w:hint="default" w:ascii="宋体" w:hAnsi="宋体" w:cs="宋体"/>
          <w:szCs w:val="24"/>
        </w:rPr>
      </w:pPr>
      <w:r>
        <w:rPr>
          <w:sz w:val="21"/>
        </w:rPr>
        <mc:AlternateContent>
          <mc:Choice Requires="wpg">
            <w:drawing>
              <wp:anchor distT="0" distB="0" distL="114300" distR="114300" simplePos="0" relativeHeight="251659264" behindDoc="0" locked="0" layoutInCell="1" allowOverlap="1">
                <wp:simplePos x="0" y="0"/>
                <wp:positionH relativeFrom="column">
                  <wp:posOffset>583565</wp:posOffset>
                </wp:positionH>
                <wp:positionV relativeFrom="paragraph">
                  <wp:posOffset>208915</wp:posOffset>
                </wp:positionV>
                <wp:extent cx="3779520" cy="1758950"/>
                <wp:effectExtent l="4445" t="0" r="10795" b="0"/>
                <wp:wrapNone/>
                <wp:docPr id="12" name="组合 12"/>
                <wp:cNvGraphicFramePr/>
                <a:graphic xmlns:a="http://schemas.openxmlformats.org/drawingml/2006/main">
                  <a:graphicData uri="http://schemas.microsoft.com/office/word/2010/wordprocessingGroup">
                    <wpg:wgp>
                      <wpg:cNvGrpSpPr/>
                      <wpg:grpSpPr>
                        <a:xfrm>
                          <a:off x="0" y="0"/>
                          <a:ext cx="3779520" cy="1758950"/>
                          <a:chOff x="7692" y="44116"/>
                          <a:chExt cx="5952" cy="2770"/>
                        </a:xfrm>
                      </wpg:grpSpPr>
                      <wps:wsp>
                        <wps:cNvPr id="10" name="文本框 10"/>
                        <wps:cNvSpPr txBox="1"/>
                        <wps:spPr>
                          <a:xfrm>
                            <a:off x="7692" y="44884"/>
                            <a:ext cx="1944" cy="792"/>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康复机设备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11844" y="44908"/>
                            <a:ext cx="1800" cy="804"/>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rPr>
                                <w:t>康复机</w:t>
                              </w:r>
                              <w:r>
                                <w:rPr>
                                  <w:rFonts w:hint="eastAsia"/>
                                  <w:lang w:val="en-US" w:eastAsia="zh-CN"/>
                                </w:rPr>
                                <w:t>监控软件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wps:spPr>
                          <a:xfrm>
                            <a:off x="9636" y="45088"/>
                            <a:ext cx="2208"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5" name="直接箭头连接符 5"/>
                        <wps:cNvCnPr/>
                        <wps:spPr>
                          <a:xfrm flipH="1">
                            <a:off x="9660" y="45508"/>
                            <a:ext cx="2184"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6" name="文本框 6"/>
                        <wps:cNvSpPr txBox="1"/>
                        <wps:spPr>
                          <a:xfrm>
                            <a:off x="9768" y="44116"/>
                            <a:ext cx="2219" cy="9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实时运动数据（如速度、阻力等）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9708" y="45604"/>
                            <a:ext cx="2136" cy="12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运动参数（如设置阻力、痉挛等级、运动时间等）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95pt;margin-top:16.45pt;height:138.5pt;width:297.6pt;z-index:251659264;mso-width-relative:page;mso-height-relative:page;" coordorigin="7692,44116" coordsize="5952,2770" o:gfxdata="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4xPJG9oAAAAJAQAA&#10;DwAAAAAAAAABACAAAAAiAAAAZHJzL2Rvd25yZXYueG1sUEsBAhQAFAAAAAgAh07iQCvB26ZRBAAA&#10;whEAAA4AAAAAAAAAAQAgAAAAKQEAAGRycy9lMm9Eb2MueG1sUEsFBgAAAAAGAAYAWQEAAOwHAAAA&#10;AA==&#10;">
                <o:lock v:ext="edit" aspectratio="f"/>
                <v:shape id="_x0000_s1026" o:spid="_x0000_s1026" o:spt="202" type="#_x0000_t202" style="position:absolute;left:7692;top:44884;height:792;width:1944;" filled="f" stroked="t" coordsize="21600,21600" o:gfxdata="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Hlc6/&#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康复机设备</w:t>
                        </w:r>
                      </w:p>
                    </w:txbxContent>
                  </v:textbox>
                </v:shape>
                <v:shape id="_x0000_s1026" o:spid="_x0000_s1026" o:spt="202" type="#_x0000_t202" style="position:absolute;left:11844;top:44908;height:804;width:1800;" filled="f" stroked="t" coordsize="21600,21600" o:gfxdata="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1bDwb4A&#10;AADaAAAADwAAAAAAAAABACAAAAAiAAAAZHJzL2Rvd25yZXYueG1sUEsBAhQAFAAAAAgAh07iQDMv&#10;BZ47AAAAOQAAABAAAAAAAAAAAQAgAAAADQEAAGRycy9zaGFwZXhtbC54bWxQSwUGAAAAAAYABgBb&#10;AQAAtwMAAAAA&#10;">
                  <v:fill on="f" focussize="0,0"/>
                  <v:stroke weight="0.5pt" color="#000000 [3204]" joinstyle="round"/>
                  <v:imagedata o:title=""/>
                  <o:lock v:ext="edit" aspectratio="f"/>
                  <v:textbox>
                    <w:txbxContent>
                      <w:p>
                        <w:pPr>
                          <w:rPr>
                            <w:rFonts w:hint="default" w:eastAsiaTheme="minorEastAsia"/>
                            <w:lang w:val="en-US" w:eastAsia="zh-CN"/>
                          </w:rPr>
                        </w:pPr>
                        <w:r>
                          <w:rPr>
                            <w:rFonts w:hint="eastAsia"/>
                          </w:rPr>
                          <w:t>康复机</w:t>
                        </w:r>
                        <w:r>
                          <w:rPr>
                            <w:rFonts w:hint="eastAsia"/>
                            <w:lang w:val="en-US" w:eastAsia="zh-CN"/>
                          </w:rPr>
                          <w:t>监控软件</w:t>
                        </w:r>
                      </w:p>
                    </w:txbxContent>
                  </v:textbox>
                </v:shape>
                <v:shape id="_x0000_s1026" o:spid="_x0000_s1026" o:spt="32" type="#_x0000_t32" style="position:absolute;left:9636;top:45088;height:0;width:2208;" filled="f" stroked="t" coordsize="21600,21600" o:gfxdata="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fYHLgAAADaAAAA&#10;DwAAAAAAAAABACAAAAAiAAAAZHJzL2Rvd25yZXYueG1sUEsBAhQAFAAAAAgAh07iQDMvBZ47AAAA&#10;OQAAABAAAAAAAAAAAQAgAAAABwEAAGRycy9zaGFwZXhtbC54bWxQSwUGAAAAAAYABgBbAQAAsQMA&#10;AAAA&#10;">
                  <v:fill on="f" focussize="0,0"/>
                  <v:stroke weight="1.5pt" color="#000000 [3200]" miterlimit="8" joinstyle="miter" endarrow="open"/>
                  <v:imagedata o:title=""/>
                  <o:lock v:ext="edit" aspectratio="f"/>
                </v:shape>
                <v:shape id="_x0000_s1026" o:spid="_x0000_s1026" o:spt="32" type="#_x0000_t32" style="position:absolute;left:9660;top:45508;flip:x;height:0;width:2184;" filled="f" stroked="t" coordsize="21600,21600" o:gfxdata="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g9gPvQAA&#10;ANo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_x0000_s1026" o:spid="_x0000_s1026" o:spt="202" type="#_x0000_t202" style="position:absolute;left:9768;top:44116;height:972;width:2219;"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rFonts w:hint="eastAsia"/>
                          </w:rPr>
                          <w:t>实时运动数据（如速度、阻力等）</w:t>
                        </w:r>
                      </w:p>
                    </w:txbxContent>
                  </v:textbox>
                </v:shape>
                <v:shape id="_x0000_s1026" o:spid="_x0000_s1026" o:spt="202" type="#_x0000_t202" style="position:absolute;left:9708;top:45604;height:1283;width:2136;"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rFonts w:hint="eastAsia"/>
                          </w:rPr>
                          <w:t>运动参数（如设置阻力、痉挛等级、运动时间等）</w:t>
                        </w:r>
                      </w:p>
                    </w:txbxContent>
                  </v:textbox>
                </v:shape>
              </v:group>
            </w:pict>
          </mc:Fallback>
        </mc:AlternateContent>
      </w: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pStyle w:val="21"/>
        <w:ind w:firstLine="420"/>
        <w:jc w:val="center"/>
        <w:rPr>
          <w:rFonts w:hint="default" w:ascii="宋体" w:hAnsi="宋体" w:cs="宋体"/>
          <w:szCs w:val="24"/>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color w:val="FF0000"/>
        </w:rPr>
      </w:pPr>
    </w:p>
    <w:p>
      <w:pPr>
        <w:spacing w:line="360" w:lineRule="auto"/>
        <w:ind w:firstLine="480" w:firstLineChars="200"/>
        <w:rPr>
          <w:rFonts w:ascii="宋体" w:hAnsi="宋体" w:eastAsia="宋体" w:cs="宋体"/>
        </w:rPr>
      </w:pPr>
      <w:r>
        <w:rPr>
          <w:rFonts w:ascii="宋体" w:hAnsi="宋体" w:eastAsia="宋体" w:cs="宋体"/>
        </w:rPr>
        <w:t>数据流向为</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1、</w:t>
      </w:r>
      <w:r>
        <w:rPr>
          <w:rFonts w:hint="eastAsia" w:ascii="宋体" w:hAnsi="宋体" w:eastAsia="宋体" w:cs="宋体"/>
          <w:lang w:eastAsia="zh-CN"/>
        </w:rPr>
        <w:t>康复机监控软件</w:t>
      </w:r>
      <w:r>
        <w:rPr>
          <w:rFonts w:hint="eastAsia" w:ascii="宋体" w:hAnsi="宋体" w:eastAsia="宋体" w:cs="宋体"/>
        </w:rPr>
        <w:t>将设置好的运动参数通过蓝牙传输至</w:t>
      </w:r>
      <w:r>
        <w:rPr>
          <w:rFonts w:hint="eastAsia" w:ascii="宋体" w:hAnsi="宋体" w:eastAsia="宋体" w:cs="宋体"/>
          <w:lang w:eastAsia="zh-CN"/>
        </w:rPr>
        <w:t>康复机设备</w:t>
      </w:r>
      <w:r>
        <w:rPr>
          <w:rFonts w:hint="eastAsia" w:ascii="宋体" w:hAnsi="宋体" w:eastAsia="宋体" w:cs="宋体"/>
        </w:rPr>
        <w:t>；</w:t>
      </w:r>
    </w:p>
    <w:p>
      <w:pPr>
        <w:spacing w:line="360" w:lineRule="auto"/>
        <w:ind w:firstLine="480" w:firstLineChars="200"/>
        <w:rPr>
          <w:rFonts w:ascii="宋体" w:hAnsi="宋体" w:eastAsia="宋体" w:cs="宋体"/>
        </w:rPr>
      </w:pPr>
      <w:r>
        <w:rPr>
          <w:rFonts w:hint="eastAsia" w:ascii="宋体" w:hAnsi="宋体" w:eastAsia="宋体" w:cs="宋体"/>
        </w:rPr>
        <w:t>2、</w:t>
      </w:r>
      <w:r>
        <w:rPr>
          <w:rFonts w:hint="eastAsia" w:ascii="宋体" w:hAnsi="宋体" w:eastAsia="宋体" w:cs="宋体"/>
          <w:lang w:eastAsia="zh-CN"/>
        </w:rPr>
        <w:t>康复机设备</w:t>
      </w:r>
      <w:r>
        <w:rPr>
          <w:rFonts w:hint="eastAsia" w:ascii="宋体" w:hAnsi="宋体" w:eastAsia="宋体" w:cs="宋体"/>
        </w:rPr>
        <w:t>将患者的实时运动数据信息</w:t>
      </w:r>
      <w:r>
        <w:rPr>
          <w:rFonts w:ascii="宋体" w:hAnsi="宋体" w:eastAsia="宋体" w:cs="宋体"/>
        </w:rPr>
        <w:t>通过</w:t>
      </w:r>
      <w:r>
        <w:rPr>
          <w:rFonts w:hint="eastAsia" w:ascii="宋体" w:hAnsi="宋体" w:eastAsia="宋体" w:cs="宋体"/>
        </w:rPr>
        <w:t>蓝牙传输给</w:t>
      </w:r>
      <w:r>
        <w:rPr>
          <w:rFonts w:hint="eastAsia" w:ascii="宋体" w:hAnsi="宋体" w:eastAsia="宋体" w:cs="宋体"/>
          <w:lang w:eastAsia="zh-CN"/>
        </w:rPr>
        <w:t>康复机监控软件</w:t>
      </w:r>
      <w:r>
        <w:rPr>
          <w:rFonts w:hint="eastAsia" w:ascii="宋体" w:hAnsi="宋体" w:eastAsia="宋体" w:cs="宋体"/>
        </w:rPr>
        <w:t>。</w:t>
      </w:r>
    </w:p>
    <w:p>
      <w:pPr>
        <w:spacing w:line="480" w:lineRule="auto"/>
        <w:rPr>
          <w:rFonts w:ascii="宋体" w:hAnsi="宋体" w:eastAsia="宋体" w:cs="宋体"/>
        </w:rPr>
      </w:pPr>
      <w:r>
        <w:rPr>
          <w:rFonts w:hint="eastAsia" w:ascii="宋体" w:hAnsi="宋体" w:eastAsia="宋体" w:cs="宋体"/>
        </w:rPr>
        <w:t>1.2.2可能影响其安全性和有效性的环境条件</w:t>
      </w:r>
    </w:p>
    <w:p>
      <w:pPr>
        <w:spacing w:line="360" w:lineRule="auto"/>
        <w:ind w:firstLine="480" w:firstLineChars="200"/>
        <w:rPr>
          <w:rFonts w:hint="default" w:ascii="宋体" w:hAnsi="宋体" w:cs="宋体"/>
          <w:szCs w:val="24"/>
        </w:rPr>
      </w:pPr>
      <w:r>
        <w:rPr>
          <w:rFonts w:hint="eastAsia" w:ascii="宋体" w:hAnsi="宋体" w:eastAsia="宋体" w:cs="宋体"/>
        </w:rPr>
        <w:t>使用</w:t>
      </w:r>
      <w:r>
        <w:rPr>
          <w:rFonts w:hint="eastAsia" w:ascii="宋体" w:hAnsi="宋体" w:eastAsia="宋体" w:cs="宋体"/>
          <w:lang w:val="en-US" w:eastAsia="zh-CN"/>
        </w:rPr>
        <w:t>本软件</w:t>
      </w:r>
      <w:r>
        <w:rPr>
          <w:rFonts w:hint="eastAsia" w:ascii="宋体" w:hAnsi="宋体" w:eastAsia="宋体" w:cs="宋体"/>
        </w:rPr>
        <w:t>时请与</w:t>
      </w:r>
      <w:r>
        <w:rPr>
          <w:rFonts w:hint="eastAsia" w:ascii="宋体" w:hAnsi="宋体" w:eastAsia="宋体" w:cs="宋体"/>
          <w:lang w:val="en-US" w:eastAsia="zh-CN"/>
        </w:rPr>
        <w:t>康复机</w:t>
      </w:r>
      <w:r>
        <w:rPr>
          <w:rFonts w:hint="eastAsia" w:ascii="宋体" w:hAnsi="宋体" w:eastAsia="宋体" w:cs="宋体"/>
        </w:rPr>
        <w:t>设备保持有效距离，</w:t>
      </w:r>
      <w:r>
        <w:rPr>
          <w:rFonts w:hint="eastAsia" w:ascii="宋体" w:hAnsi="宋体" w:eastAsia="宋体" w:cs="宋体"/>
          <w:lang w:val="en-US" w:eastAsia="zh-CN"/>
        </w:rPr>
        <w:t>以免</w:t>
      </w:r>
      <w:r>
        <w:rPr>
          <w:rFonts w:hint="eastAsia" w:ascii="宋体" w:hAnsi="宋体" w:eastAsia="宋体" w:cs="宋体"/>
        </w:rPr>
        <w:t>影响</w:t>
      </w:r>
      <w:r>
        <w:rPr>
          <w:rFonts w:hint="eastAsia" w:ascii="宋体" w:hAnsi="宋体" w:eastAsia="宋体" w:cs="宋体"/>
          <w:lang w:val="en-US" w:eastAsia="zh-CN"/>
        </w:rPr>
        <w:t>设备连接</w:t>
      </w:r>
      <w:r>
        <w:rPr>
          <w:rFonts w:hint="eastAsia" w:ascii="宋体" w:hAnsi="宋体" w:eastAsia="宋体" w:cs="宋体"/>
        </w:rPr>
        <w:t>。</w:t>
      </w:r>
    </w:p>
    <w:p>
      <w:pPr>
        <w:pStyle w:val="21"/>
        <w:spacing w:line="360" w:lineRule="auto"/>
        <w:rPr>
          <w:rFonts w:hint="default" w:ascii="宋体" w:hAnsi="宋体" w:cs="宋体"/>
          <w:color w:val="auto"/>
          <w:szCs w:val="24"/>
        </w:rPr>
      </w:pPr>
      <w:r>
        <w:rPr>
          <w:rFonts w:ascii="宋体" w:hAnsi="宋体" w:cs="宋体"/>
          <w:color w:val="auto"/>
          <w:szCs w:val="24"/>
        </w:rPr>
        <w:t>1.2.3数据类型</w:t>
      </w:r>
    </w:p>
    <w:p>
      <w:pPr>
        <w:pStyle w:val="21"/>
        <w:spacing w:line="360" w:lineRule="auto"/>
        <w:ind w:firstLine="480" w:firstLineChars="200"/>
        <w:rPr>
          <w:rFonts w:hint="default" w:ascii="宋体" w:hAnsi="宋体" w:cs="宋体"/>
          <w:color w:val="auto"/>
          <w:szCs w:val="24"/>
        </w:rPr>
      </w:pPr>
      <w:r>
        <w:rPr>
          <w:rFonts w:ascii="宋体" w:hAnsi="宋体" w:cs="宋体"/>
          <w:color w:val="auto"/>
          <w:szCs w:val="24"/>
        </w:rPr>
        <w:t>软件的传输数据类型为用户运动数据</w:t>
      </w:r>
      <w:r>
        <w:rPr>
          <w:color w:val="auto"/>
        </w:rPr>
        <w:t>（运动距离、速度、时间、主被动，左右力量对比</w:t>
      </w:r>
      <w:r>
        <w:rPr>
          <w:rFonts w:hint="eastAsia"/>
          <w:color w:val="auto"/>
          <w:lang w:val="en-US" w:eastAsia="zh-CN"/>
        </w:rPr>
        <w:t>等</w:t>
      </w:r>
      <w:r>
        <w:rPr>
          <w:color w:val="auto"/>
        </w:rPr>
        <w:t>），无用户个人信息，</w:t>
      </w:r>
      <w:r>
        <w:rPr>
          <w:rFonts w:ascii="宋体" w:hAnsi="宋体" w:cs="宋体"/>
          <w:color w:val="auto"/>
          <w:szCs w:val="24"/>
        </w:rPr>
        <w:t>属于非敏感医疗数据。</w:t>
      </w:r>
    </w:p>
    <w:p>
      <w:pPr>
        <w:pStyle w:val="21"/>
        <w:spacing w:line="360" w:lineRule="auto"/>
        <w:rPr>
          <w:rFonts w:hint="default" w:ascii="宋体" w:hAnsi="宋体" w:cs="宋体"/>
          <w:color w:val="auto"/>
          <w:szCs w:val="24"/>
        </w:rPr>
      </w:pPr>
      <w:r>
        <w:rPr>
          <w:rFonts w:ascii="宋体" w:hAnsi="宋体" w:cs="宋体"/>
          <w:color w:val="auto"/>
          <w:szCs w:val="24"/>
        </w:rPr>
        <w:t>1.2.4电子接口</w:t>
      </w:r>
    </w:p>
    <w:p>
      <w:pPr>
        <w:pStyle w:val="21"/>
        <w:spacing w:line="360" w:lineRule="auto"/>
        <w:ind w:firstLine="480" w:firstLineChars="200"/>
        <w:rPr>
          <w:rFonts w:hint="default" w:ascii="宋体" w:hAnsi="宋体" w:cs="宋体"/>
          <w:color w:val="auto"/>
          <w:szCs w:val="24"/>
          <w:highlight w:val="yellow"/>
        </w:rPr>
      </w:pPr>
      <w:r>
        <w:rPr>
          <w:rFonts w:hint="eastAsia" w:ascii="宋体" w:hAnsi="宋体" w:cs="宋体"/>
          <w:color w:val="auto"/>
          <w:lang w:eastAsia="zh-CN"/>
        </w:rPr>
        <w:t>康复机设备</w:t>
      </w:r>
      <w:r>
        <w:rPr>
          <w:rFonts w:ascii="宋体" w:hAnsi="宋体" w:cs="宋体"/>
          <w:color w:val="auto"/>
        </w:rPr>
        <w:t>通过蓝牙数据接口，与智能设备上安装的</w:t>
      </w:r>
      <w:r>
        <w:rPr>
          <w:rFonts w:hint="eastAsia" w:ascii="宋体" w:hAnsi="宋体" w:cs="宋体"/>
          <w:color w:val="auto"/>
          <w:szCs w:val="24"/>
          <w:lang w:eastAsia="zh-CN"/>
        </w:rPr>
        <w:t>康复机监控软件</w:t>
      </w:r>
      <w:r>
        <w:rPr>
          <w:rFonts w:ascii="宋体" w:hAnsi="宋体" w:cs="宋体"/>
          <w:color w:val="auto"/>
          <w:szCs w:val="24"/>
        </w:rPr>
        <w:t>连接，通过蓝牙4.0传输协议进行双向数据交换。</w:t>
      </w:r>
    </w:p>
    <w:p>
      <w:pPr>
        <w:rPr>
          <w:rFonts w:ascii="宋体" w:hAnsi="宋体" w:eastAsia="宋体" w:cs="宋体"/>
          <w:color w:val="auto"/>
        </w:rPr>
      </w:pPr>
      <w:r>
        <w:rPr>
          <w:rFonts w:hint="eastAsia" w:ascii="宋体" w:hAnsi="宋体" w:eastAsia="宋体" w:cs="宋体"/>
          <w:color w:val="auto"/>
        </w:rPr>
        <w:t>1.3网络安全能力</w:t>
      </w:r>
    </w:p>
    <w:tbl>
      <w:tblPr>
        <w:tblStyle w:val="18"/>
        <w:tblW w:w="92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367"/>
        <w:gridCol w:w="1044"/>
        <w:gridCol w:w="2496"/>
        <w:gridCol w:w="2124"/>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序号</w:t>
            </w:r>
          </w:p>
        </w:tc>
        <w:tc>
          <w:tcPr>
            <w:tcW w:w="2367"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网络安全能力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是否</w:t>
            </w:r>
          </w:p>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实现方法</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不适用理由</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自动注销（ALOF）：产品在无人值守期间阻止非授权用户访问和使用的能力。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产品为</w:t>
            </w:r>
            <w:r>
              <w:rPr>
                <w:rFonts w:hint="eastAsia" w:asciiTheme="minorEastAsia" w:hAnsiTheme="minorEastAsia" w:eastAsiaTheme="minorEastAsia" w:cstheme="minorEastAsia"/>
                <w:color w:val="auto"/>
                <w:sz w:val="24"/>
                <w:szCs w:val="24"/>
                <w:lang w:val="en-US" w:eastAsia="zh-CN"/>
              </w:rPr>
              <w:t>非无</w:t>
            </w:r>
            <w:r>
              <w:rPr>
                <w:rFonts w:hint="eastAsia" w:asciiTheme="minorEastAsia" w:hAnsiTheme="minorEastAsia" w:eastAsiaTheme="minorEastAsia" w:cstheme="minorEastAsia"/>
                <w:color w:val="auto"/>
                <w:sz w:val="24"/>
                <w:szCs w:val="24"/>
              </w:rPr>
              <w:t>人值守设备</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审核（AUDT）：产品提供用户活动可被审核的能力。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color w:val="auto"/>
                <w:sz w:val="24"/>
                <w:szCs w:val="24"/>
                <w:lang w:val="en-US" w:eastAsia="zh-CN"/>
              </w:rPr>
              <w:t>不保存运动数据，故不</w:t>
            </w:r>
            <w:r>
              <w:rPr>
                <w:rFonts w:hint="eastAsia" w:asciiTheme="minorEastAsia" w:hAnsiTheme="minorEastAsia" w:eastAsiaTheme="minorEastAsia" w:cstheme="minorEastAsia"/>
                <w:color w:val="auto"/>
                <w:sz w:val="24"/>
                <w:szCs w:val="24"/>
              </w:rPr>
              <w:t>提供</w:t>
            </w:r>
            <w:r>
              <w:rPr>
                <w:rFonts w:hint="eastAsia" w:asciiTheme="minorEastAsia" w:hAnsiTheme="minorEastAsia" w:eastAsiaTheme="minorEastAsia" w:cstheme="minorEastAsia"/>
                <w:color w:val="auto"/>
                <w:sz w:val="24"/>
                <w:szCs w:val="24"/>
                <w:lang w:val="en-US" w:eastAsia="zh-CN"/>
              </w:rPr>
              <w:t>审核功能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3</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授权（AUTH）：产品确定用户已获授权的能力。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通过登录功能来确定用户已获授权</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4</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节点鉴别（NAUT）：产品鉴别网络节点的能力。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通过登录功能来</w:t>
            </w:r>
            <w:r>
              <w:rPr>
                <w:rFonts w:hint="eastAsia" w:asciiTheme="minorEastAsia" w:hAnsiTheme="minorEastAsia" w:eastAsiaTheme="minorEastAsia" w:cstheme="minorEastAsia"/>
                <w:color w:val="auto"/>
                <w:sz w:val="24"/>
                <w:szCs w:val="24"/>
              </w:rPr>
              <w:t>鉴别网络节点</w:t>
            </w:r>
            <w:r>
              <w:rPr>
                <w:rFonts w:hint="eastAsia" w:cstheme="minorEastAsia"/>
                <w:color w:val="auto"/>
                <w:sz w:val="24"/>
                <w:szCs w:val="24"/>
                <w:lang w:eastAsia="zh-CN"/>
              </w:rPr>
              <w:t>。</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5</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人员鉴别（PAUT）：产品鉴别授权用户的能力。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通过登录功能来确定用户已获授权，从而拥有鉴别授权用户的能力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6</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连通性（CONN）：产品保证连通网络安全可控的能力。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产品利用</w:t>
            </w:r>
            <w:r>
              <w:rPr>
                <w:rFonts w:hint="eastAsia" w:cstheme="minorEastAsia"/>
                <w:color w:val="auto"/>
                <w:sz w:val="24"/>
                <w:szCs w:val="24"/>
                <w:lang w:val="en-US" w:eastAsia="zh-CN"/>
              </w:rPr>
              <w:t>设备蓝牙</w:t>
            </w:r>
            <w:r>
              <w:rPr>
                <w:rFonts w:hint="eastAsia" w:asciiTheme="minorEastAsia" w:hAnsiTheme="minorEastAsia" w:eastAsiaTheme="minorEastAsia" w:cstheme="minorEastAsia"/>
                <w:color w:val="auto"/>
                <w:sz w:val="24"/>
                <w:szCs w:val="24"/>
              </w:rPr>
              <w:t>地址</w:t>
            </w:r>
            <w:r>
              <w:rPr>
                <w:rFonts w:hint="eastAsia" w:cstheme="minorEastAsia"/>
                <w:color w:val="auto"/>
                <w:sz w:val="24"/>
                <w:szCs w:val="24"/>
                <w:lang w:val="en-US" w:eastAsia="zh-CN"/>
              </w:rPr>
              <w:t>进行</w:t>
            </w:r>
            <w:r>
              <w:rPr>
                <w:rFonts w:hint="eastAsia" w:asciiTheme="minorEastAsia" w:hAnsiTheme="minorEastAsia" w:eastAsiaTheme="minorEastAsia" w:cstheme="minorEastAsia"/>
                <w:color w:val="auto"/>
                <w:sz w:val="24"/>
                <w:szCs w:val="24"/>
              </w:rPr>
              <w:t>绑定</w:t>
            </w:r>
            <w:r>
              <w:rPr>
                <w:rFonts w:hint="eastAsia" w:asciiTheme="minorEastAsia" w:hAnsiTheme="minorEastAsia" w:eastAsiaTheme="minorEastAsia" w:cstheme="minorEastAsia"/>
                <w:color w:val="auto"/>
                <w:sz w:val="24"/>
                <w:szCs w:val="24"/>
                <w:lang w:val="en-US" w:eastAsia="zh-CN"/>
              </w:rPr>
              <w:t>，通过蓝牙协议进行双向数据传输，</w:t>
            </w:r>
            <w:r>
              <w:rPr>
                <w:rFonts w:hint="eastAsia" w:asciiTheme="minorEastAsia" w:hAnsiTheme="minorEastAsia" w:eastAsiaTheme="minorEastAsia" w:cstheme="minorEastAsia"/>
                <w:color w:val="auto"/>
                <w:sz w:val="24"/>
                <w:szCs w:val="24"/>
              </w:rPr>
              <w:t>保证连通网络安全可控的能力。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7</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物理防护（PLOK）：产品提供防止非授权用户访问和使用的物理防护措施的能力。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产品不</w:t>
            </w:r>
            <w:r>
              <w:rPr>
                <w:rFonts w:hint="eastAsia" w:asciiTheme="minorEastAsia" w:hAnsiTheme="minorEastAsia" w:eastAsiaTheme="minorEastAsia" w:cstheme="minorEastAsia"/>
                <w:color w:val="auto"/>
                <w:sz w:val="24"/>
                <w:szCs w:val="24"/>
                <w:lang w:val="en-US" w:eastAsia="zh-CN"/>
              </w:rPr>
              <w:t>保存运动数据，故不</w:t>
            </w:r>
            <w:r>
              <w:rPr>
                <w:rFonts w:hint="eastAsia" w:asciiTheme="minorEastAsia" w:hAnsiTheme="minorEastAsia" w:eastAsiaTheme="minorEastAsia" w:cstheme="minorEastAsia"/>
                <w:color w:val="auto"/>
                <w:sz w:val="24"/>
                <w:szCs w:val="24"/>
              </w:rPr>
              <w:t>提供物理防护措施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8</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系统加固（SAHD）：产品通过固化措施对网络攻击和恶意软件的抵御能力。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center"/>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cstheme="minorEastAsia"/>
                <w:color w:val="auto"/>
                <w:sz w:val="24"/>
                <w:szCs w:val="24"/>
                <w:lang w:val="en-US" w:eastAsia="zh-CN"/>
              </w:rPr>
              <w:t>不提供系统加固</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9</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数据去标识化与匿名化（DIDT）：产品直接去除、匿名化数据所含个人信息的能力。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color w:val="auto"/>
                <w:sz w:val="24"/>
                <w:szCs w:val="24"/>
                <w:lang w:val="en-US" w:eastAsia="zh-CN"/>
              </w:rPr>
              <w:t>无</w:t>
            </w:r>
            <w:r>
              <w:rPr>
                <w:rFonts w:hint="eastAsia" w:asciiTheme="minorEastAsia" w:hAnsiTheme="minorEastAsia" w:eastAsiaTheme="minorEastAsia" w:cstheme="minorEastAsia"/>
                <w:color w:val="auto"/>
                <w:sz w:val="24"/>
                <w:szCs w:val="24"/>
              </w:rPr>
              <w:t>个人信息</w:t>
            </w:r>
            <w:r>
              <w:rPr>
                <w:rFonts w:hint="eastAsia" w:asciiTheme="minorEastAsia" w:hAnsiTheme="minorEastAsia" w:eastAsiaTheme="minorEastAsia" w:cstheme="minorEastAsia"/>
                <w:color w:val="auto"/>
                <w:sz w:val="24"/>
                <w:szCs w:val="24"/>
                <w:lang w:val="en-US" w:eastAsia="zh-CN"/>
              </w:rPr>
              <w:t>数据，故不提供数据去标识化与匿名化功能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数据完整性与真实性（IGAU）：产品确保数据未以非授权方式更改且来自创建者或提供者的能力。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产品</w:t>
            </w:r>
            <w:r>
              <w:rPr>
                <w:rFonts w:hint="eastAsia" w:asciiTheme="minorEastAsia" w:hAnsiTheme="minorEastAsia" w:eastAsiaTheme="minorEastAsia" w:cstheme="minorEastAsia"/>
                <w:bCs/>
                <w:color w:val="auto"/>
                <w:sz w:val="24"/>
                <w:szCs w:val="24"/>
                <w:lang w:val="en-US" w:eastAsia="zh-CN"/>
              </w:rPr>
              <w:t>通过校验位来检查数据的完整性与真实性，不保存用户运动数据。</w:t>
            </w:r>
            <w:r>
              <w:rPr>
                <w:rFonts w:hint="eastAsia" w:cstheme="minorEastAsia"/>
                <w:bCs/>
                <w:color w:val="auto"/>
                <w:sz w:val="24"/>
                <w:szCs w:val="24"/>
                <w:lang w:val="en-US" w:eastAsia="zh-CN"/>
              </w:rPr>
              <w:t>产品</w:t>
            </w:r>
            <w:r>
              <w:rPr>
                <w:rFonts w:hint="eastAsia" w:asciiTheme="minorEastAsia" w:hAnsiTheme="minorEastAsia" w:eastAsiaTheme="minorEastAsia" w:cstheme="minorEastAsia"/>
                <w:bCs/>
                <w:color w:val="auto"/>
                <w:sz w:val="24"/>
                <w:szCs w:val="24"/>
                <w:lang w:val="en-US" w:eastAsia="zh-CN"/>
              </w:rPr>
              <w:t>具备授权访问控制功能。</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数据备份与灾难恢复（DTBK）：产品的数据、硬件或软件受到损坏或破坏后恢复的能力。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不适用</w:t>
            </w:r>
          </w:p>
        </w:tc>
        <w:tc>
          <w:tcPr>
            <w:tcW w:w="2496" w:type="dxa"/>
            <w:vAlign w:val="center"/>
          </w:tcPr>
          <w:p>
            <w:pPr>
              <w:spacing w:line="240" w:lineRule="auto"/>
              <w:jc w:val="center"/>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rPr>
              <w:t>不</w:t>
            </w:r>
            <w:r>
              <w:rPr>
                <w:rFonts w:hint="eastAsia" w:asciiTheme="minorEastAsia" w:hAnsiTheme="minorEastAsia" w:eastAsiaTheme="minorEastAsia" w:cstheme="minorEastAsia"/>
                <w:color w:val="auto"/>
                <w:sz w:val="24"/>
                <w:szCs w:val="24"/>
                <w:lang w:val="en-US" w:eastAsia="zh-CN"/>
              </w:rPr>
              <w:t>保存运动</w:t>
            </w:r>
            <w:r>
              <w:rPr>
                <w:rFonts w:hint="eastAsia" w:asciiTheme="minorEastAsia" w:hAnsiTheme="minorEastAsia" w:eastAsiaTheme="minorEastAsia" w:cstheme="minorEastAsia"/>
                <w:color w:val="auto"/>
                <w:kern w:val="0"/>
                <w:sz w:val="24"/>
                <w:szCs w:val="24"/>
                <w:lang w:bidi="ar"/>
              </w:rPr>
              <w:t>数据</w:t>
            </w:r>
            <w:r>
              <w:rPr>
                <w:rFonts w:hint="eastAsia" w:asciiTheme="minorEastAsia" w:hAnsiTheme="minorEastAsia" w:eastAsiaTheme="minorEastAsia" w:cstheme="minorEastAsia"/>
                <w:color w:val="auto"/>
                <w:kern w:val="0"/>
                <w:sz w:val="24"/>
                <w:szCs w:val="24"/>
                <w:lang w:eastAsia="zh-CN" w:bidi="ar"/>
              </w:rPr>
              <w:t>，</w:t>
            </w:r>
            <w:r>
              <w:rPr>
                <w:rFonts w:hint="eastAsia" w:asciiTheme="minorEastAsia" w:hAnsiTheme="minorEastAsia" w:eastAsiaTheme="minorEastAsia" w:cstheme="minorEastAsia"/>
                <w:color w:val="auto"/>
                <w:kern w:val="0"/>
                <w:sz w:val="24"/>
                <w:szCs w:val="24"/>
                <w:lang w:val="en-US" w:eastAsia="zh-CN" w:bidi="ar"/>
              </w:rPr>
              <w:t>故不提供</w:t>
            </w:r>
            <w:r>
              <w:rPr>
                <w:rFonts w:hint="eastAsia" w:asciiTheme="minorEastAsia" w:hAnsiTheme="minorEastAsia" w:eastAsiaTheme="minorEastAsia" w:cstheme="minorEastAsia"/>
                <w:color w:val="auto"/>
                <w:kern w:val="0"/>
                <w:sz w:val="24"/>
                <w:szCs w:val="24"/>
                <w:lang w:bidi="ar"/>
              </w:rPr>
              <w:t>备份与灾难恢复</w:t>
            </w:r>
            <w:r>
              <w:rPr>
                <w:rFonts w:hint="eastAsia" w:asciiTheme="minorEastAsia" w:hAnsiTheme="minorEastAsia" w:eastAsiaTheme="minorEastAsia" w:cstheme="minorEastAsia"/>
                <w:color w:val="auto"/>
                <w:kern w:val="0"/>
                <w:sz w:val="24"/>
                <w:szCs w:val="24"/>
                <w:lang w:val="en-US" w:eastAsia="zh-CN" w:bidi="ar"/>
              </w:rPr>
              <w:t>功能</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12</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数据存储保密性与完整性（STCF）：产品确保未授权访问不会损坏存储媒介所存数据保密性和完整性的能力。</w:t>
            </w:r>
          </w:p>
        </w:tc>
        <w:tc>
          <w:tcPr>
            <w:tcW w:w="1044" w:type="dxa"/>
            <w:vAlign w:val="center"/>
          </w:tcPr>
          <w:p>
            <w:pPr>
              <w:spacing w:line="240" w:lineRule="auto"/>
              <w:jc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不</w:t>
            </w:r>
            <w:r>
              <w:rPr>
                <w:rFonts w:hint="eastAsia" w:asciiTheme="minorEastAsia" w:hAnsiTheme="minorEastAsia" w:eastAsiaTheme="minorEastAsia" w:cstheme="minorEastAsia"/>
                <w:color w:val="auto"/>
                <w:sz w:val="24"/>
                <w:szCs w:val="24"/>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w:t>
            </w:r>
          </w:p>
        </w:tc>
        <w:tc>
          <w:tcPr>
            <w:tcW w:w="2124" w:type="dxa"/>
            <w:vAlign w:val="center"/>
          </w:tcPr>
          <w:p>
            <w:pPr>
              <w:spacing w:line="240" w:lineRule="auto"/>
              <w:jc w:val="left"/>
              <w:rPr>
                <w:rFonts w:hint="eastAsia" w:asciiTheme="minorEastAsia" w:hAnsiTheme="minorEastAsia" w:eastAsiaTheme="minorEastAsia" w:cstheme="minorEastAsia"/>
                <w:color w:val="auto"/>
                <w:sz w:val="24"/>
                <w:szCs w:val="24"/>
                <w:lang w:val="en-US" w:eastAsia="zh-CN"/>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lang w:val="en-US" w:eastAsia="zh-CN"/>
              </w:rPr>
              <w:t>不保存运动数据，故不提供数据存储保密性与完整性功能</w:t>
            </w:r>
            <w:r>
              <w:rPr>
                <w:rFonts w:hint="eastAsia" w:cstheme="minorEastAsia"/>
                <w:color w:val="auto"/>
                <w:sz w:val="24"/>
                <w:szCs w:val="24"/>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13</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数据传输保密性（TXCF）：产品确保数据传输保密性的能力。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rPr>
              <w:t>通过采用自身功能实现方式，在数据传输过程中，发送方按照传输协议进行组包传输:接收方进行拆包提取实际数据信息。</w:t>
            </w:r>
            <w:r>
              <w:rPr>
                <w:rFonts w:hint="eastAsia" w:cstheme="minorEastAsia"/>
                <w:color w:val="auto"/>
                <w:sz w:val="24"/>
                <w:szCs w:val="24"/>
                <w:lang w:val="en-US" w:eastAsia="zh-CN"/>
              </w:rPr>
              <w:t>使用了相同的传输协议</w:t>
            </w:r>
            <w:r>
              <w:rPr>
                <w:rFonts w:hint="eastAsia" w:asciiTheme="minorEastAsia" w:hAnsiTheme="minorEastAsia" w:eastAsiaTheme="minorEastAsia" w:cstheme="minorEastAsia"/>
                <w:color w:val="auto"/>
                <w:sz w:val="24"/>
                <w:szCs w:val="24"/>
              </w:rPr>
              <w:t>，具备确保数据传输保密性的能力。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14</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数据传输完整性（TXIG）：产品确保数据传输完整性的能力。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spacing w:line="240" w:lineRule="auto"/>
              <w:jc w:val="both"/>
              <w:rPr>
                <w:rFonts w:hint="eastAsia" w:asciiTheme="minorEastAsia" w:hAnsiTheme="minorEastAsia" w:eastAsiaTheme="minorEastAsia" w:cstheme="minorEastAsia"/>
                <w:color w:val="auto"/>
                <w:sz w:val="24"/>
                <w:szCs w:val="24"/>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sz w:val="24"/>
                <w:szCs w:val="24"/>
              </w:rPr>
              <w:t>通过采用自身功能实现方式，在数据传输过程中，发送方按照传输协议进行组包过程中，添效加验位:接收方进行拆包，得到效验位后，进行数据的效验，效验通过才作为有效数据进行处理，因而具备确保数据传输完整性的能力。</w:t>
            </w:r>
          </w:p>
        </w:tc>
        <w:tc>
          <w:tcPr>
            <w:tcW w:w="2124" w:type="dxa"/>
            <w:vAlign w:val="center"/>
          </w:tcPr>
          <w:p>
            <w:pPr>
              <w:spacing w:line="240" w:lineRule="auto"/>
              <w:jc w:val="center"/>
              <w:rPr>
                <w:rFonts w:hint="eastAsia" w:asciiTheme="minorEastAsia" w:hAnsiTheme="minorEastAsia" w:eastAsiaTheme="minorEastAsia" w:cstheme="minorEastAsia"/>
                <w:color w:val="auto"/>
                <w:sz w:val="24"/>
                <w:szCs w:val="24"/>
                <w:highlight w:val="none"/>
                <w:lang w:val="en-US" w:eastAsia="zh-CN"/>
              </w:rPr>
            </w:pPr>
            <w:r>
              <w:rPr>
                <w:rFonts w:hint="eastAsia" w:cstheme="minorEastAsia"/>
                <w:color w:val="auto"/>
                <w:sz w:val="24"/>
                <w:szCs w:val="24"/>
                <w:highlight w:val="none"/>
                <w:lang w:val="en-US" w:eastAsia="zh-CN"/>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15</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网络安全补丁升级（CSUP）：授权用户安装/升级产品网络安全补丁的能力。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val="en-US" w:eastAsia="zh-CN" w:bidi="ar"/>
              </w:rPr>
              <w:t>不提供</w:t>
            </w:r>
            <w:r>
              <w:rPr>
                <w:rFonts w:hint="eastAsia" w:asciiTheme="minorEastAsia" w:hAnsiTheme="minorEastAsia" w:eastAsiaTheme="minorEastAsia" w:cstheme="minorEastAsia"/>
                <w:color w:val="auto"/>
                <w:kern w:val="0"/>
                <w:sz w:val="24"/>
                <w:szCs w:val="24"/>
                <w:lang w:bidi="ar"/>
              </w:rPr>
              <w:t>网络安全补丁</w:t>
            </w:r>
            <w:r>
              <w:rPr>
                <w:rFonts w:hint="eastAsia" w:asciiTheme="minorEastAsia" w:hAnsiTheme="minorEastAsia" w:eastAsiaTheme="minorEastAsia" w:cstheme="minorEastAsia"/>
                <w:color w:val="auto"/>
                <w:kern w:val="0"/>
                <w:sz w:val="24"/>
                <w:szCs w:val="24"/>
                <w:lang w:val="en-US" w:eastAsia="zh-CN" w:bidi="ar"/>
              </w:rPr>
              <w:t>升级</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16</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现成软件清单（SBOM）：产品为用户提供全部现成软件清单的能力。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asciiTheme="minorEastAsia" w:hAnsiTheme="minorEastAsia" w:eastAsiaTheme="minor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val="en-US" w:eastAsia="zh-CN" w:bidi="ar"/>
              </w:rPr>
              <w:t>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17</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现成软件维护（RDMP）：产品在全生命周期中对现成软件提供网络安全维护的能力。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val="en-US" w:eastAsia="zh-CN" w:bidi="ar"/>
              </w:rPr>
              <w:t>不</w:t>
            </w:r>
            <w:r>
              <w:rPr>
                <w:rFonts w:hint="eastAsia" w:asciiTheme="minorEastAsia" w:hAnsiTheme="minorEastAsia" w:eastAsiaTheme="minorEastAsia" w:cstheme="minorEastAsia"/>
                <w:color w:val="auto"/>
                <w:kern w:val="0"/>
                <w:sz w:val="24"/>
                <w:szCs w:val="24"/>
                <w:lang w:bidi="ar"/>
              </w:rPr>
              <w:t>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val="en-US" w:eastAsia="zh-CN" w:bidi="ar"/>
              </w:rPr>
              <w:t>未使用现成软件</w:t>
            </w:r>
            <w:r>
              <w:rPr>
                <w:rFonts w:hint="eastAsia" w:cstheme="minorEastAsia"/>
                <w:color w:val="auto"/>
                <w:kern w:val="0"/>
                <w:sz w:val="24"/>
                <w:szCs w:val="24"/>
                <w:lang w:val="en-US"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18</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网络安全使用指导（SGUD）：产品为用户提供网络安全使用指导的能力。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不提供网络安全使用指导</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19</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网络安全特征配置（CNFS）：产品根据用户需求配置网络安全特征的能力。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不提供网络安全特征配置（CNFS）</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20</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紧急访问（EMRG）：产品在预期紧急情况下允许用户访问和使用的能力。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不提供在紧急情况下允许用户访问和使用的能力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21</w:t>
            </w:r>
          </w:p>
        </w:tc>
        <w:tc>
          <w:tcPr>
            <w:tcW w:w="2367" w:type="dxa"/>
            <w:vAlign w:val="center"/>
          </w:tcPr>
          <w:p>
            <w:pPr>
              <w:widowControl/>
              <w:spacing w:line="240" w:lineRule="auto"/>
              <w:jc w:val="left"/>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远程访问与控制（RMOT）：产品确保用户远程访问与控制（含远程维护与升级）的网络安全的能力。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不提供远程访问与控制（RMOT）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vAlign w:val="center"/>
          </w:tcPr>
          <w:p>
            <w:pPr>
              <w:widowControl/>
              <w:spacing w:line="240" w:lineRule="auto"/>
              <w:jc w:val="center"/>
              <w:textAlignment w:val="cente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bidi="ar"/>
              </w:rPr>
              <w:t>22</w:t>
            </w:r>
          </w:p>
        </w:tc>
        <w:tc>
          <w:tcPr>
            <w:tcW w:w="2367" w:type="dxa"/>
            <w:vAlign w:val="center"/>
          </w:tcPr>
          <w:p>
            <w:pPr>
              <w:spacing w:line="240" w:lineRule="auto"/>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恶意软件探测与防护（MLDP）：产品有效探测、阻止恶意软件的能力。</w:t>
            </w:r>
          </w:p>
        </w:tc>
        <w:tc>
          <w:tcPr>
            <w:tcW w:w="1044"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bidi="ar"/>
              </w:rPr>
            </w:pPr>
            <w:r>
              <w:rPr>
                <w:rFonts w:hint="eastAsia" w:asciiTheme="minorEastAsia" w:hAnsiTheme="minorEastAsia" w:eastAsiaTheme="minorEastAsia" w:cstheme="minorEastAsia"/>
                <w:color w:val="auto"/>
                <w:kern w:val="0"/>
                <w:sz w:val="24"/>
                <w:szCs w:val="24"/>
                <w:lang w:bidi="ar"/>
              </w:rPr>
              <w:t>不适用</w:t>
            </w:r>
          </w:p>
        </w:tc>
        <w:tc>
          <w:tcPr>
            <w:tcW w:w="2496" w:type="dxa"/>
            <w:vAlign w:val="center"/>
          </w:tcPr>
          <w:p>
            <w:pPr>
              <w:widowControl/>
              <w:spacing w:line="240" w:lineRule="auto"/>
              <w:jc w:val="center"/>
              <w:textAlignment w:val="center"/>
              <w:rPr>
                <w:rFonts w:hint="eastAsia" w:asciiTheme="minorEastAsia" w:hAnsiTheme="minorEastAsia" w:eastAsiaTheme="minorEastAsia" w:cstheme="minorEastAsia"/>
                <w:color w:val="auto"/>
                <w:kern w:val="0"/>
                <w:sz w:val="24"/>
                <w:szCs w:val="24"/>
                <w:lang w:val="en-US" w:eastAsia="zh-CN" w:bidi="ar"/>
              </w:rPr>
            </w:pPr>
            <w:r>
              <w:rPr>
                <w:rFonts w:hint="eastAsia" w:cstheme="minorEastAsia"/>
                <w:color w:val="auto"/>
                <w:kern w:val="0"/>
                <w:sz w:val="24"/>
                <w:szCs w:val="24"/>
                <w:lang w:val="en-US" w:eastAsia="zh-CN" w:bidi="ar"/>
              </w:rPr>
              <w:t>/</w:t>
            </w:r>
          </w:p>
        </w:tc>
        <w:tc>
          <w:tcPr>
            <w:tcW w:w="2124" w:type="dxa"/>
            <w:vAlign w:val="center"/>
          </w:tcPr>
          <w:p>
            <w:pPr>
              <w:widowControl/>
              <w:spacing w:line="240" w:lineRule="auto"/>
              <w:jc w:val="left"/>
              <w:textAlignment w:val="center"/>
              <w:rPr>
                <w:rFonts w:hint="eastAsia" w:asciiTheme="minorEastAsia" w:hAnsiTheme="minorEastAsia" w:eastAsiaTheme="minorEastAsia" w:cstheme="minorEastAsia"/>
                <w:color w:val="auto"/>
                <w:kern w:val="0"/>
                <w:sz w:val="24"/>
                <w:szCs w:val="24"/>
                <w:lang w:eastAsia="zh-CN" w:bidi="ar"/>
              </w:rPr>
            </w:pPr>
            <w:r>
              <w:rPr>
                <w:rFonts w:hint="eastAsia" w:cstheme="minorEastAsia"/>
                <w:color w:val="auto"/>
                <w:sz w:val="24"/>
                <w:szCs w:val="24"/>
                <w:lang w:val="en-US" w:eastAsia="zh-CN"/>
              </w:rPr>
              <w:t>软件</w:t>
            </w:r>
            <w:r>
              <w:rPr>
                <w:rFonts w:hint="eastAsia" w:asciiTheme="minorEastAsia" w:hAnsiTheme="minorEastAsia" w:eastAsiaTheme="minorEastAsia" w:cstheme="minorEastAsia"/>
                <w:color w:val="auto"/>
                <w:kern w:val="0"/>
                <w:sz w:val="24"/>
                <w:szCs w:val="24"/>
                <w:lang w:bidi="ar"/>
              </w:rPr>
              <w:t>不提供有效探测、阻止恶意软件的能力</w:t>
            </w:r>
            <w:r>
              <w:rPr>
                <w:rFonts w:hint="eastAsia" w:cstheme="minorEastAsia"/>
                <w:color w:val="auto"/>
                <w:kern w:val="0"/>
                <w:sz w:val="24"/>
                <w:szCs w:val="24"/>
                <w:lang w:eastAsia="zh-CN" w:bidi="ar"/>
              </w:rPr>
              <w:t>。</w:t>
            </w:r>
          </w:p>
        </w:tc>
        <w:tc>
          <w:tcPr>
            <w:tcW w:w="648" w:type="dxa"/>
            <w:vAlign w:val="center"/>
          </w:tcPr>
          <w:p>
            <w:pPr>
              <w:spacing w:line="240" w:lineRule="auto"/>
              <w:jc w:val="center"/>
              <w:rPr>
                <w:rFonts w:hint="eastAsia" w:asciiTheme="minorEastAsia" w:hAnsiTheme="minorEastAsia" w:eastAsiaTheme="minorEastAsia" w:cstheme="minorEastAsia"/>
                <w:color w:val="auto"/>
                <w:sz w:val="24"/>
                <w:szCs w:val="24"/>
              </w:rPr>
            </w:pPr>
          </w:p>
        </w:tc>
      </w:tr>
    </w:tbl>
    <w:p>
      <w:pPr>
        <w:pStyle w:val="5"/>
        <w:spacing w:line="360" w:lineRule="auto"/>
        <w:rPr>
          <w:rFonts w:ascii="宋体" w:hAnsi="宋体" w:eastAsia="宋体" w:cs="宋体"/>
        </w:rPr>
      </w:pPr>
      <w:bookmarkStart w:id="3" w:name="_Toc28099"/>
      <w:r>
        <w:rPr>
          <w:rFonts w:hint="eastAsia" w:ascii="宋体" w:hAnsi="宋体" w:eastAsia="宋体" w:cs="宋体"/>
        </w:rPr>
        <w:t>1.4网络安全补丁</w:t>
      </w:r>
      <w:bookmarkEnd w:id="3"/>
    </w:p>
    <w:p>
      <w:pPr>
        <w:spacing w:line="360" w:lineRule="auto"/>
        <w:ind w:firstLine="480" w:firstLineChars="200"/>
        <w:rPr>
          <w:rFonts w:ascii="宋体" w:hAnsi="宋体" w:eastAsia="宋体" w:cs="宋体"/>
        </w:rPr>
      </w:pPr>
      <w:r>
        <w:rPr>
          <w:rFonts w:hint="eastAsia" w:ascii="宋体" w:hAnsi="宋体" w:eastAsia="宋体" w:cs="宋体"/>
        </w:rPr>
        <w:t>不适用，本</w:t>
      </w:r>
      <w:r>
        <w:rPr>
          <w:rFonts w:hint="eastAsia" w:cstheme="minorEastAsia"/>
          <w:color w:val="auto"/>
          <w:sz w:val="24"/>
          <w:szCs w:val="24"/>
          <w:lang w:val="en-US" w:eastAsia="zh-CN"/>
        </w:rPr>
        <w:t>软件</w:t>
      </w:r>
      <w:r>
        <w:rPr>
          <w:rFonts w:hint="eastAsia" w:ascii="宋体" w:hAnsi="宋体" w:eastAsia="宋体" w:cs="宋体"/>
        </w:rPr>
        <w:t>只在</w:t>
      </w:r>
      <w:r>
        <w:rPr>
          <w:rFonts w:hint="eastAsia" w:ascii="宋体" w:hAnsi="宋体" w:eastAsia="宋体" w:cs="宋体"/>
          <w:lang w:val="en-US" w:eastAsia="zh-CN"/>
        </w:rPr>
        <w:t>蓝牙环境</w:t>
      </w:r>
      <w:r>
        <w:rPr>
          <w:rFonts w:hint="eastAsia" w:ascii="宋体" w:hAnsi="宋体" w:eastAsia="宋体" w:cs="宋体"/>
        </w:rPr>
        <w:t>使用，没有网络安全补丁。</w:t>
      </w:r>
    </w:p>
    <w:p>
      <w:pPr>
        <w:pStyle w:val="5"/>
        <w:spacing w:line="360" w:lineRule="auto"/>
        <w:rPr>
          <w:rFonts w:ascii="宋体" w:hAnsi="宋体" w:eastAsia="宋体" w:cs="宋体"/>
        </w:rPr>
      </w:pPr>
      <w:bookmarkStart w:id="4" w:name="_Toc14240"/>
      <w:r>
        <w:rPr>
          <w:rFonts w:hint="eastAsia" w:ascii="宋体" w:hAnsi="宋体" w:eastAsia="宋体" w:cs="宋体"/>
        </w:rPr>
        <w:t>1.5安全软件</w:t>
      </w:r>
      <w:bookmarkEnd w:id="4"/>
    </w:p>
    <w:p>
      <w:pPr>
        <w:spacing w:line="360" w:lineRule="auto"/>
        <w:ind w:firstLine="480" w:firstLineChars="200"/>
        <w:rPr>
          <w:rFonts w:ascii="宋体" w:hAnsi="宋体" w:eastAsia="宋体" w:cs="宋体"/>
        </w:rPr>
      </w:pPr>
      <w:r>
        <w:rPr>
          <w:rFonts w:hint="eastAsia" w:ascii="宋体" w:hAnsi="宋体" w:eastAsia="宋体" w:cs="宋体"/>
        </w:rPr>
        <w:t>不适用</w:t>
      </w:r>
      <w:r>
        <w:rPr>
          <w:rFonts w:hint="eastAsia" w:ascii="宋体" w:hAnsi="宋体" w:eastAsia="宋体" w:cs="宋体"/>
          <w:lang w:eastAsia="zh-CN"/>
        </w:rPr>
        <w:t>。</w:t>
      </w:r>
      <w:r>
        <w:rPr>
          <w:rFonts w:hint="eastAsia" w:ascii="宋体" w:hAnsi="宋体" w:eastAsia="宋体" w:cs="宋体"/>
        </w:rPr>
        <w:t>未经允许不会自动运行，不提供安全软件。</w:t>
      </w:r>
    </w:p>
    <w:p>
      <w:pPr>
        <w:pStyle w:val="4"/>
        <w:rPr>
          <w:rFonts w:ascii="宋体" w:hAnsi="宋体" w:eastAsia="宋体" w:cs="宋体"/>
          <w:sz w:val="24"/>
          <w:szCs w:val="24"/>
        </w:rPr>
      </w:pPr>
      <w:bookmarkStart w:id="5" w:name="_Toc59"/>
      <w:r>
        <w:rPr>
          <w:rFonts w:hint="eastAsia" w:ascii="宋体" w:hAnsi="宋体" w:eastAsia="宋体" w:cs="宋体"/>
          <w:sz w:val="24"/>
          <w:szCs w:val="24"/>
        </w:rPr>
        <w:t>2 实现过程</w:t>
      </w:r>
      <w:bookmarkEnd w:id="5"/>
    </w:p>
    <w:p>
      <w:pPr>
        <w:spacing w:line="360" w:lineRule="auto"/>
        <w:rPr>
          <w:rFonts w:ascii="宋体" w:hAnsi="宋体" w:eastAsia="宋体" w:cs="宋体"/>
          <w:b/>
          <w:bCs/>
        </w:rPr>
      </w:pPr>
      <w:r>
        <w:rPr>
          <w:rFonts w:hint="eastAsia" w:ascii="宋体" w:hAnsi="宋体" w:eastAsia="宋体" w:cs="宋体"/>
          <w:b/>
          <w:bCs/>
        </w:rPr>
        <w:t>2.1风险管理</w:t>
      </w:r>
    </w:p>
    <w:p>
      <w:pPr>
        <w:spacing w:line="360" w:lineRule="auto"/>
        <w:rPr>
          <w:rFonts w:ascii="宋体" w:hAnsi="宋体" w:eastAsia="宋体" w:cs="宋体"/>
          <w:b/>
          <w:bCs/>
        </w:rPr>
      </w:pPr>
      <w:r>
        <w:rPr>
          <w:rFonts w:hint="eastAsia" w:ascii="宋体" w:hAnsi="宋体" w:eastAsia="宋体" w:cs="宋体"/>
          <w:b/>
          <w:bCs/>
        </w:rPr>
        <w:t>2.2需求规范</w:t>
      </w:r>
    </w:p>
    <w:p>
      <w:pPr>
        <w:spacing w:line="360" w:lineRule="auto"/>
        <w:rPr>
          <w:rFonts w:ascii="宋体" w:hAnsi="宋体" w:eastAsia="宋体" w:cs="宋体"/>
          <w:b/>
          <w:bCs/>
        </w:rPr>
      </w:pPr>
      <w:r>
        <w:rPr>
          <w:rFonts w:hint="eastAsia" w:ascii="宋体" w:hAnsi="宋体" w:eastAsia="宋体" w:cs="宋体"/>
          <w:b/>
          <w:bCs/>
        </w:rPr>
        <w:t>2.3验证与确认</w:t>
      </w:r>
    </w:p>
    <w:p>
      <w:pPr>
        <w:spacing w:line="360" w:lineRule="auto"/>
        <w:ind w:firstLine="480" w:firstLineChars="200"/>
        <w:rPr>
          <w:rFonts w:ascii="宋体" w:hAnsi="宋体" w:eastAsia="宋体" w:cs="宋体"/>
          <w:color w:val="auto"/>
        </w:rPr>
      </w:pPr>
      <w:r>
        <w:rPr>
          <w:rFonts w:hint="eastAsia" w:ascii="宋体" w:hAnsi="宋体" w:eastAsia="宋体" w:cs="宋体"/>
        </w:rPr>
        <w:t>本软件开发后系统测试进行了安全测试，根据网络规范要求来验证软件的网络安全需求（如保密性、完整性、可得性等特性）均已得到满足。</w:t>
      </w:r>
      <w:r>
        <w:rPr>
          <w:rFonts w:hint="eastAsia" w:ascii="宋体" w:hAnsi="宋体" w:eastAsia="宋体" w:cs="宋体"/>
          <w:color w:val="auto"/>
        </w:rPr>
        <w:t>具体见附件</w:t>
      </w:r>
      <w:r>
        <w:rPr>
          <w:rFonts w:hint="eastAsia" w:ascii="宋体" w:hAnsi="宋体" w:eastAsia="宋体" w:cs="宋体"/>
          <w:color w:val="auto"/>
          <w:lang w:eastAsia="zh-CN"/>
        </w:rPr>
        <w:t>《</w:t>
      </w:r>
      <w:r>
        <w:rPr>
          <w:rFonts w:hint="eastAsia" w:ascii="宋体" w:hAnsi="宋体" w:eastAsia="宋体" w:cs="宋体"/>
          <w:color w:val="auto"/>
        </w:rPr>
        <w:t>系统测试计划与报告</w:t>
      </w:r>
      <w:r>
        <w:rPr>
          <w:rFonts w:hint="eastAsia" w:ascii="宋体" w:hAnsi="宋体" w:eastAsia="宋体" w:cs="宋体"/>
          <w:color w:val="auto"/>
          <w:lang w:eastAsia="zh-CN"/>
        </w:rPr>
        <w:t>》</w:t>
      </w:r>
      <w:r>
        <w:rPr>
          <w:rFonts w:hint="eastAsia" w:ascii="宋体" w:hAnsi="宋体" w:eastAsia="宋体" w:cs="宋体"/>
          <w:color w:val="auto"/>
        </w:rPr>
        <w:t>。</w:t>
      </w:r>
    </w:p>
    <w:p>
      <w:pPr>
        <w:spacing w:line="360" w:lineRule="auto"/>
        <w:rPr>
          <w:rFonts w:ascii="宋体" w:hAnsi="宋体" w:eastAsia="宋体" w:cs="宋体"/>
          <w:b/>
          <w:bCs/>
        </w:rPr>
      </w:pPr>
      <w:r>
        <w:rPr>
          <w:rFonts w:hint="eastAsia" w:ascii="宋体" w:hAnsi="宋体" w:eastAsia="宋体" w:cs="宋体"/>
          <w:b/>
          <w:bCs/>
        </w:rPr>
        <w:t>2.4可追溯性分析</w:t>
      </w:r>
    </w:p>
    <w:p>
      <w:pPr>
        <w:spacing w:line="360" w:lineRule="auto"/>
        <w:rPr>
          <w:rFonts w:hint="eastAsia" w:ascii="宋体" w:hAnsi="宋体" w:eastAsia="宋体" w:cs="宋体"/>
          <w:b/>
          <w:bCs/>
        </w:rPr>
      </w:pPr>
      <w:r>
        <w:rPr>
          <w:rFonts w:hint="eastAsia" w:ascii="宋体" w:hAnsi="宋体" w:eastAsia="宋体" w:cs="宋体"/>
          <w:b/>
          <w:bCs/>
        </w:rPr>
        <w:t>2.5维护计划</w:t>
      </w:r>
    </w:p>
    <w:p>
      <w:pPr>
        <w:pStyle w:val="4"/>
        <w:rPr>
          <w:rFonts w:ascii="宋体" w:hAnsi="宋体" w:eastAsia="宋体" w:cs="宋体"/>
          <w:sz w:val="24"/>
          <w:szCs w:val="24"/>
        </w:rPr>
      </w:pPr>
      <w:bookmarkStart w:id="6" w:name="_Toc12995"/>
      <w:r>
        <w:rPr>
          <w:rFonts w:hint="eastAsia" w:ascii="宋体" w:hAnsi="宋体" w:eastAsia="宋体" w:cs="宋体"/>
          <w:sz w:val="24"/>
          <w:szCs w:val="24"/>
        </w:rPr>
        <w:t>3漏洞评估</w:t>
      </w:r>
      <w:bookmarkEnd w:id="6"/>
    </w:p>
    <w:p>
      <w:pPr>
        <w:pStyle w:val="4"/>
        <w:rPr>
          <w:rFonts w:ascii="宋体" w:hAnsi="宋体" w:eastAsia="宋体" w:cs="宋体"/>
          <w:color w:val="auto"/>
          <w:sz w:val="24"/>
          <w:szCs w:val="24"/>
        </w:rPr>
      </w:pPr>
      <w:bookmarkStart w:id="7" w:name="_Toc14677"/>
      <w:r>
        <w:rPr>
          <w:rFonts w:hint="eastAsia" w:ascii="宋体" w:hAnsi="宋体" w:eastAsia="宋体" w:cs="宋体"/>
          <w:color w:val="auto"/>
          <w:sz w:val="24"/>
          <w:szCs w:val="24"/>
        </w:rPr>
        <w:t>4其他</w:t>
      </w:r>
      <w:bookmarkEnd w:id="7"/>
    </w:p>
    <w:p>
      <w:pPr>
        <w:pStyle w:val="4"/>
        <w:rPr>
          <w:rFonts w:ascii="宋体" w:hAnsi="宋体" w:eastAsia="宋体" w:cs="宋体"/>
          <w:sz w:val="24"/>
          <w:szCs w:val="24"/>
        </w:rPr>
      </w:pPr>
      <w:bookmarkStart w:id="8" w:name="_Toc16784"/>
      <w:r>
        <w:rPr>
          <w:rFonts w:hint="eastAsia" w:ascii="宋体" w:hAnsi="宋体" w:eastAsia="宋体" w:cs="宋体"/>
          <w:sz w:val="24"/>
          <w:szCs w:val="24"/>
        </w:rPr>
        <w:t>5结论</w:t>
      </w:r>
      <w:bookmarkEnd w:id="8"/>
    </w:p>
    <w:p>
      <w:pPr>
        <w:spacing w:line="360" w:lineRule="auto"/>
        <w:ind w:firstLine="480" w:firstLineChars="200"/>
        <w:rPr>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网络安全满足要求。软件的整个实现过程形成了相应的报告，软件的核心功能已得到有效验证，依据</w:t>
      </w:r>
      <w:r>
        <w:rPr>
          <w:rFonts w:hint="eastAsia" w:ascii="宋体" w:hAnsi="宋体" w:eastAsia="宋体" w:cs="宋体"/>
          <w:color w:val="auto"/>
          <w:lang w:eastAsia="zh-CN"/>
        </w:rPr>
        <w:t>《</w:t>
      </w:r>
      <w:r>
        <w:rPr>
          <w:rFonts w:hint="eastAsia" w:ascii="宋体" w:hAnsi="宋体" w:eastAsia="宋体" w:cs="宋体"/>
          <w:color w:val="auto"/>
        </w:rPr>
        <w:t>产品风险管理资料》</w:t>
      </w:r>
      <w:r>
        <w:rPr>
          <w:rFonts w:hint="eastAsia" w:ascii="宋体" w:hAnsi="宋体" w:eastAsia="宋体" w:cs="宋体"/>
          <w:color w:val="000000" w:themeColor="text1"/>
          <w14:textFill>
            <w14:solidFill>
              <w14:schemeClr w14:val="tx1"/>
            </w14:solidFill>
          </w14:textFill>
        </w:rPr>
        <w:t>可知软件的安全有效性满足产品技术要求，受益是否大于风险。</w:t>
      </w: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atang">
    <w:altName w:val="Malgun Gothic"/>
    <w:panose1 w:val="02030600000101010101"/>
    <w:charset w:val="81"/>
    <w:family w:val="roman"/>
    <w:pitch w:val="default"/>
    <w:sig w:usb0="00000000" w:usb1="00000000" w:usb2="00000030" w:usb3="00000000" w:csb0="002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2106915274"/>
                    </w:sdtPr>
                    <w:sdtContent>
                      <w:p>
                        <w:pPr>
                          <w:jc w:val="center"/>
                        </w:pPr>
                        <w:r>
                          <w:fldChar w:fldCharType="begin"/>
                        </w:r>
                        <w:r>
                          <w:instrText xml:space="preserve">PAGE   \* MERGEFORMAT</w:instrText>
                        </w:r>
                        <w:r>
                          <w:fldChar w:fldCharType="separate"/>
                        </w:r>
                        <w:r>
                          <w:rPr>
                            <w:lang w:val="zh-CN"/>
                          </w:rPr>
                          <w:t>3</w:t>
                        </w:r>
                        <w:r>
                          <w:fldChar w:fldCharType="end"/>
                        </w:r>
                      </w:p>
                    </w:sdtContent>
                  </w:sdt>
                  <w:p>
                    <w:pPr>
                      <w:pStyle w:val="2"/>
                    </w:pP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tabs>
        <w:tab w:val="right" w:pos="9040"/>
        <w:tab w:val="clear" w:pos="8306"/>
      </w:tabs>
      <w:ind w:right="-24" w:rightChars="-10"/>
      <w:jc w:val="both"/>
    </w:pPr>
    <w:r>
      <w:rPr>
        <w:rFonts w:hint="eastAsia"/>
        <w:sz w:val="21"/>
        <w:szCs w:val="21"/>
      </w:rPr>
      <w:t xml:space="preserve">重庆普施康科技发展股份有限公司   </w:t>
    </w:r>
    <w:r>
      <w:rPr>
        <w:rFonts w:hint="eastAsia"/>
      </w:rPr>
      <w:t xml:space="preserve">                       </w:t>
    </w:r>
    <w:r>
      <w:rPr>
        <w:rFonts w:hint="eastAsia"/>
        <w:lang w:val="en-US" w:eastAsia="zh-CN"/>
      </w:rPr>
      <w:t xml:space="preserve">       </w:t>
    </w:r>
    <w:bookmarkStart w:id="9" w:name="_GoBack"/>
    <w:bookmarkEnd w:id="9"/>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yOTQ0ZDc5OTJhNDk3NGRiYTFlZWM5YzFkNTA2N2MifQ=="/>
    <w:docVar w:name="KSO_WPS_MARK_KEY" w:val="14bebd68-b834-4ca9-b539-5e33781e0381"/>
  </w:docVars>
  <w:rsids>
    <w:rsidRoot w:val="0060777D"/>
    <w:rsid w:val="00024153"/>
    <w:rsid w:val="00096584"/>
    <w:rsid w:val="000C204C"/>
    <w:rsid w:val="000D2DE7"/>
    <w:rsid w:val="000D768D"/>
    <w:rsid w:val="000F4364"/>
    <w:rsid w:val="00107B9E"/>
    <w:rsid w:val="00120BF0"/>
    <w:rsid w:val="001268DA"/>
    <w:rsid w:val="001308F4"/>
    <w:rsid w:val="0013743E"/>
    <w:rsid w:val="0016553C"/>
    <w:rsid w:val="00166546"/>
    <w:rsid w:val="00174DA5"/>
    <w:rsid w:val="001A6871"/>
    <w:rsid w:val="001F23D0"/>
    <w:rsid w:val="00267CD7"/>
    <w:rsid w:val="00294D89"/>
    <w:rsid w:val="002B0FD5"/>
    <w:rsid w:val="002C40DF"/>
    <w:rsid w:val="00310833"/>
    <w:rsid w:val="00320688"/>
    <w:rsid w:val="003C00B3"/>
    <w:rsid w:val="003C6070"/>
    <w:rsid w:val="003F5F2A"/>
    <w:rsid w:val="003F6960"/>
    <w:rsid w:val="0040560A"/>
    <w:rsid w:val="00417D9F"/>
    <w:rsid w:val="004355F3"/>
    <w:rsid w:val="00443099"/>
    <w:rsid w:val="004B7967"/>
    <w:rsid w:val="004D7311"/>
    <w:rsid w:val="00506FEE"/>
    <w:rsid w:val="005123B6"/>
    <w:rsid w:val="005145D0"/>
    <w:rsid w:val="00547478"/>
    <w:rsid w:val="00576A40"/>
    <w:rsid w:val="0057757D"/>
    <w:rsid w:val="005B00D7"/>
    <w:rsid w:val="005B6DAA"/>
    <w:rsid w:val="005C10C2"/>
    <w:rsid w:val="005E7775"/>
    <w:rsid w:val="005F4561"/>
    <w:rsid w:val="0060777D"/>
    <w:rsid w:val="0062559D"/>
    <w:rsid w:val="006360BD"/>
    <w:rsid w:val="00640869"/>
    <w:rsid w:val="00652898"/>
    <w:rsid w:val="006606C6"/>
    <w:rsid w:val="00673742"/>
    <w:rsid w:val="006808B3"/>
    <w:rsid w:val="00722DAC"/>
    <w:rsid w:val="0073050F"/>
    <w:rsid w:val="00737E51"/>
    <w:rsid w:val="00785C01"/>
    <w:rsid w:val="00792D59"/>
    <w:rsid w:val="007F6F38"/>
    <w:rsid w:val="00846F5C"/>
    <w:rsid w:val="00854092"/>
    <w:rsid w:val="008614EF"/>
    <w:rsid w:val="008C59F0"/>
    <w:rsid w:val="008D1ED5"/>
    <w:rsid w:val="008D670A"/>
    <w:rsid w:val="008F3094"/>
    <w:rsid w:val="008F7094"/>
    <w:rsid w:val="009174D7"/>
    <w:rsid w:val="009508C6"/>
    <w:rsid w:val="00964E3D"/>
    <w:rsid w:val="009B4D96"/>
    <w:rsid w:val="00A50B6C"/>
    <w:rsid w:val="00A75749"/>
    <w:rsid w:val="00AC37C6"/>
    <w:rsid w:val="00AE1072"/>
    <w:rsid w:val="00B33DAB"/>
    <w:rsid w:val="00B41AB7"/>
    <w:rsid w:val="00B73CFE"/>
    <w:rsid w:val="00B97E30"/>
    <w:rsid w:val="00BD4B6C"/>
    <w:rsid w:val="00BF342E"/>
    <w:rsid w:val="00C46572"/>
    <w:rsid w:val="00C72B61"/>
    <w:rsid w:val="00C7372B"/>
    <w:rsid w:val="00CB6B9A"/>
    <w:rsid w:val="00CD5B81"/>
    <w:rsid w:val="00CE5E3F"/>
    <w:rsid w:val="00CF56DF"/>
    <w:rsid w:val="00D160E1"/>
    <w:rsid w:val="00D90A93"/>
    <w:rsid w:val="00D94BAD"/>
    <w:rsid w:val="00D95506"/>
    <w:rsid w:val="00D96CED"/>
    <w:rsid w:val="00DA07E1"/>
    <w:rsid w:val="00DD6885"/>
    <w:rsid w:val="00E1772E"/>
    <w:rsid w:val="00E44BA3"/>
    <w:rsid w:val="00E9429B"/>
    <w:rsid w:val="00E9791F"/>
    <w:rsid w:val="00EB3977"/>
    <w:rsid w:val="00EC133D"/>
    <w:rsid w:val="00ED0F5E"/>
    <w:rsid w:val="00F57A64"/>
    <w:rsid w:val="00F605D7"/>
    <w:rsid w:val="00FA26C9"/>
    <w:rsid w:val="00FE0693"/>
    <w:rsid w:val="00FE44D6"/>
    <w:rsid w:val="00FF195A"/>
    <w:rsid w:val="01A91890"/>
    <w:rsid w:val="01B34A6A"/>
    <w:rsid w:val="04700DA8"/>
    <w:rsid w:val="048D2D77"/>
    <w:rsid w:val="04FA21A8"/>
    <w:rsid w:val="051076A2"/>
    <w:rsid w:val="05963173"/>
    <w:rsid w:val="05A70A57"/>
    <w:rsid w:val="05B22676"/>
    <w:rsid w:val="062449FC"/>
    <w:rsid w:val="068F4ECB"/>
    <w:rsid w:val="06A7015A"/>
    <w:rsid w:val="06C76160"/>
    <w:rsid w:val="070E3814"/>
    <w:rsid w:val="073133BC"/>
    <w:rsid w:val="07601CE8"/>
    <w:rsid w:val="085705E0"/>
    <w:rsid w:val="090174FF"/>
    <w:rsid w:val="09150170"/>
    <w:rsid w:val="09990632"/>
    <w:rsid w:val="09C778DC"/>
    <w:rsid w:val="0A3A50A4"/>
    <w:rsid w:val="0A6D71E1"/>
    <w:rsid w:val="0AA30A0F"/>
    <w:rsid w:val="0B0E202D"/>
    <w:rsid w:val="0B4003FB"/>
    <w:rsid w:val="0B5B05C2"/>
    <w:rsid w:val="0D1A3FA7"/>
    <w:rsid w:val="0EC20FF5"/>
    <w:rsid w:val="0FE91A0F"/>
    <w:rsid w:val="10E8616A"/>
    <w:rsid w:val="113D66DE"/>
    <w:rsid w:val="113F5A4D"/>
    <w:rsid w:val="11586E4C"/>
    <w:rsid w:val="11F762D3"/>
    <w:rsid w:val="121A05A5"/>
    <w:rsid w:val="12DE1434"/>
    <w:rsid w:val="13530E99"/>
    <w:rsid w:val="146975C2"/>
    <w:rsid w:val="15DF495D"/>
    <w:rsid w:val="161C2B3E"/>
    <w:rsid w:val="167477F6"/>
    <w:rsid w:val="16D313D4"/>
    <w:rsid w:val="178426E4"/>
    <w:rsid w:val="17AE2E2B"/>
    <w:rsid w:val="17BC27E0"/>
    <w:rsid w:val="18133ACD"/>
    <w:rsid w:val="18B95189"/>
    <w:rsid w:val="18C34B42"/>
    <w:rsid w:val="18EB4A4A"/>
    <w:rsid w:val="193E2DCB"/>
    <w:rsid w:val="196C1EEF"/>
    <w:rsid w:val="198561B8"/>
    <w:rsid w:val="1ABA120E"/>
    <w:rsid w:val="1AC4061F"/>
    <w:rsid w:val="1C0C0F5F"/>
    <w:rsid w:val="1C461F5B"/>
    <w:rsid w:val="1C49716D"/>
    <w:rsid w:val="1C5A43C0"/>
    <w:rsid w:val="1D320E99"/>
    <w:rsid w:val="1D3F2834"/>
    <w:rsid w:val="1D506815"/>
    <w:rsid w:val="1D9A47B6"/>
    <w:rsid w:val="1DC54856"/>
    <w:rsid w:val="1E112810"/>
    <w:rsid w:val="1E492632"/>
    <w:rsid w:val="1F0625DD"/>
    <w:rsid w:val="1F084753"/>
    <w:rsid w:val="1F435D1C"/>
    <w:rsid w:val="1F5642E7"/>
    <w:rsid w:val="1FC04ABE"/>
    <w:rsid w:val="20E66819"/>
    <w:rsid w:val="21C5052E"/>
    <w:rsid w:val="21EA1C0A"/>
    <w:rsid w:val="21EF55AB"/>
    <w:rsid w:val="22087AAA"/>
    <w:rsid w:val="23791DA0"/>
    <w:rsid w:val="24165C9A"/>
    <w:rsid w:val="24EA2059"/>
    <w:rsid w:val="24ED015C"/>
    <w:rsid w:val="2544160A"/>
    <w:rsid w:val="260A7665"/>
    <w:rsid w:val="26906C30"/>
    <w:rsid w:val="277161BD"/>
    <w:rsid w:val="27AD6260"/>
    <w:rsid w:val="27E94829"/>
    <w:rsid w:val="27ED433A"/>
    <w:rsid w:val="28D42E04"/>
    <w:rsid w:val="2964687E"/>
    <w:rsid w:val="299405E6"/>
    <w:rsid w:val="29AC55DD"/>
    <w:rsid w:val="29F64FFC"/>
    <w:rsid w:val="2BAF1907"/>
    <w:rsid w:val="2BBB2FE0"/>
    <w:rsid w:val="2BE02638"/>
    <w:rsid w:val="2BEC6A86"/>
    <w:rsid w:val="2C453AC0"/>
    <w:rsid w:val="2C7A3CC3"/>
    <w:rsid w:val="2D5D3974"/>
    <w:rsid w:val="2DC76A6B"/>
    <w:rsid w:val="30626EBE"/>
    <w:rsid w:val="308E2A1C"/>
    <w:rsid w:val="31057C73"/>
    <w:rsid w:val="31142AAC"/>
    <w:rsid w:val="312C245E"/>
    <w:rsid w:val="314D409C"/>
    <w:rsid w:val="31BB2DB3"/>
    <w:rsid w:val="3253259F"/>
    <w:rsid w:val="32543208"/>
    <w:rsid w:val="32C24615"/>
    <w:rsid w:val="32E9317E"/>
    <w:rsid w:val="342444CB"/>
    <w:rsid w:val="342E7327"/>
    <w:rsid w:val="34652584"/>
    <w:rsid w:val="347D1D21"/>
    <w:rsid w:val="357B7513"/>
    <w:rsid w:val="35A65B28"/>
    <w:rsid w:val="37153A06"/>
    <w:rsid w:val="3724764D"/>
    <w:rsid w:val="373676F1"/>
    <w:rsid w:val="377759CE"/>
    <w:rsid w:val="388A7007"/>
    <w:rsid w:val="394418E0"/>
    <w:rsid w:val="3A2B6F44"/>
    <w:rsid w:val="3A9E3272"/>
    <w:rsid w:val="3C762895"/>
    <w:rsid w:val="3CA20F34"/>
    <w:rsid w:val="3CF3094E"/>
    <w:rsid w:val="3D3C4CD1"/>
    <w:rsid w:val="3E0376CE"/>
    <w:rsid w:val="3E077380"/>
    <w:rsid w:val="3E1F3FD4"/>
    <w:rsid w:val="3E584838"/>
    <w:rsid w:val="3F1177FB"/>
    <w:rsid w:val="3F6C005D"/>
    <w:rsid w:val="3FF5666B"/>
    <w:rsid w:val="40085C6C"/>
    <w:rsid w:val="40220FA5"/>
    <w:rsid w:val="407A02DD"/>
    <w:rsid w:val="40805350"/>
    <w:rsid w:val="40BC6B48"/>
    <w:rsid w:val="40C05C4E"/>
    <w:rsid w:val="4165458D"/>
    <w:rsid w:val="4196067F"/>
    <w:rsid w:val="419A5B2C"/>
    <w:rsid w:val="41B15AC2"/>
    <w:rsid w:val="42576B28"/>
    <w:rsid w:val="4383394D"/>
    <w:rsid w:val="44024872"/>
    <w:rsid w:val="456F4189"/>
    <w:rsid w:val="458F38CD"/>
    <w:rsid w:val="45A4384A"/>
    <w:rsid w:val="45F11042"/>
    <w:rsid w:val="460475D3"/>
    <w:rsid w:val="460679D4"/>
    <w:rsid w:val="468E6891"/>
    <w:rsid w:val="472719F9"/>
    <w:rsid w:val="475C698F"/>
    <w:rsid w:val="47967B5F"/>
    <w:rsid w:val="47C75CA7"/>
    <w:rsid w:val="480174B4"/>
    <w:rsid w:val="48683290"/>
    <w:rsid w:val="486925BD"/>
    <w:rsid w:val="48DE32C9"/>
    <w:rsid w:val="490270C2"/>
    <w:rsid w:val="490525B3"/>
    <w:rsid w:val="49227AAE"/>
    <w:rsid w:val="492C2CAA"/>
    <w:rsid w:val="49692E6A"/>
    <w:rsid w:val="49785B9A"/>
    <w:rsid w:val="4AEE031F"/>
    <w:rsid w:val="4B0B4954"/>
    <w:rsid w:val="4B6C0E55"/>
    <w:rsid w:val="4B7E36FC"/>
    <w:rsid w:val="4B8D35BB"/>
    <w:rsid w:val="4C39729F"/>
    <w:rsid w:val="4D037EAC"/>
    <w:rsid w:val="4D52686A"/>
    <w:rsid w:val="4E41068C"/>
    <w:rsid w:val="4EBF266E"/>
    <w:rsid w:val="4F053468"/>
    <w:rsid w:val="4F8C5BB4"/>
    <w:rsid w:val="4FF52BAA"/>
    <w:rsid w:val="506A1997"/>
    <w:rsid w:val="50AA7C6B"/>
    <w:rsid w:val="50B657C5"/>
    <w:rsid w:val="50D87AE8"/>
    <w:rsid w:val="513A18F3"/>
    <w:rsid w:val="52CC2C1B"/>
    <w:rsid w:val="52D93700"/>
    <w:rsid w:val="54707211"/>
    <w:rsid w:val="547345E8"/>
    <w:rsid w:val="547E69AF"/>
    <w:rsid w:val="548B37BB"/>
    <w:rsid w:val="54962A1D"/>
    <w:rsid w:val="54CF69F2"/>
    <w:rsid w:val="554C2C21"/>
    <w:rsid w:val="55C51BA3"/>
    <w:rsid w:val="567F1D52"/>
    <w:rsid w:val="56C97471"/>
    <w:rsid w:val="56CB31E9"/>
    <w:rsid w:val="56EA2234"/>
    <w:rsid w:val="57004BF9"/>
    <w:rsid w:val="57A17F6F"/>
    <w:rsid w:val="58531A66"/>
    <w:rsid w:val="590F0275"/>
    <w:rsid w:val="596A58FA"/>
    <w:rsid w:val="59DB42D1"/>
    <w:rsid w:val="59F16476"/>
    <w:rsid w:val="5A710F8C"/>
    <w:rsid w:val="5C317D28"/>
    <w:rsid w:val="5C414CEA"/>
    <w:rsid w:val="5D1A0A26"/>
    <w:rsid w:val="5D5D1C3F"/>
    <w:rsid w:val="5D8C5D17"/>
    <w:rsid w:val="5DFB4449"/>
    <w:rsid w:val="5E1D42F4"/>
    <w:rsid w:val="5E633645"/>
    <w:rsid w:val="5FC01D8E"/>
    <w:rsid w:val="5FD40E8D"/>
    <w:rsid w:val="5FEF4ACC"/>
    <w:rsid w:val="615148B6"/>
    <w:rsid w:val="61CC37C7"/>
    <w:rsid w:val="621F09D4"/>
    <w:rsid w:val="633F11E7"/>
    <w:rsid w:val="635B58F5"/>
    <w:rsid w:val="64202DE3"/>
    <w:rsid w:val="64487C27"/>
    <w:rsid w:val="64EE4C72"/>
    <w:rsid w:val="65276731"/>
    <w:rsid w:val="655E486B"/>
    <w:rsid w:val="66613222"/>
    <w:rsid w:val="6661400E"/>
    <w:rsid w:val="66A94A8C"/>
    <w:rsid w:val="66CD18A6"/>
    <w:rsid w:val="673E54E3"/>
    <w:rsid w:val="684140AE"/>
    <w:rsid w:val="68C15847"/>
    <w:rsid w:val="692F68AE"/>
    <w:rsid w:val="69A36121"/>
    <w:rsid w:val="69B42E3A"/>
    <w:rsid w:val="6A7A48B2"/>
    <w:rsid w:val="6AAB7162"/>
    <w:rsid w:val="6AD85270"/>
    <w:rsid w:val="6B005FE9"/>
    <w:rsid w:val="6BB36AC7"/>
    <w:rsid w:val="6BC82FDA"/>
    <w:rsid w:val="6BF444FA"/>
    <w:rsid w:val="6C01385A"/>
    <w:rsid w:val="6C967CEC"/>
    <w:rsid w:val="6CB57E24"/>
    <w:rsid w:val="6CBE10EF"/>
    <w:rsid w:val="6D064B23"/>
    <w:rsid w:val="6D1F68DD"/>
    <w:rsid w:val="6DFF26A8"/>
    <w:rsid w:val="6E0F17B6"/>
    <w:rsid w:val="6EDA44CF"/>
    <w:rsid w:val="6F141779"/>
    <w:rsid w:val="6F1D47CF"/>
    <w:rsid w:val="6F3740AC"/>
    <w:rsid w:val="6FC77EAB"/>
    <w:rsid w:val="6FED2AFD"/>
    <w:rsid w:val="6FF71081"/>
    <w:rsid w:val="70732FD1"/>
    <w:rsid w:val="709D4933"/>
    <w:rsid w:val="71457F07"/>
    <w:rsid w:val="716672F2"/>
    <w:rsid w:val="71AA1F21"/>
    <w:rsid w:val="72D73E64"/>
    <w:rsid w:val="72DF4191"/>
    <w:rsid w:val="73900C72"/>
    <w:rsid w:val="73A500D6"/>
    <w:rsid w:val="73A51CB9"/>
    <w:rsid w:val="73CA68AB"/>
    <w:rsid w:val="74C216B8"/>
    <w:rsid w:val="74FA764E"/>
    <w:rsid w:val="755A5A0C"/>
    <w:rsid w:val="75CB06B8"/>
    <w:rsid w:val="75E55C1E"/>
    <w:rsid w:val="761A4999"/>
    <w:rsid w:val="76960696"/>
    <w:rsid w:val="76A55F36"/>
    <w:rsid w:val="77665E22"/>
    <w:rsid w:val="78DC49E8"/>
    <w:rsid w:val="79231EC6"/>
    <w:rsid w:val="792E51E6"/>
    <w:rsid w:val="799F60E4"/>
    <w:rsid w:val="79A4194C"/>
    <w:rsid w:val="79A64005"/>
    <w:rsid w:val="79C80295"/>
    <w:rsid w:val="7AD85697"/>
    <w:rsid w:val="7ADD4692"/>
    <w:rsid w:val="7B071A7E"/>
    <w:rsid w:val="7B7D06A6"/>
    <w:rsid w:val="7BA07EF1"/>
    <w:rsid w:val="7BCF3A79"/>
    <w:rsid w:val="7BD8369B"/>
    <w:rsid w:val="7C0C1C64"/>
    <w:rsid w:val="7C5C3815"/>
    <w:rsid w:val="7C70413C"/>
    <w:rsid w:val="7E1E7F1F"/>
    <w:rsid w:val="7F746B09"/>
    <w:rsid w:val="7FA82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76" w:lineRule="auto"/>
    </w:pPr>
    <w:rPr>
      <w:rFonts w:asciiTheme="minorEastAsia" w:hAnsiTheme="minorEastAsia" w:eastAsiaTheme="minorEastAsia" w:cstheme="minorBidi"/>
      <w:kern w:val="2"/>
      <w:sz w:val="24"/>
      <w:szCs w:val="24"/>
      <w:lang w:val="en-US" w:eastAsia="zh-CN" w:bidi="ar-SA"/>
    </w:rPr>
  </w:style>
  <w:style w:type="paragraph" w:styleId="4">
    <w:name w:val="heading 1"/>
    <w:basedOn w:val="1"/>
    <w:next w:val="1"/>
    <w:link w:val="24"/>
    <w:qFormat/>
    <w:uiPriority w:val="0"/>
    <w:pPr>
      <w:spacing w:line="360" w:lineRule="auto"/>
      <w:outlineLvl w:val="0"/>
    </w:pPr>
    <w:rPr>
      <w:b/>
      <w:bCs/>
      <w:sz w:val="28"/>
      <w:szCs w:val="28"/>
    </w:rPr>
  </w:style>
  <w:style w:type="paragraph" w:styleId="5">
    <w:name w:val="heading 2"/>
    <w:basedOn w:val="1"/>
    <w:next w:val="1"/>
    <w:link w:val="26"/>
    <w:semiHidden/>
    <w:unhideWhenUsed/>
    <w:qFormat/>
    <w:uiPriority w:val="0"/>
    <w:pPr>
      <w:spacing w:line="480" w:lineRule="auto"/>
      <w:outlineLvl w:val="1"/>
    </w:pPr>
    <w:rPr>
      <w:b/>
      <w:bCs/>
    </w:rPr>
  </w:style>
  <w:style w:type="paragraph" w:styleId="6">
    <w:name w:val="heading 3"/>
    <w:basedOn w:val="1"/>
    <w:next w:val="1"/>
    <w:link w:val="29"/>
    <w:semiHidden/>
    <w:unhideWhenUsed/>
    <w:qFormat/>
    <w:uiPriority w:val="0"/>
    <w:pPr>
      <w:spacing w:line="360" w:lineRule="auto"/>
      <w:outlineLvl w:val="2"/>
    </w:pPr>
  </w:style>
  <w:style w:type="paragraph" w:styleId="7">
    <w:name w:val="heading 9"/>
    <w:basedOn w:val="1"/>
    <w:next w:val="1"/>
    <w:link w:val="34"/>
    <w:semiHidden/>
    <w:unhideWhenUsed/>
    <w:qFormat/>
    <w:uiPriority w:val="0"/>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Body Text First Indent"/>
    <w:basedOn w:val="2"/>
    <w:qFormat/>
    <w:uiPriority w:val="0"/>
    <w:pPr>
      <w:ind w:firstLine="100" w:firstLineChars="100"/>
    </w:pPr>
  </w:style>
  <w:style w:type="paragraph" w:styleId="8">
    <w:name w:val="Normal Indent"/>
    <w:basedOn w:val="1"/>
    <w:link w:val="32"/>
    <w:qFormat/>
    <w:uiPriority w:val="0"/>
    <w:pPr>
      <w:spacing w:line="360" w:lineRule="auto"/>
      <w:ind w:firstLine="482"/>
      <w:jc w:val="both"/>
    </w:pPr>
    <w:rPr>
      <w:rFonts w:asciiTheme="minorHAnsi" w:hAnsiTheme="minorHAnsi"/>
      <w:szCs w:val="22"/>
    </w:rPr>
  </w:style>
  <w:style w:type="paragraph" w:styleId="9">
    <w:name w:val="caption"/>
    <w:basedOn w:val="1"/>
    <w:next w:val="1"/>
    <w:semiHidden/>
    <w:unhideWhenUsed/>
    <w:qFormat/>
    <w:uiPriority w:val="0"/>
    <w:pPr>
      <w:spacing w:line="360" w:lineRule="auto"/>
      <w:jc w:val="both"/>
    </w:pPr>
    <w:rPr>
      <w:rFonts w:ascii="Cambria" w:hAnsi="Cambria" w:eastAsia="黑体" w:cs="Times New Roman"/>
      <w:sz w:val="20"/>
      <w:szCs w:val="20"/>
    </w:rPr>
  </w:style>
  <w:style w:type="paragraph" w:styleId="10">
    <w:name w:val="annotation text"/>
    <w:basedOn w:val="1"/>
    <w:qFormat/>
    <w:uiPriority w:val="0"/>
  </w:style>
  <w:style w:type="paragraph" w:styleId="11">
    <w:name w:val="toc 3"/>
    <w:basedOn w:val="1"/>
    <w:next w:val="1"/>
    <w:qFormat/>
    <w:uiPriority w:val="0"/>
    <w:pPr>
      <w:widowControl/>
      <w:spacing w:after="100" w:line="259" w:lineRule="auto"/>
      <w:ind w:left="440"/>
    </w:pPr>
    <w:rPr>
      <w:rFonts w:cs="Times New Roman"/>
      <w:kern w:val="0"/>
      <w:sz w:val="22"/>
      <w:szCs w:val="22"/>
    </w:rPr>
  </w:style>
  <w:style w:type="paragraph" w:styleId="12">
    <w:name w:val="Balloon Text"/>
    <w:basedOn w:val="1"/>
    <w:link w:val="35"/>
    <w:qFormat/>
    <w:uiPriority w:val="0"/>
    <w:pPr>
      <w:spacing w:line="240" w:lineRule="auto"/>
    </w:pPr>
    <w:rPr>
      <w:sz w:val="18"/>
      <w:szCs w:val="18"/>
    </w:rPr>
  </w:style>
  <w:style w:type="paragraph" w:styleId="13">
    <w:name w:val="footer"/>
    <w:basedOn w:val="1"/>
    <w:link w:val="23"/>
    <w:qFormat/>
    <w:uiPriority w:val="0"/>
    <w:pPr>
      <w:tabs>
        <w:tab w:val="center" w:pos="4153"/>
        <w:tab w:val="right" w:pos="8306"/>
      </w:tabs>
      <w:snapToGrid w:val="0"/>
    </w:pPr>
    <w:rPr>
      <w:sz w:val="18"/>
      <w:szCs w:val="18"/>
    </w:rPr>
  </w:style>
  <w:style w:type="paragraph" w:styleId="14">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widowControl/>
      <w:spacing w:after="100" w:line="259" w:lineRule="auto"/>
    </w:pPr>
    <w:rPr>
      <w:rFonts w:cs="Times New Roman"/>
      <w:kern w:val="0"/>
      <w:sz w:val="22"/>
      <w:szCs w:val="22"/>
    </w:rPr>
  </w:style>
  <w:style w:type="paragraph" w:styleId="16">
    <w:name w:val="toc 2"/>
    <w:basedOn w:val="1"/>
    <w:next w:val="1"/>
    <w:qFormat/>
    <w:uiPriority w:val="0"/>
    <w:pPr>
      <w:widowControl/>
      <w:spacing w:after="100" w:line="259" w:lineRule="auto"/>
      <w:ind w:left="220"/>
    </w:pPr>
    <w:rPr>
      <w:rFonts w:cs="Times New Roman"/>
      <w:kern w:val="0"/>
      <w:sz w:val="22"/>
      <w:szCs w:val="22"/>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qFormat/>
    <w:uiPriority w:val="0"/>
    <w:rPr>
      <w:color w:val="0563C1" w:themeColor="hyperlink"/>
      <w:u w:val="single"/>
      <w14:textFill>
        <w14:solidFill>
          <w14:schemeClr w14:val="hlink"/>
        </w14:solidFill>
      </w14:textFill>
    </w:rPr>
  </w:style>
  <w:style w:type="paragraph" w:customStyle="1" w:styleId="21">
    <w:name w:val="Default"/>
    <w:unhideWhenUsed/>
    <w:qFormat/>
    <w:uiPriority w:val="99"/>
    <w:pPr>
      <w:widowControl w:val="0"/>
      <w:autoSpaceDE w:val="0"/>
      <w:autoSpaceDN w:val="0"/>
      <w:adjustRightInd w:val="0"/>
    </w:pPr>
    <w:rPr>
      <w:rFonts w:hint="eastAsia" w:ascii="Arial" w:hAnsi="Arial" w:eastAsia="宋体" w:cs="Times New Roman"/>
      <w:color w:val="000000"/>
      <w:sz w:val="24"/>
      <w:szCs w:val="22"/>
      <w:lang w:val="en-US" w:eastAsia="zh-CN" w:bidi="ar-SA"/>
    </w:rPr>
  </w:style>
  <w:style w:type="character" w:customStyle="1" w:styleId="22">
    <w:name w:val="页眉 字符"/>
    <w:basedOn w:val="19"/>
    <w:link w:val="14"/>
    <w:qFormat/>
    <w:uiPriority w:val="99"/>
    <w:rPr>
      <w:sz w:val="18"/>
      <w:szCs w:val="18"/>
    </w:rPr>
  </w:style>
  <w:style w:type="character" w:customStyle="1" w:styleId="23">
    <w:name w:val="页脚 字符"/>
    <w:basedOn w:val="19"/>
    <w:link w:val="13"/>
    <w:qFormat/>
    <w:uiPriority w:val="99"/>
    <w:rPr>
      <w:sz w:val="18"/>
      <w:szCs w:val="18"/>
    </w:rPr>
  </w:style>
  <w:style w:type="character" w:customStyle="1" w:styleId="24">
    <w:name w:val="标题 1 字符"/>
    <w:basedOn w:val="19"/>
    <w:link w:val="4"/>
    <w:qFormat/>
    <w:uiPriority w:val="9"/>
    <w:rPr>
      <w:rFonts w:asciiTheme="minorEastAsia" w:hAnsiTheme="minorEastAsia"/>
      <w:b/>
      <w:bCs/>
      <w:sz w:val="28"/>
      <w:szCs w:val="28"/>
    </w:rPr>
  </w:style>
  <w:style w:type="paragraph" w:customStyle="1" w:styleId="25">
    <w:name w:val="TOC 标题1"/>
    <w:basedOn w:val="4"/>
    <w:next w:val="1"/>
    <w:unhideWhenUsed/>
    <w:qFormat/>
    <w:uiPriority w:val="39"/>
    <w:pPr>
      <w:keepNext/>
      <w:keepLines/>
      <w:widowControl/>
      <w:spacing w:before="240" w:line="259" w:lineRule="auto"/>
      <w:outlineLvl w:val="9"/>
    </w:pPr>
    <w:rPr>
      <w:rFonts w:asciiTheme="majorHAnsi" w:hAnsiTheme="majorHAnsi" w:eastAsiaTheme="majorEastAsia" w:cstheme="majorBidi"/>
      <w:b w:val="0"/>
      <w:bCs w:val="0"/>
      <w:color w:val="2E75B6" w:themeColor="accent1" w:themeShade="BF"/>
      <w:kern w:val="0"/>
    </w:rPr>
  </w:style>
  <w:style w:type="character" w:customStyle="1" w:styleId="26">
    <w:name w:val="标题 2 字符"/>
    <w:basedOn w:val="19"/>
    <w:link w:val="5"/>
    <w:qFormat/>
    <w:uiPriority w:val="9"/>
    <w:rPr>
      <w:rFonts w:asciiTheme="minorEastAsia" w:hAnsiTheme="minorEastAsia"/>
      <w:b/>
      <w:bCs/>
      <w:sz w:val="24"/>
      <w:szCs w:val="24"/>
    </w:rPr>
  </w:style>
  <w:style w:type="paragraph" w:customStyle="1" w:styleId="27">
    <w:name w:val="表格图片名"/>
    <w:basedOn w:val="1"/>
    <w:link w:val="28"/>
    <w:qFormat/>
    <w:uiPriority w:val="0"/>
    <w:pPr>
      <w:jc w:val="center"/>
    </w:pPr>
    <w:rPr>
      <w:rFonts w:ascii="黑体" w:hAnsi="黑体" w:eastAsia="黑体"/>
    </w:rPr>
  </w:style>
  <w:style w:type="character" w:customStyle="1" w:styleId="28">
    <w:name w:val="表格图片名 字符"/>
    <w:link w:val="27"/>
    <w:qFormat/>
    <w:uiPriority w:val="0"/>
    <w:rPr>
      <w:rFonts w:ascii="黑体" w:hAnsi="黑体" w:eastAsia="黑体"/>
      <w:sz w:val="24"/>
      <w:szCs w:val="24"/>
    </w:rPr>
  </w:style>
  <w:style w:type="character" w:customStyle="1" w:styleId="29">
    <w:name w:val="标题 3 字符"/>
    <w:basedOn w:val="19"/>
    <w:link w:val="6"/>
    <w:qFormat/>
    <w:uiPriority w:val="9"/>
    <w:rPr>
      <w:rFonts w:asciiTheme="minorEastAsia" w:hAnsiTheme="minorEastAsia"/>
      <w:sz w:val="24"/>
      <w:szCs w:val="24"/>
    </w:rPr>
  </w:style>
  <w:style w:type="paragraph" w:styleId="30">
    <w:name w:val="List Paragraph"/>
    <w:basedOn w:val="1"/>
    <w:qFormat/>
    <w:uiPriority w:val="34"/>
    <w:pPr>
      <w:ind w:firstLine="420" w:firstLineChars="200"/>
    </w:pPr>
  </w:style>
  <w:style w:type="paragraph" w:customStyle="1" w:styleId="31">
    <w:name w:val="Text"/>
    <w:basedOn w:val="1"/>
    <w:qFormat/>
    <w:uiPriority w:val="0"/>
    <w:pPr>
      <w:autoSpaceDE w:val="0"/>
      <w:autoSpaceDN w:val="0"/>
      <w:adjustRightInd w:val="0"/>
      <w:snapToGrid w:val="0"/>
      <w:spacing w:line="240" w:lineRule="auto"/>
      <w:ind w:firstLine="204"/>
    </w:pPr>
    <w:rPr>
      <w:rFonts w:ascii="Times New Roman" w:hAnsi="Times New Roman" w:eastAsia="Batang" w:cs="Times New Roman"/>
      <w:kern w:val="0"/>
      <w:sz w:val="22"/>
      <w:szCs w:val="20"/>
      <w:lang w:eastAsia="en-US"/>
    </w:rPr>
  </w:style>
  <w:style w:type="character" w:customStyle="1" w:styleId="32">
    <w:name w:val="正文缩进 字符"/>
    <w:link w:val="8"/>
    <w:qFormat/>
    <w:uiPriority w:val="0"/>
    <w:rPr>
      <w:sz w:val="24"/>
    </w:rPr>
  </w:style>
  <w:style w:type="paragraph" w:customStyle="1" w:styleId="33">
    <w:name w:val="填写说明 正文缩进"/>
    <w:basedOn w:val="8"/>
    <w:next w:val="8"/>
    <w:qFormat/>
    <w:uiPriority w:val="0"/>
    <w:rPr>
      <w:i/>
      <w:color w:val="000080"/>
    </w:rPr>
  </w:style>
  <w:style w:type="character" w:customStyle="1" w:styleId="34">
    <w:name w:val="标题 9 字符"/>
    <w:basedOn w:val="19"/>
    <w:link w:val="7"/>
    <w:semiHidden/>
    <w:qFormat/>
    <w:uiPriority w:val="9"/>
    <w:rPr>
      <w:rFonts w:asciiTheme="majorHAnsi" w:hAnsiTheme="majorHAnsi" w:eastAsiaTheme="majorEastAsia" w:cstheme="majorBidi"/>
      <w:szCs w:val="21"/>
    </w:rPr>
  </w:style>
  <w:style w:type="character" w:customStyle="1" w:styleId="35">
    <w:name w:val="批注框文本 字符"/>
    <w:basedOn w:val="19"/>
    <w:link w:val="12"/>
    <w:semiHidden/>
    <w:qFormat/>
    <w:uiPriority w:val="99"/>
    <w:rPr>
      <w:rFonts w:asciiTheme="minorEastAsia" w:hAnsiTheme="minorEastAsia"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627140-5A24-4B90-95C6-09997FC4FD1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2781</Words>
  <Characters>3013</Characters>
  <Lines>29</Lines>
  <Paragraphs>8</Paragraphs>
  <TotalTime>0</TotalTime>
  <ScaleCrop>false</ScaleCrop>
  <LinksUpToDate>false</LinksUpToDate>
  <CharactersWithSpaces>3116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2023-08-03T13:02:00Z</dcterms:created>
  <dc:creator>王列夫</dc:creator>
  <cp:lastModifiedBy>张恒毅</cp:lastModifiedBy>
  <cp:lastPrinted>2022-08-22T02:49:00Z</cp:lastPrinted>
  <dcterms:modified xsi:type="dcterms:W3CDTF">2023-10-31T02:13:12Z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D022BDC6049D443798D7673B90D13498_13</vt:lpwstr>
  </property>
</Properties>
</file>