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康复机监控软件需求规格说明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widowControl/>
        <w:spacing w:line="300" w:lineRule="auto"/>
        <w:ind w:firstLine="422" w:firstLineChars="201"/>
      </w:pPr>
      <w:r>
        <w:rPr>
          <w:rFonts w:hint="eastAsia"/>
        </w:rPr>
        <w:t>本文档用于定义</w:t>
      </w:r>
      <w:r>
        <w:rPr>
          <w:rFonts w:hint="eastAsia"/>
          <w:lang w:val="en-US" w:eastAsia="zh-CN"/>
        </w:rPr>
        <w:t>康复机监控软件</w:t>
      </w:r>
      <w:r>
        <w:rPr>
          <w:rFonts w:hint="eastAsia"/>
        </w:rPr>
        <w:t>的需求，为系统设计提供参考依据。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文档全部内容均为商业机密，应严格控制其应用和阅读范围。在项目开展过程中，由本项目小组负责管理，项目完成后交专人负责保存。未经文档责任人许可，任何人不得将本文档部分或全部内容私自保留或交于他人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预定的合法读者为：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本项目的所有责任人和决策者；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参与概要设计和需求确认的有关业务人员和技术员；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jc w:val="both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本项目的软件开发人员、测试人员、文档编写人员。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pStyle w:val="8"/>
        <w:widowControl/>
        <w:spacing w:line="300" w:lineRule="auto"/>
        <w:ind w:firstLine="424" w:firstLineChars="202"/>
        <w:jc w:val="both"/>
        <w:rPr>
          <w:rFonts w:hint="eastAsia" w:ascii="Times New Roman"/>
          <w:sz w:val="21"/>
          <w:lang w:val="en-US" w:eastAsia="zh-CN"/>
        </w:rPr>
      </w:pPr>
      <w:r>
        <w:rPr>
          <w:rFonts w:hint="eastAsia" w:ascii="Times New Roman"/>
          <w:sz w:val="21"/>
          <w:lang w:val="en-US" w:eastAsia="zh-CN"/>
        </w:rPr>
        <w:t>康复机监控软件</w:t>
      </w:r>
      <w:r>
        <w:rPr>
          <w:rFonts w:hint="eastAsia" w:ascii="Times New Roman"/>
          <w:sz w:val="21"/>
        </w:rPr>
        <w:t>需求包括</w:t>
      </w:r>
      <w:r>
        <w:rPr>
          <w:rFonts w:hint="eastAsia" w:ascii="Times New Roman"/>
          <w:sz w:val="21"/>
          <w:lang w:val="en-US" w:eastAsia="zh-CN"/>
        </w:rPr>
        <w:t>功能需求，性能需求，设计约束等。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用户分类</w:t>
      </w:r>
    </w:p>
    <w:p>
      <w:pPr>
        <w:pStyle w:val="11"/>
        <w:ind w:firstLine="48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使用者：使用</w:t>
      </w:r>
      <w:r>
        <w:rPr>
          <w:rFonts w:hint="eastAsia"/>
          <w:lang w:val="en-US" w:eastAsia="zh-CN"/>
        </w:rPr>
        <w:t>康复机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设备或操作</w:t>
      </w:r>
      <w:r>
        <w:rPr>
          <w:rFonts w:hint="eastAsia"/>
          <w:lang w:val="en-US" w:eastAsia="zh-CN"/>
        </w:rPr>
        <w:t>康复机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设备的人。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约束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使用限制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a) 在康复机设备运行期间，不允许本软件为其设置参数。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b) 时间设置范围：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~30分钟。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c) 速度挡位设置范围：1~12。每一挡对应5</w:t>
      </w:r>
      <w:r>
        <w:rPr>
          <w:rFonts w:hint="eastAsia"/>
          <w:lang w:val="en-US" w:eastAsia="zh-CN"/>
        </w:rPr>
        <w:t>rpm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d) 痉挛等级设置范围：1~12。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e) 阻力等级设置范围：1~12。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法律法规要求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运行环境要求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运行于Android 7.1.1-Android 13.0的手机、平板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Android设备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，并且此设备必须支持蓝牙4.0及其以上。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软件质量特性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预期用途：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能够通过蓝牙连接康复机设备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双向数据传输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能够与</w:t>
      </w:r>
      <w:r>
        <w:rPr>
          <w:rFonts w:hint="default"/>
          <w:lang w:val="en-US" w:eastAsia="zh-CN"/>
        </w:rPr>
        <w:t>康复机</w:t>
      </w:r>
      <w:r>
        <w:rPr>
          <w:rFonts w:hint="eastAsia"/>
          <w:lang w:val="en-US" w:eastAsia="zh-CN"/>
        </w:rPr>
        <w:t>设备通过</w:t>
      </w:r>
      <w:r>
        <w:rPr>
          <w:rFonts w:hint="default"/>
          <w:lang w:val="en-US" w:eastAsia="zh-CN"/>
        </w:rPr>
        <w:t>蓝牙协议进行双向数据传输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可以显示当前康复机设备的实时数据。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参数设置</w:t>
      </w:r>
    </w:p>
    <w:p>
      <w:pPr>
        <w:widowControl/>
        <w:spacing w:line="300" w:lineRule="auto"/>
        <w:ind w:firstLine="422" w:firstLineChars="201"/>
        <w:rPr>
          <w:rFonts w:hint="default"/>
          <w:lang w:val="en-US"/>
        </w:rPr>
      </w:pPr>
      <w:r>
        <w:rPr>
          <w:rFonts w:hint="eastAsia"/>
          <w:lang w:val="en-US" w:eastAsia="zh-CN"/>
        </w:rPr>
        <w:t>在康复机设备停运的状态下，可以使用</w:t>
      </w: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给康复机设备发送指令，设置智能、模式、方向、时间、速度挡位、痉挛等级、阻力等级等参数。当康复机设备处于运行状态时，禁止设置任何参数。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启动/暂停/停止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可以启动、暂停、停止康复机设备。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6.1.1.6.1 </w:t>
      </w:r>
      <w:r>
        <w:rPr>
          <w:rFonts w:hint="eastAsia"/>
          <w:color w:val="000000"/>
          <w:lang w:val="en-US" w:eastAsia="zh-CN"/>
        </w:rPr>
        <w:t>数据传输使用</w:t>
      </w:r>
      <w:r>
        <w:rPr>
          <w:rFonts w:hint="eastAsia"/>
          <w:color w:val="000000"/>
          <w:lang w:val="zh-CN" w:eastAsia="zh-CN"/>
        </w:rPr>
        <w:t>校验位来检查数据的完整性，校验位数值应满足协议规则</w:t>
      </w:r>
      <w:r>
        <w:rPr>
          <w:rFonts w:hint="eastAsia"/>
          <w:lang w:val="en-US" w:eastAsia="zh-CN"/>
        </w:rPr>
        <w:t>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6.1.1.6.2 </w:t>
      </w:r>
      <w:r>
        <w:rPr>
          <w:rFonts w:hint="eastAsia"/>
          <w:color w:val="000000"/>
          <w:lang w:val="en-US" w:eastAsia="zh-CN"/>
        </w:rPr>
        <w:t>非授权的账号密码不能登录使用</w:t>
      </w: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6.1.1.6.3 </w:t>
      </w:r>
      <w:r>
        <w:rPr>
          <w:rFonts w:hint="eastAsia"/>
          <w:color w:val="000000"/>
          <w:lang w:val="en-US" w:eastAsia="zh-CN"/>
        </w:rPr>
        <w:t>使用授权的账号密码成功登录</w:t>
      </w: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后，</w:t>
      </w:r>
      <w:bookmarkStart w:id="19" w:name="_GoBack"/>
      <w:bookmarkEnd w:id="19"/>
      <w:r>
        <w:rPr>
          <w:rFonts w:hint="eastAsia"/>
          <w:lang w:val="en-US" w:eastAsia="zh-CN"/>
        </w:rPr>
        <w:t>软件能够完整正确的显示康复机设备的运行数据。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架构描述：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该软件由五个部分组成：登录、选择设备、数据显示、参数设置、启动/暂停/停止康复机设备。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登录模块管理使用者的登录凭证。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选择设备模块负责扫描并选择康复机设备。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数据显示模块负责显示当前康复机设备的运行数据。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参数设置模块负责接收使用者输入参数。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启动/暂停/停止康复机设备模块，启动按钮负责应用填写好的参数，暂停按钮负责暂停康复机设备，停止按钮负责停止康复机设备并使它恢复到初始状态。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0" w:lineRule="exact"/>
        <w:ind w:firstLine="420" w:firstLineChars="0"/>
        <w:textAlignment w:val="baseline"/>
        <w:rPr>
          <w:rFonts w:hint="default" w:ascii="Arial" w:hAnsi="Arial" w:eastAsia="Arial" w:cs="Arial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性能效率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本软件将充分考虑硬件环境，采用算法优化措施，保证时间效率。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接收康复机设备数据：快捷迅速；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设置康复机设备参数：快捷迅速；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不适用，我们的软件可由用户自主安装、使用和卸载程序。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提供尽量详尽的说明书，保证客户在看完说明书之后能够了解程序是否满足其需求。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本软件将采用已经多年验证的成熟技术，保证成熟性。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程序设置登录对话框，输入密码才能运行程序；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对于蓝牙通信使用专门的协议。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Toc205371244"/>
      <w:bookmarkStart w:id="1" w:name="_Toc338946605"/>
      <w:bookmarkStart w:id="2" w:name="_Toc333941264"/>
      <w:bookmarkStart w:id="3" w:name="_Toc333940298"/>
      <w:bookmarkStart w:id="4" w:name="_Toc333940539"/>
      <w:bookmarkStart w:id="5" w:name="_Toc338946361"/>
      <w:bookmarkStart w:id="6" w:name="_Toc333941022"/>
      <w:bookmarkStart w:id="7" w:name="_Toc333940057"/>
      <w:bookmarkStart w:id="8" w:name="_Toc333939575"/>
      <w:bookmarkStart w:id="9" w:name="_Toc338947340"/>
      <w:bookmarkStart w:id="10" w:name="_Toc288572866"/>
      <w:bookmarkStart w:id="11" w:name="_Toc333941506"/>
      <w:bookmarkStart w:id="12" w:name="_Toc338947094"/>
      <w:bookmarkStart w:id="13" w:name="_Toc261421563"/>
      <w:bookmarkStart w:id="14" w:name="_Toc338946849"/>
      <w:bookmarkStart w:id="15" w:name="_Toc339446047"/>
      <w:bookmarkStart w:id="16" w:name="_Toc333940780"/>
      <w:bookmarkStart w:id="17" w:name="_Toc338947586"/>
      <w:bookmarkStart w:id="18" w:name="_Toc334027327"/>
      <w:r>
        <w:rPr>
          <w:rFonts w:hint="eastAsia"/>
          <w:lang w:val="en-US" w:eastAsia="zh-CN"/>
        </w:rPr>
        <w:t>维护性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系统交付用户使用后，无需专业技术人员现场的日常技术维护。用户可自主安装、使用和卸载程序。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本软件可以在任意满足运行环境要求的Android设备上安装使用。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本软件目前规划只会工作于Android系统上。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易安装性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用户可自主安装、使用和卸载程序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设计良好的界面能够引导用户自己完成相应操作，起到向导作用，系统应保证界面友好、易学易用；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界面元素命名易懂，用词准确；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操作模式一致性，对于相同控件的操作方式应当保持一致；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操作界面具有防误操作功能，能够智能提示；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系统提供详尽而可靠的帮助文档，用以辅导用户使用系统。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风险管理：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按照风险管理控制程序执行。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警示提示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连接康复机设备成功或者断开都会提示；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康复机设备运行时，启动按钮为不可点击状态。康复机设备停止时，启动按钮为可点击状态。保证了只在设备停止时才能进行参数设置。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2019300" cy="3232785"/>
            <wp:effectExtent l="0" t="0" r="0" b="5715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16760" cy="3229610"/>
            <wp:effectExtent l="0" t="0" r="2540" b="8890"/>
            <wp:docPr id="2" name="图片 2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采用低功耗蓝牙协议进行连接；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软件确认要求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需要列举系统测试计划和系统测试报告。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软件评审要求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根据新产品开发控制程序，对各个阶段进行评审，形成文档。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可追溯性：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 、详细设计、风险编号需要保持一致。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A6AF1"/>
    <w:multiLevelType w:val="multilevel"/>
    <w:tmpl w:val="C31A6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00000015"/>
    <w:multiLevelType w:val="multilevel"/>
    <w:tmpl w:val="00000015"/>
    <w:lvl w:ilvl="0" w:tentative="0">
      <w:start w:val="1"/>
      <w:numFmt w:val="decimal"/>
      <w:lvlText w:val="%1、"/>
      <w:lvlJc w:val="left"/>
      <w:pPr>
        <w:tabs>
          <w:tab w:val="left" w:pos="1536"/>
        </w:tabs>
        <w:ind w:left="1536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tabs>
          <w:tab w:val="left" w:pos="1956"/>
        </w:tabs>
        <w:ind w:left="195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436"/>
        </w:tabs>
        <w:ind w:left="2436" w:hanging="420"/>
      </w:pPr>
    </w:lvl>
    <w:lvl w:ilvl="3" w:tentative="0">
      <w:start w:val="1"/>
      <w:numFmt w:val="decimal"/>
      <w:lvlText w:val="%4."/>
      <w:lvlJc w:val="left"/>
      <w:pPr>
        <w:tabs>
          <w:tab w:val="left" w:pos="2856"/>
        </w:tabs>
        <w:ind w:left="28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76"/>
        </w:tabs>
        <w:ind w:left="32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96"/>
        </w:tabs>
        <w:ind w:left="3696" w:hanging="420"/>
      </w:pPr>
    </w:lvl>
    <w:lvl w:ilvl="6" w:tentative="0">
      <w:start w:val="1"/>
      <w:numFmt w:val="decimal"/>
      <w:lvlText w:val="%7."/>
      <w:lvlJc w:val="left"/>
      <w:pPr>
        <w:tabs>
          <w:tab w:val="left" w:pos="4116"/>
        </w:tabs>
        <w:ind w:left="41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36"/>
        </w:tabs>
        <w:ind w:left="45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56"/>
        </w:tabs>
        <w:ind w:left="4956" w:hanging="420"/>
      </w:pPr>
    </w:lvl>
  </w:abstractNum>
  <w:abstractNum w:abstractNumId="2">
    <w:nsid w:val="44C50F90"/>
    <w:multiLevelType w:val="multilevel"/>
    <w:tmpl w:val="44C50F90"/>
    <w:lvl w:ilvl="0" w:tentative="0">
      <w:start w:val="1"/>
      <w:numFmt w:val="lowerLetter"/>
      <w:pStyle w:val="12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0000000"/>
    <w:rsid w:val="00950240"/>
    <w:rsid w:val="00B64238"/>
    <w:rsid w:val="019D2F00"/>
    <w:rsid w:val="021F0E34"/>
    <w:rsid w:val="02313F99"/>
    <w:rsid w:val="04B769D7"/>
    <w:rsid w:val="082520DE"/>
    <w:rsid w:val="084303D7"/>
    <w:rsid w:val="08BC0473"/>
    <w:rsid w:val="0AEE6ECB"/>
    <w:rsid w:val="0B466459"/>
    <w:rsid w:val="0C3E64CD"/>
    <w:rsid w:val="0CA147A0"/>
    <w:rsid w:val="0E312BCB"/>
    <w:rsid w:val="0F0B704E"/>
    <w:rsid w:val="0FA3447C"/>
    <w:rsid w:val="0FDE1CCB"/>
    <w:rsid w:val="0FFA23E3"/>
    <w:rsid w:val="10155B4C"/>
    <w:rsid w:val="10BC5954"/>
    <w:rsid w:val="12C10A21"/>
    <w:rsid w:val="1445283F"/>
    <w:rsid w:val="14D47131"/>
    <w:rsid w:val="1508650A"/>
    <w:rsid w:val="15744470"/>
    <w:rsid w:val="177E1491"/>
    <w:rsid w:val="18B35E44"/>
    <w:rsid w:val="19513104"/>
    <w:rsid w:val="195E3755"/>
    <w:rsid w:val="1A0F6716"/>
    <w:rsid w:val="1A753541"/>
    <w:rsid w:val="1A8E38DF"/>
    <w:rsid w:val="1C180BC0"/>
    <w:rsid w:val="1F7615D5"/>
    <w:rsid w:val="213B63A2"/>
    <w:rsid w:val="21957C48"/>
    <w:rsid w:val="22392EEB"/>
    <w:rsid w:val="22E73A08"/>
    <w:rsid w:val="23A34941"/>
    <w:rsid w:val="255A66CE"/>
    <w:rsid w:val="26FA2197"/>
    <w:rsid w:val="28550131"/>
    <w:rsid w:val="2ABA0003"/>
    <w:rsid w:val="2B7E06E4"/>
    <w:rsid w:val="2B9D526A"/>
    <w:rsid w:val="2C3E21E8"/>
    <w:rsid w:val="2ED55B28"/>
    <w:rsid w:val="2F1F06E2"/>
    <w:rsid w:val="2FC24CC3"/>
    <w:rsid w:val="33AD497E"/>
    <w:rsid w:val="365A1816"/>
    <w:rsid w:val="36C60E2A"/>
    <w:rsid w:val="375060E6"/>
    <w:rsid w:val="386323D7"/>
    <w:rsid w:val="38727064"/>
    <w:rsid w:val="3894603B"/>
    <w:rsid w:val="38F92413"/>
    <w:rsid w:val="3965406C"/>
    <w:rsid w:val="3BD85B7E"/>
    <w:rsid w:val="411625F4"/>
    <w:rsid w:val="416D3F16"/>
    <w:rsid w:val="42CC7AC5"/>
    <w:rsid w:val="42ED123B"/>
    <w:rsid w:val="436C265B"/>
    <w:rsid w:val="438010FE"/>
    <w:rsid w:val="44421112"/>
    <w:rsid w:val="46364620"/>
    <w:rsid w:val="46C71DA3"/>
    <w:rsid w:val="46D149CF"/>
    <w:rsid w:val="47E66C23"/>
    <w:rsid w:val="47F0794B"/>
    <w:rsid w:val="49E830A7"/>
    <w:rsid w:val="4C6E3A8B"/>
    <w:rsid w:val="4C907652"/>
    <w:rsid w:val="4E4E2B4A"/>
    <w:rsid w:val="4E712926"/>
    <w:rsid w:val="50B769E4"/>
    <w:rsid w:val="52233CC5"/>
    <w:rsid w:val="53D4348E"/>
    <w:rsid w:val="53F52D96"/>
    <w:rsid w:val="56386DAA"/>
    <w:rsid w:val="577E61AF"/>
    <w:rsid w:val="5812069C"/>
    <w:rsid w:val="588C69A8"/>
    <w:rsid w:val="5AD74EFD"/>
    <w:rsid w:val="5C7B72D9"/>
    <w:rsid w:val="5E987E55"/>
    <w:rsid w:val="60395667"/>
    <w:rsid w:val="61462A89"/>
    <w:rsid w:val="622C6B59"/>
    <w:rsid w:val="62A52B40"/>
    <w:rsid w:val="63A27AA9"/>
    <w:rsid w:val="63BE2F70"/>
    <w:rsid w:val="650C58D3"/>
    <w:rsid w:val="69001FB1"/>
    <w:rsid w:val="6B1943DC"/>
    <w:rsid w:val="6B7B7A6D"/>
    <w:rsid w:val="6C3C159F"/>
    <w:rsid w:val="6D7D5E2E"/>
    <w:rsid w:val="6D802E5E"/>
    <w:rsid w:val="6E0E55A1"/>
    <w:rsid w:val="6E77654B"/>
    <w:rsid w:val="6E900B48"/>
    <w:rsid w:val="6EBA6084"/>
    <w:rsid w:val="6EF21CAA"/>
    <w:rsid w:val="716D6F1F"/>
    <w:rsid w:val="717171F9"/>
    <w:rsid w:val="71F7588B"/>
    <w:rsid w:val="724259AB"/>
    <w:rsid w:val="7377790C"/>
    <w:rsid w:val="7845198A"/>
    <w:rsid w:val="79A74F98"/>
    <w:rsid w:val="79DB7D0F"/>
    <w:rsid w:val="7A574C10"/>
    <w:rsid w:val="7AE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99"/>
    <w:rPr>
      <w:rFonts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9">
    <w:name w:val="样式 标题 2 + 非加粗"/>
    <w:basedOn w:val="2"/>
    <w:qFormat/>
    <w:uiPriority w:val="0"/>
  </w:style>
  <w:style w:type="paragraph" w:customStyle="1" w:styleId="10">
    <w:name w:val="编写建议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Arial" w:hAnsi="Arial"/>
      <w:i/>
      <w:color w:val="0000FF"/>
      <w:kern w:val="0"/>
      <w:szCs w:val="20"/>
    </w:rPr>
  </w:style>
  <w:style w:type="paragraph" w:customStyle="1" w:styleId="11">
    <w:name w:val="缩进段落"/>
    <w:basedOn w:val="1"/>
    <w:qFormat/>
    <w:uiPriority w:val="0"/>
    <w:pPr>
      <w:ind w:firstLine="200" w:firstLineChars="200"/>
      <w:textAlignment w:val="center"/>
    </w:pPr>
    <w:rPr>
      <w:rFonts w:ascii="Calibri" w:hAnsi="Calibri" w:eastAsia="宋体"/>
      <w:szCs w:val="24"/>
    </w:rPr>
  </w:style>
  <w:style w:type="paragraph" w:customStyle="1" w:styleId="12">
    <w:name w:val="字母编号列项（一级）"/>
    <w:qFormat/>
    <w:uiPriority w:val="0"/>
    <w:pPr>
      <w:numPr>
        <w:ilvl w:val="0"/>
        <w:numId w:val="1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3406</Words>
  <Characters>3701</Characters>
  <Lines>0</Lines>
  <Paragraphs>0</Paragraphs>
  <TotalTime>0</TotalTime>
  <ScaleCrop>false</ScaleCrop>
  <LinksUpToDate>false</LinksUpToDate>
  <CharactersWithSpaces>3724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2023-01-03T01:10:00Z</dcterms:created>
  <dc:creator>PSK2</dc:creator>
  <cp:lastModifiedBy>张恒毅</cp:lastModifiedBy>
  <dcterms:modified xsi:type="dcterms:W3CDTF">2023-10-27T07:09:28Z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155C496F662448889F03343443858415</vt:lpwstr>
  </property>
</Properties>
</file>