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康复机监控软件需求规格说明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widowControl/>
        <w:spacing w:line="300" w:lineRule="auto"/>
        <w:ind w:firstLine="422" w:firstLineChars="201"/>
      </w:pPr>
      <w:r>
        <w:rPr>
          <w:rFonts w:hint="eastAsia"/>
        </w:rPr>
        <w:t>本文档用于定义</w:t>
      </w:r>
      <w:r>
        <w:rPr>
          <w:rFonts w:hint="eastAsia"/>
          <w:lang w:val="en-US" w:eastAsia="zh-CN"/>
        </w:rPr>
        <w:t>康复机监控软件</w:t>
      </w:r>
      <w:r>
        <w:rPr>
          <w:rFonts w:hint="eastAsia"/>
        </w:rPr>
        <w:t>的需求，为系统设计提供参考依据。</w:t>
      </w:r>
    </w:p>
    <w:p>
      <w:pPr>
        <w:pStyle w:val="8"/>
        <w:widowControl/>
        <w:spacing w:line="300" w:lineRule="auto"/>
        <w:ind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文档全部内容均为商业机密，应严格控制其应用和阅读范围。在项目开展过程中，由本项目小组负责管理，项目完成后交专人负责保存。未经文档责任人许可，任何人不得将本文档部分或全部内容私自保留或交于他人。</w:t>
      </w:r>
    </w:p>
    <w:p>
      <w:pPr>
        <w:pStyle w:val="8"/>
        <w:widowControl/>
        <w:spacing w:line="300" w:lineRule="auto"/>
        <w:ind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预定的合法读者为：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本项目的所有责任人和决策者；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参与概要设计和需求确认的有关业务人员和技术员；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jc w:val="both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本项目的软件开发人员、测试人员、文档编写人员。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</w:t>
      </w:r>
    </w:p>
    <w:p>
      <w:pPr>
        <w:pStyle w:val="8"/>
        <w:widowControl/>
        <w:spacing w:line="300" w:lineRule="auto"/>
        <w:ind w:firstLine="424" w:firstLineChars="202"/>
        <w:jc w:val="both"/>
        <w:rPr>
          <w:rFonts w:hint="eastAsia" w:ascii="Times New Roman"/>
          <w:sz w:val="21"/>
          <w:lang w:val="en-US" w:eastAsia="zh-CN"/>
        </w:rPr>
      </w:pPr>
      <w:r>
        <w:rPr>
          <w:rFonts w:hint="eastAsia" w:ascii="Times New Roman"/>
          <w:sz w:val="21"/>
          <w:lang w:val="en-US" w:eastAsia="zh-CN"/>
        </w:rPr>
        <w:t>康复机监控软件</w:t>
      </w:r>
      <w:r>
        <w:rPr>
          <w:rFonts w:hint="eastAsia" w:ascii="Times New Roman"/>
          <w:sz w:val="21"/>
        </w:rPr>
        <w:t>需求包括</w:t>
      </w:r>
      <w:r>
        <w:rPr>
          <w:rFonts w:hint="eastAsia" w:ascii="Times New Roman"/>
          <w:sz w:val="21"/>
          <w:lang w:val="en-US" w:eastAsia="zh-CN"/>
        </w:rPr>
        <w:t>功能需求，性能需求，设计约束等。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用户分类</w:t>
      </w:r>
    </w:p>
    <w:p>
      <w:pPr>
        <w:pStyle w:val="11"/>
        <w:ind w:firstLine="48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使用者：使用</w:t>
      </w:r>
      <w:r>
        <w:rPr>
          <w:rFonts w:hint="eastAsia"/>
          <w:lang w:val="en-US" w:eastAsia="zh-CN"/>
        </w:rPr>
        <w:t>康复机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设备或操作</w:t>
      </w:r>
      <w:r>
        <w:rPr>
          <w:rFonts w:hint="eastAsia"/>
          <w:lang w:val="en-US" w:eastAsia="zh-CN"/>
        </w:rPr>
        <w:t>康复机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设备的人。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约束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使用限制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a) 在康复机设备运行期间，不允许本软件为其设置参数。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b) 时间设置范围：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~30分钟，设置步进：1分钟。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c) 速度挡位设置范围：1~12，设置步进：1。每一挡对应5</w:t>
      </w:r>
      <w:r>
        <w:rPr>
          <w:rFonts w:hint="eastAsia"/>
          <w:lang w:val="en-US" w:eastAsia="zh-CN"/>
        </w:rPr>
        <w:t>rpm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d) 痉挛等级设置范围：1~12，设置步进：1。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e) 阻力等级设置范围：1~12，设置步进：1。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法律法规要求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运行环境要求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运行于Android 7.1.1-Android 13.0的手机、平板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Android设备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，并且此设备必须支持蓝牙4.0及其以上。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软件质量特性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预期用途：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界面上有数据显示区域，用于显示当前康复机设备的实时数据。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</w:t>
      </w:r>
    </w:p>
    <w:p>
      <w:pPr>
        <w:widowControl/>
        <w:spacing w:line="300" w:lineRule="auto"/>
        <w:ind w:firstLine="422" w:firstLineChars="201"/>
        <w:rPr>
          <w:rFonts w:hint="default"/>
          <w:lang w:val="en-US"/>
        </w:rPr>
      </w:pPr>
      <w:r>
        <w:rPr>
          <w:rFonts w:hint="eastAsia"/>
          <w:lang w:val="en-US" w:eastAsia="zh-CN"/>
        </w:rPr>
        <w:t>界面上有对应的引导按钮，点击这些按钮能够向康复机设备发送相关指令，对其进行参数设置、运行、暂停、停止等操作。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关闭软件，会同时停止所有软件进程。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智能显示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界面上显示当前是否开启了智能模式。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模式显示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界面上显示当前是主动模式还是被动模式。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速度挡位显示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界面上显示当前的速度挡位。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速度显示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界面上显示当前的转速。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阻力等级显示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界面上显示当前的阻力等级。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痉挛等级显示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界面上显示当前的痉挛等级。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主动/被动设置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界面上有相应的单选框，可以选择主动或者被动模式。在康复机设备没有运行时，选择完毕后，点击启动按钮发送命令给康复机设备。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智能设置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界面上有相应的单选框，可以选择开启或者关闭智能模式。在康复机设备没有运行时，选择完毕后，点击启动按钮发送命令给康复机设备。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正转/反转设置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界面上有相应的单选框，可以选择正转或者反转。在康复机设备没有运行时，选择完毕后，点击启动按钮发送命令给康复机设备。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时间设置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界面上有相应的编辑框，可以填写运行时间。在康复机设备没有运行时，填写完毕后，点击启动按钮发送命令给康复机设备。时间设置范围：5~30分钟，设置步进：1分钟。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速度挡位设置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界面上有相应的编辑框，可以填写速度挡位。在康复机设备没有运行时，填写完毕后，点击启动按钮发送命令给康复机设备。速度挡位设置范围：1~12，设置步进：1。每一挡对应5rpm。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痉挛等级设置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界面上有相应的编辑框，可以填写痉挛等级。在康复机设备没有运行时，填写完毕后，点击启动按钮发送命令给康复机设备。痉挛等级设置范围：1~12，设置步进：1。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阻力等级设置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界面上有相应的编辑框，可以填写阻力等级。在康复机设备没有运行时，填写完毕后，点击启动按钮发送命令给康复机设备。阻力等级设置范围：1~12，设置步进：1。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架构描述：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该软件由五个部分组成：登录、选择设备、数据显示、参数设置、启动/暂停/停止康复机设备。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登录模块管理使用者的登录凭证。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选择设备模块负责扫描并选择康复机设备。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数据显示模块负责显示当前康复机设备的运行数据。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参数设置模块负责接收使用者输入参数。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启动/暂停/停止康复机设备模块，启动按钮负责应用填写好的参数，暂停按钮负责暂停康复机设备，停止按钮负责停止康复机设备并使它恢复到初始状态。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0" w:lineRule="exact"/>
        <w:ind w:firstLine="420" w:firstLineChars="0"/>
        <w:textAlignment w:val="baseline"/>
        <w:rPr>
          <w:rFonts w:hint="default" w:ascii="Arial" w:hAnsi="Arial" w:eastAsia="Arial" w:cs="Arial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性能效率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本软件将充分考虑硬件环境，采用算法优化措施，保证时间效率。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接收康复机设备数据：快捷迅速；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设置康复机设备参数：快捷迅速；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不适用，我们的软件可由用户自主安装、使用和卸载程序。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提供尽量详尽的说明书，保证客户在看完说明书之后能够了解程序是否满足其需求。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本软件将采用已经多年验证的成熟技术，保证成熟性。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信息安全性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程序设置登录对话框，输入密码才能运行程序；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对于蓝牙通信使用专门的协议。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Toc333940780"/>
      <w:bookmarkStart w:id="1" w:name="_Toc205371244"/>
      <w:bookmarkStart w:id="2" w:name="_Toc338946605"/>
      <w:bookmarkStart w:id="3" w:name="_Toc333941264"/>
      <w:bookmarkStart w:id="4" w:name="_Toc338947094"/>
      <w:bookmarkStart w:id="5" w:name="_Toc333941506"/>
      <w:bookmarkStart w:id="6" w:name="_Toc333940539"/>
      <w:bookmarkStart w:id="7" w:name="_Toc333940298"/>
      <w:bookmarkStart w:id="8" w:name="_Toc261421563"/>
      <w:bookmarkStart w:id="9" w:name="_Toc333941022"/>
      <w:bookmarkStart w:id="10" w:name="_Toc338947340"/>
      <w:bookmarkStart w:id="11" w:name="_Toc338946361"/>
      <w:bookmarkStart w:id="12" w:name="_Toc338947586"/>
      <w:bookmarkStart w:id="13" w:name="_Toc338946849"/>
      <w:bookmarkStart w:id="14" w:name="_Toc334027327"/>
      <w:bookmarkStart w:id="15" w:name="_Toc333940057"/>
      <w:bookmarkStart w:id="16" w:name="_Toc288572866"/>
      <w:bookmarkStart w:id="17" w:name="_Toc339446047"/>
      <w:bookmarkStart w:id="18" w:name="_Toc333939575"/>
      <w:r>
        <w:rPr>
          <w:rFonts w:hint="eastAsia"/>
          <w:lang w:val="en-US" w:eastAsia="zh-CN"/>
        </w:rPr>
        <w:t>维护性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系统交付用户使用后，无需专业技术人员现场的日常技术维护。用户可自主安装、使用和卸载程序。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本软件可以在任意满足运行环境要求的Android设备上安装使用。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本软件目前规划只会工作于Android系统上。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易安装性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用户可自主安装、使用和卸载程序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设计良好的界面能够引导用户自己完成相应操作，起到向导作用，系统应保证界面友好、易学易用；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界面元素命名易懂，用词准确；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操作模式一致性，对于相同控件的操作方式应当保持一致；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操作界面具有防误操作功能，能够智能提示；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系统提供详尽而可靠的帮助文档，用以辅导用户使用系统。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风险管理：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按照风险管理控制程序执行。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警示提示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连接康复机设备成功或者断开都会提示；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康复机设备运行时，启动按钮为不可点击状态。康复机设备停止时，启动按钮为可点击状态。保证了只在设备停止时才能进行参数设置。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2019300" cy="3232785"/>
            <wp:effectExtent l="0" t="0" r="0" b="5715"/>
            <wp:docPr id="3" name="图片 3" descr="Screenshot_20231016_12470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016_124707_com.psk.shangxiazhi.controll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16760" cy="3229610"/>
            <wp:effectExtent l="0" t="0" r="2540" b="8890"/>
            <wp:docPr id="2" name="图片 2" descr="Screenshot_20231025_15370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1025_153702_com.psk.shangxiazhi.controll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采用低功耗蓝牙协议进行连接；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软件确认要求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需要列举系统测试计划和系统测试报告。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软件评审要求</w:t>
      </w:r>
      <w:bookmarkStart w:id="19" w:name="_GoBack"/>
      <w:bookmarkEnd w:id="1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根据新产品开发控制程序，对各个阶段进行评审，形成文档。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可追溯性：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需求规格 、详细设计、风险编号需要保持一致。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A6AF1"/>
    <w:multiLevelType w:val="multilevel"/>
    <w:tmpl w:val="C31A6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00000015"/>
    <w:multiLevelType w:val="multilevel"/>
    <w:tmpl w:val="00000015"/>
    <w:lvl w:ilvl="0" w:tentative="0">
      <w:start w:val="1"/>
      <w:numFmt w:val="decimal"/>
      <w:lvlText w:val="%1、"/>
      <w:lvlJc w:val="left"/>
      <w:pPr>
        <w:tabs>
          <w:tab w:val="left" w:pos="1536"/>
        </w:tabs>
        <w:ind w:left="1536" w:hanging="360"/>
      </w:pPr>
      <w:rPr>
        <w:rFonts w:hint="default"/>
      </w:rPr>
    </w:lvl>
    <w:lvl w:ilvl="1" w:tentative="0">
      <w:start w:val="1"/>
      <w:numFmt w:val="lowerLetter"/>
      <w:lvlText w:val="%2、"/>
      <w:lvlJc w:val="left"/>
      <w:pPr>
        <w:tabs>
          <w:tab w:val="left" w:pos="1956"/>
        </w:tabs>
        <w:ind w:left="195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436"/>
        </w:tabs>
        <w:ind w:left="2436" w:hanging="420"/>
      </w:pPr>
    </w:lvl>
    <w:lvl w:ilvl="3" w:tentative="0">
      <w:start w:val="1"/>
      <w:numFmt w:val="decimal"/>
      <w:lvlText w:val="%4."/>
      <w:lvlJc w:val="left"/>
      <w:pPr>
        <w:tabs>
          <w:tab w:val="left" w:pos="2856"/>
        </w:tabs>
        <w:ind w:left="285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76"/>
        </w:tabs>
        <w:ind w:left="327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96"/>
        </w:tabs>
        <w:ind w:left="3696" w:hanging="420"/>
      </w:pPr>
    </w:lvl>
    <w:lvl w:ilvl="6" w:tentative="0">
      <w:start w:val="1"/>
      <w:numFmt w:val="decimal"/>
      <w:lvlText w:val="%7."/>
      <w:lvlJc w:val="left"/>
      <w:pPr>
        <w:tabs>
          <w:tab w:val="left" w:pos="4116"/>
        </w:tabs>
        <w:ind w:left="411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36"/>
        </w:tabs>
        <w:ind w:left="453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56"/>
        </w:tabs>
        <w:ind w:left="4956" w:hanging="420"/>
      </w:pPr>
    </w:lvl>
  </w:abstractNum>
  <w:abstractNum w:abstractNumId="2">
    <w:nsid w:val="44C50F90"/>
    <w:multiLevelType w:val="multilevel"/>
    <w:tmpl w:val="44C50F90"/>
    <w:lvl w:ilvl="0" w:tentative="0">
      <w:start w:val="1"/>
      <w:numFmt w:val="lowerLetter"/>
      <w:pStyle w:val="12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OTQ0ZDc5OTJhNDk3NGRiYTFlZWM5YzFkNTA2N2MifQ=="/>
  </w:docVars>
  <w:rsids>
    <w:rsidRoot w:val="00000000"/>
    <w:rsid w:val="00B64238"/>
    <w:rsid w:val="019D2F00"/>
    <w:rsid w:val="021F0E34"/>
    <w:rsid w:val="02313F99"/>
    <w:rsid w:val="04B769D7"/>
    <w:rsid w:val="082520DE"/>
    <w:rsid w:val="084303D7"/>
    <w:rsid w:val="08BC0473"/>
    <w:rsid w:val="0B466459"/>
    <w:rsid w:val="0CA147A0"/>
    <w:rsid w:val="0E312BCB"/>
    <w:rsid w:val="0F0B704E"/>
    <w:rsid w:val="0FA3447C"/>
    <w:rsid w:val="0FDE1CCB"/>
    <w:rsid w:val="0FFA23E3"/>
    <w:rsid w:val="12C10A21"/>
    <w:rsid w:val="15744470"/>
    <w:rsid w:val="177E1491"/>
    <w:rsid w:val="18B35E44"/>
    <w:rsid w:val="19513104"/>
    <w:rsid w:val="1A0F6716"/>
    <w:rsid w:val="1A753541"/>
    <w:rsid w:val="1A8E38DF"/>
    <w:rsid w:val="1C180BC0"/>
    <w:rsid w:val="1F7615D5"/>
    <w:rsid w:val="21957C48"/>
    <w:rsid w:val="22392EEB"/>
    <w:rsid w:val="23A34941"/>
    <w:rsid w:val="255A66CE"/>
    <w:rsid w:val="26FA2197"/>
    <w:rsid w:val="28550131"/>
    <w:rsid w:val="2ABA0003"/>
    <w:rsid w:val="2B7E06E4"/>
    <w:rsid w:val="2B9D526A"/>
    <w:rsid w:val="2C3E21E8"/>
    <w:rsid w:val="2FC24CC3"/>
    <w:rsid w:val="33AD497E"/>
    <w:rsid w:val="365A1816"/>
    <w:rsid w:val="375060E6"/>
    <w:rsid w:val="386323D7"/>
    <w:rsid w:val="38727064"/>
    <w:rsid w:val="3965406C"/>
    <w:rsid w:val="3BD85B7E"/>
    <w:rsid w:val="416D3F16"/>
    <w:rsid w:val="42CC7AC5"/>
    <w:rsid w:val="436C265B"/>
    <w:rsid w:val="46364620"/>
    <w:rsid w:val="46C71DA3"/>
    <w:rsid w:val="46D149CF"/>
    <w:rsid w:val="47F0794B"/>
    <w:rsid w:val="49E830A7"/>
    <w:rsid w:val="4C6E3A8B"/>
    <w:rsid w:val="4C907652"/>
    <w:rsid w:val="4E4E2B4A"/>
    <w:rsid w:val="4E712926"/>
    <w:rsid w:val="52233CC5"/>
    <w:rsid w:val="53D4348E"/>
    <w:rsid w:val="53F52D96"/>
    <w:rsid w:val="56386DAA"/>
    <w:rsid w:val="577E61AF"/>
    <w:rsid w:val="5812069C"/>
    <w:rsid w:val="588C69A8"/>
    <w:rsid w:val="5C7B72D9"/>
    <w:rsid w:val="5E987E55"/>
    <w:rsid w:val="60395667"/>
    <w:rsid w:val="61462A89"/>
    <w:rsid w:val="622C6B59"/>
    <w:rsid w:val="63BE2F70"/>
    <w:rsid w:val="650C58D3"/>
    <w:rsid w:val="69001FB1"/>
    <w:rsid w:val="6B7B7A6D"/>
    <w:rsid w:val="6C3C159F"/>
    <w:rsid w:val="6D7D5E2E"/>
    <w:rsid w:val="6D802E5E"/>
    <w:rsid w:val="6E0E55A1"/>
    <w:rsid w:val="6E77654B"/>
    <w:rsid w:val="6E900B48"/>
    <w:rsid w:val="6EBA6084"/>
    <w:rsid w:val="6EF21CAA"/>
    <w:rsid w:val="716D6F1F"/>
    <w:rsid w:val="717171F9"/>
    <w:rsid w:val="71F7588B"/>
    <w:rsid w:val="724259AB"/>
    <w:rsid w:val="79A74F98"/>
    <w:rsid w:val="79DB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99"/>
    <w:rPr>
      <w:rFonts w:ascii="宋体" w:hAnsi="Courier New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9">
    <w:name w:val="样式 标题 2 + 非加粗"/>
    <w:basedOn w:val="2"/>
    <w:qFormat/>
    <w:uiPriority w:val="0"/>
  </w:style>
  <w:style w:type="paragraph" w:customStyle="1" w:styleId="10">
    <w:name w:val="编写建议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Arial" w:hAnsi="Arial"/>
      <w:i/>
      <w:color w:val="0000FF"/>
      <w:kern w:val="0"/>
      <w:szCs w:val="20"/>
    </w:rPr>
  </w:style>
  <w:style w:type="paragraph" w:customStyle="1" w:styleId="11">
    <w:name w:val="缩进段落"/>
    <w:basedOn w:val="1"/>
    <w:qFormat/>
    <w:uiPriority w:val="0"/>
    <w:pPr>
      <w:ind w:firstLine="200" w:firstLineChars="200"/>
      <w:textAlignment w:val="center"/>
    </w:pPr>
    <w:rPr>
      <w:rFonts w:ascii="Calibri" w:hAnsi="Calibri" w:eastAsia="宋体"/>
      <w:szCs w:val="24"/>
    </w:rPr>
  </w:style>
  <w:style w:type="paragraph" w:customStyle="1" w:styleId="12">
    <w:name w:val="字母编号列项（一级）"/>
    <w:qFormat/>
    <w:uiPriority w:val="0"/>
    <w:pPr>
      <w:numPr>
        <w:ilvl w:val="0"/>
        <w:numId w:val="1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3406</Words>
  <Characters>3701</Characters>
  <Lines>0</Lines>
  <Paragraphs>0</Paragraphs>
  <TotalTime>0</TotalTime>
  <ScaleCrop>false</ScaleCrop>
  <LinksUpToDate>false</LinksUpToDate>
  <CharactersWithSpaces>3724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2023-01-03T01:10:00Z</dcterms:created>
  <dc:creator>PSK2</dc:creator>
  <cp:lastModifiedBy>张恒毅</cp:lastModifiedBy>
  <dcterms:modified xsi:type="dcterms:W3CDTF">2023-10-26T01:52:54Z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155C496F662448889F03343443858415</vt:lpwstr>
  </property>
</Properties>
</file>