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F0959" w14:textId="77777777" w:rsidR="00F95045" w:rsidRDefault="0005548B">
      <w:pPr>
        <w:pStyle w:val="normal"/>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EC479</w:t>
      </w:r>
    </w:p>
    <w:p w14:paraId="77B66A01" w14:textId="77777777" w:rsidR="00F95045" w:rsidRDefault="0005548B">
      <w:pPr>
        <w:pStyle w:val="normal"/>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Auctions</w:t>
      </w:r>
    </w:p>
    <w:p w14:paraId="2C0D9DED" w14:textId="77777777" w:rsidR="00F95045" w:rsidRDefault="0005548B">
      <w:pPr>
        <w:pStyle w:val="normal"/>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Working Paper</w:t>
      </w:r>
    </w:p>
    <w:p w14:paraId="217066CA" w14:textId="77777777" w:rsidR="00F95045" w:rsidRDefault="0005548B">
      <w:pPr>
        <w:pStyle w:val="normal"/>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Kebing Li</w:t>
      </w:r>
    </w:p>
    <w:p w14:paraId="7024171E" w14:textId="77777777" w:rsidR="00F95045" w:rsidRDefault="00F95045">
      <w:pPr>
        <w:pStyle w:val="normal"/>
        <w:spacing w:line="480" w:lineRule="auto"/>
        <w:contextualSpacing w:val="0"/>
        <w:rPr>
          <w:rFonts w:ascii="Times New Roman" w:eastAsia="Times New Roman" w:hAnsi="Times New Roman" w:cs="Times New Roman"/>
          <w:sz w:val="24"/>
          <w:szCs w:val="24"/>
        </w:rPr>
      </w:pPr>
    </w:p>
    <w:p w14:paraId="3397BB88" w14:textId="1A71834F" w:rsidR="00F95045" w:rsidRDefault="00832F8F">
      <w:pPr>
        <w:pStyle w:val="normal"/>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 patriotism p</w:t>
      </w:r>
      <w:r w:rsidR="0005548B">
        <w:rPr>
          <w:rFonts w:ascii="Times New Roman" w:eastAsia="Times New Roman" w:hAnsi="Times New Roman" w:cs="Times New Roman"/>
          <w:sz w:val="24"/>
          <w:szCs w:val="24"/>
        </w:rPr>
        <w:t>remium in ancient Chinese art auction market?</w:t>
      </w:r>
    </w:p>
    <w:p w14:paraId="5F021DF5" w14:textId="77777777" w:rsidR="00F95045" w:rsidRDefault="0005548B">
      <w:pPr>
        <w:pStyle w:val="normal"/>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6F4419C4" w14:textId="3C4DFDA6" w:rsidR="00F95045" w:rsidRDefault="0005548B">
      <w:pPr>
        <w:pStyle w:val="normal"/>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determinants of the final selling prices of artworks in art auction market</w:t>
      </w:r>
      <w:r w:rsidR="00F61249">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 xml:space="preserve"> has long fascinated economists.</w:t>
      </w:r>
      <w:r w:rsidR="00F61249">
        <w:rPr>
          <w:rStyle w:val="a9"/>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Many theories have been developed to try to capture the different factors that can affect either bidders’ behaviors or the sellers’ behaviors. In a paper focusing on anchoring effects, which are the cognitive bias that describes the common tendency to rely too heavily on the first piece of information offered when making decisions, Beggs and Graddy (2009) finds evidences from art auctions indicating the final selling prices are affected by anchoring effects on buyers, sellers, and even auctioneers. By showing effects of external factors on selling prices, this research therefore opens a new window in art auction market for people to ask the qu</w:t>
      </w:r>
      <w:r w:rsidR="00F61249">
        <w:rPr>
          <w:rFonts w:ascii="Times New Roman" w:eastAsia="Times New Roman" w:hAnsi="Times New Roman" w:cs="Times New Roman"/>
          <w:sz w:val="24"/>
          <w:szCs w:val="24"/>
        </w:rPr>
        <w:t>estion</w:t>
      </w:r>
      <w:r w:rsidR="00F61249">
        <w:rPr>
          <w:rFonts w:ascii="Times New Roman" w:eastAsia="Times New Roman" w:hAnsi="Times New Roman" w:cs="Times New Roman" w:hint="eastAsia"/>
          <w:sz w:val="24"/>
          <w:szCs w:val="24"/>
        </w:rPr>
        <w:t xml:space="preserve">: </w:t>
      </w:r>
      <w:r w:rsidR="00F61249">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hat other external factors can also </w:t>
      </w:r>
      <w:r w:rsidR="00F61249">
        <w:rPr>
          <w:rFonts w:ascii="Times New Roman" w:eastAsia="Times New Roman" w:hAnsi="Times New Roman" w:cs="Times New Roman"/>
          <w:sz w:val="24"/>
          <w:szCs w:val="24"/>
        </w:rPr>
        <w:t>possibly affect auction prices</w:t>
      </w:r>
      <w:r w:rsidR="00F61249">
        <w:rPr>
          <w:rFonts w:ascii="Times New Roman" w:eastAsia="Times New Roman" w:hAnsi="Times New Roman" w:cs="Times New Roman" w:hint="eastAsia"/>
          <w:sz w:val="24"/>
          <w:szCs w:val="24"/>
        </w:rPr>
        <w:t>?</w:t>
      </w:r>
    </w:p>
    <w:p w14:paraId="229D6546" w14:textId="071078B0" w:rsidR="00F95045" w:rsidRDefault="0005548B">
      <w:pPr>
        <w:pStyle w:val="normal"/>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“external factors” is a bit vague here since it describes factors co</w:t>
      </w:r>
      <w:r w:rsidR="00F61249">
        <w:rPr>
          <w:rFonts w:ascii="Times New Roman" w:eastAsia="Times New Roman" w:hAnsi="Times New Roman" w:cs="Times New Roman"/>
          <w:sz w:val="24"/>
          <w:szCs w:val="24"/>
        </w:rPr>
        <w:t>ntributing to both common value</w:t>
      </w:r>
      <w:r>
        <w:rPr>
          <w:rFonts w:ascii="Times New Roman" w:eastAsia="Times New Roman" w:hAnsi="Times New Roman" w:cs="Times New Roman"/>
          <w:sz w:val="24"/>
          <w:szCs w:val="24"/>
        </w:rPr>
        <w:t xml:space="preserve"> and private values</w:t>
      </w:r>
      <w:r w:rsidR="00F61249">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 while having nothing to do with the </w:t>
      </w:r>
      <w:r w:rsidR="00F61249">
        <w:rPr>
          <w:rFonts w:ascii="Times New Roman" w:eastAsia="Times New Roman" w:hAnsi="Times New Roman" w:cs="Times New Roman" w:hint="eastAsia"/>
          <w:sz w:val="24"/>
          <w:szCs w:val="24"/>
        </w:rPr>
        <w:t>internal</w:t>
      </w:r>
      <w:r>
        <w:rPr>
          <w:rFonts w:ascii="Times New Roman" w:eastAsia="Times New Roman" w:hAnsi="Times New Roman" w:cs="Times New Roman"/>
          <w:sz w:val="24"/>
          <w:szCs w:val="24"/>
        </w:rPr>
        <w:t xml:space="preserve"> value of the artwork itself. A similar idea of an external factor has been developed in charity auction. Elfenbein and McManus (2010) build up a model using charity auction data and show that consumer</w:t>
      </w:r>
      <w:r w:rsidR="00F61249">
        <w:rPr>
          <w:rFonts w:ascii="Times New Roman" w:eastAsia="Times New Roman" w:hAnsi="Times New Roman" w:cs="Times New Roman" w:hint="eastAsia"/>
          <w:sz w:val="24"/>
          <w:szCs w:val="24"/>
        </w:rPr>
        <w:t>s</w:t>
      </w:r>
      <w:r w:rsidR="00F61249">
        <w:rPr>
          <w:rFonts w:ascii="Times New Roman" w:eastAsia="Times New Roman" w:hAnsi="Times New Roman" w:cs="Times New Roman"/>
          <w:sz w:val="24"/>
          <w:szCs w:val="24"/>
        </w:rPr>
        <w:t xml:space="preserve"> tend</w:t>
      </w:r>
      <w:r>
        <w:rPr>
          <w:rFonts w:ascii="Times New Roman" w:eastAsia="Times New Roman" w:hAnsi="Times New Roman" w:cs="Times New Roman"/>
          <w:sz w:val="24"/>
          <w:szCs w:val="24"/>
        </w:rPr>
        <w:t xml:space="preserve"> to bid higher for charity-related products, which will provide them a sense of “warm glow”, which they refer </w:t>
      </w:r>
      <w:r w:rsidR="00F61249">
        <w:rPr>
          <w:rFonts w:ascii="Times New Roman" w:eastAsia="Times New Roman" w:hAnsi="Times New Roman" w:cs="Times New Roman" w:hint="eastAsia"/>
          <w:sz w:val="24"/>
          <w:szCs w:val="24"/>
        </w:rPr>
        <w:t xml:space="preserve">to </w:t>
      </w:r>
      <w:r>
        <w:rPr>
          <w:rFonts w:ascii="Times New Roman" w:eastAsia="Times New Roman" w:hAnsi="Times New Roman" w:cs="Times New Roman"/>
          <w:sz w:val="24"/>
          <w:szCs w:val="24"/>
        </w:rPr>
        <w:t xml:space="preserve">as a “charity premium” adding on to the </w:t>
      </w:r>
      <w:r w:rsidR="00F61249">
        <w:rPr>
          <w:rFonts w:ascii="Times New Roman" w:eastAsia="Times New Roman" w:hAnsi="Times New Roman" w:cs="Times New Roman" w:hint="eastAsia"/>
          <w:sz w:val="24"/>
          <w:szCs w:val="24"/>
        </w:rPr>
        <w:t>interval</w:t>
      </w:r>
      <w:r>
        <w:rPr>
          <w:rFonts w:ascii="Times New Roman" w:eastAsia="Times New Roman" w:hAnsi="Times New Roman" w:cs="Times New Roman"/>
          <w:sz w:val="24"/>
          <w:szCs w:val="24"/>
        </w:rPr>
        <w:t xml:space="preserve"> </w:t>
      </w:r>
      <w:r w:rsidR="00F61249">
        <w:rPr>
          <w:rFonts w:ascii="Times New Roman" w:eastAsia="Times New Roman" w:hAnsi="Times New Roman" w:cs="Times New Roman" w:hint="eastAsia"/>
          <w:sz w:val="24"/>
          <w:szCs w:val="24"/>
        </w:rPr>
        <w:t>value</w:t>
      </w:r>
      <w:r>
        <w:rPr>
          <w:rFonts w:ascii="Times New Roman" w:eastAsia="Times New Roman" w:hAnsi="Times New Roman" w:cs="Times New Roman"/>
          <w:sz w:val="24"/>
          <w:szCs w:val="24"/>
        </w:rPr>
        <w:t xml:space="preserve"> of the </w:t>
      </w:r>
      <w:r w:rsidR="00F61249">
        <w:rPr>
          <w:rFonts w:ascii="Times New Roman" w:eastAsia="Times New Roman" w:hAnsi="Times New Roman" w:cs="Times New Roman" w:hint="eastAsia"/>
          <w:sz w:val="24"/>
          <w:szCs w:val="24"/>
        </w:rPr>
        <w:t>item</w:t>
      </w:r>
      <w:r>
        <w:rPr>
          <w:rFonts w:ascii="Times New Roman" w:eastAsia="Times New Roman" w:hAnsi="Times New Roman" w:cs="Times New Roman"/>
          <w:sz w:val="24"/>
          <w:szCs w:val="24"/>
        </w:rPr>
        <w:t xml:space="preserve"> that is being auctioned off. </w:t>
      </w:r>
    </w:p>
    <w:p w14:paraId="0B42E5A8" w14:textId="260924B5" w:rsidR="00F95045" w:rsidRDefault="0005548B">
      <w:pPr>
        <w:pStyle w:val="normal"/>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Inspired from the idea of “charity premium”, I have been thinking of any parallel external factors that may play significant roles in art auctions. </w:t>
      </w:r>
      <w:r w:rsidR="00F61249">
        <w:rPr>
          <w:rFonts w:ascii="Times New Roman" w:eastAsia="Times New Roman" w:hAnsi="Times New Roman" w:cs="Times New Roman" w:hint="eastAsia"/>
          <w:sz w:val="24"/>
          <w:szCs w:val="24"/>
        </w:rPr>
        <w:t xml:space="preserve">Consider </w:t>
      </w:r>
      <w:r>
        <w:rPr>
          <w:rFonts w:ascii="Times New Roman" w:eastAsia="Times New Roman" w:hAnsi="Times New Roman" w:cs="Times New Roman"/>
          <w:sz w:val="24"/>
          <w:szCs w:val="24"/>
        </w:rPr>
        <w:t xml:space="preserve">an event </w:t>
      </w:r>
      <w:r w:rsidR="00F61249">
        <w:rPr>
          <w:rFonts w:ascii="Times New Roman" w:eastAsia="Times New Roman" w:hAnsi="Times New Roman" w:cs="Times New Roman" w:hint="eastAsia"/>
          <w:sz w:val="24"/>
          <w:szCs w:val="24"/>
        </w:rPr>
        <w:t xml:space="preserve">that </w:t>
      </w:r>
      <w:r>
        <w:rPr>
          <w:rFonts w:ascii="Times New Roman" w:eastAsia="Times New Roman" w:hAnsi="Times New Roman" w:cs="Times New Roman"/>
          <w:sz w:val="24"/>
          <w:szCs w:val="24"/>
        </w:rPr>
        <w:t>happened during a YSL</w:t>
      </w:r>
      <w:r w:rsidR="00F61249">
        <w:rPr>
          <w:rFonts w:ascii="Times New Roman" w:eastAsia="Times New Roman" w:hAnsi="Times New Roman" w:cs="Times New Roman" w:hint="eastAsia"/>
          <w:sz w:val="24"/>
          <w:szCs w:val="24"/>
        </w:rPr>
        <w:t xml:space="preserve"> (Yvette-Saint-Lawrence)</w:t>
      </w:r>
      <w:r>
        <w:rPr>
          <w:rFonts w:ascii="Times New Roman" w:eastAsia="Times New Roman" w:hAnsi="Times New Roman" w:cs="Times New Roman"/>
          <w:sz w:val="24"/>
          <w:szCs w:val="24"/>
        </w:rPr>
        <w:t xml:space="preserve"> spring art auction in France when a Chinese bidder refused to pay what he bid for an ancient Chinese artwork because he claimed the item was stolen from China and should be given back to the Chinese people </w:t>
      </w:r>
      <w:r w:rsidR="00F61249">
        <w:rPr>
          <w:rFonts w:ascii="Times New Roman" w:eastAsia="Times New Roman" w:hAnsi="Times New Roman" w:cs="Times New Roman" w:hint="eastAsia"/>
          <w:sz w:val="24"/>
          <w:szCs w:val="24"/>
        </w:rPr>
        <w:t>at</w:t>
      </w:r>
      <w:r w:rsidR="00F61249">
        <w:rPr>
          <w:rFonts w:ascii="Times New Roman" w:eastAsia="Times New Roman" w:hAnsi="Times New Roman" w:cs="Times New Roman"/>
          <w:sz w:val="24"/>
          <w:szCs w:val="24"/>
        </w:rPr>
        <w:t xml:space="preserve"> no cost</w:t>
      </w:r>
      <w:r>
        <w:rPr>
          <w:rFonts w:ascii="Times New Roman" w:eastAsia="Times New Roman" w:hAnsi="Times New Roman" w:cs="Times New Roman"/>
          <w:sz w:val="24"/>
          <w:szCs w:val="24"/>
        </w:rPr>
        <w:t>.</w:t>
      </w:r>
      <w:r w:rsidR="00F61249">
        <w:rPr>
          <w:rStyle w:val="a9"/>
          <w:rFonts w:ascii="Times New Roman" w:eastAsia="Times New Roman" w:hAnsi="Times New Roman" w:cs="Times New Roman"/>
          <w:sz w:val="24"/>
          <w:szCs w:val="24"/>
        </w:rPr>
        <w:footnoteReference w:id="2"/>
      </w:r>
      <w:r w:rsidR="00F61249">
        <w:rPr>
          <w:rFonts w:ascii="Times New Roman" w:eastAsia="Times New Roman" w:hAnsi="Times New Roman" w:cs="Times New Roman"/>
          <w:sz w:val="24"/>
          <w:szCs w:val="24"/>
        </w:rPr>
        <w:t xml:space="preserve"> This story shocked</w:t>
      </w:r>
      <w:r>
        <w:rPr>
          <w:rFonts w:ascii="Times New Roman" w:eastAsia="Times New Roman" w:hAnsi="Times New Roman" w:cs="Times New Roman"/>
          <w:sz w:val="24"/>
          <w:szCs w:val="24"/>
        </w:rPr>
        <w:t xml:space="preserve"> me since I never imagined that patriotism </w:t>
      </w:r>
      <w:r w:rsidR="00F61249">
        <w:rPr>
          <w:rFonts w:ascii="Times New Roman" w:eastAsia="Times New Roman" w:hAnsi="Times New Roman" w:cs="Times New Roman" w:hint="eastAsia"/>
          <w:sz w:val="24"/>
          <w:szCs w:val="24"/>
        </w:rPr>
        <w:t>could</w:t>
      </w:r>
      <w:r>
        <w:rPr>
          <w:rFonts w:ascii="Times New Roman" w:eastAsia="Times New Roman" w:hAnsi="Times New Roman" w:cs="Times New Roman"/>
          <w:sz w:val="24"/>
          <w:szCs w:val="24"/>
        </w:rPr>
        <w:t xml:space="preserve"> play suc</w:t>
      </w:r>
      <w:r w:rsidR="00F61249">
        <w:rPr>
          <w:rFonts w:ascii="Times New Roman" w:eastAsia="Times New Roman" w:hAnsi="Times New Roman" w:cs="Times New Roman"/>
          <w:sz w:val="24"/>
          <w:szCs w:val="24"/>
        </w:rPr>
        <w:t>h a role in art auction setting</w:t>
      </w:r>
      <w:r w:rsidR="00F61249">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 </w:t>
      </w:r>
      <w:r w:rsidR="00F61249">
        <w:rPr>
          <w:rFonts w:ascii="Times New Roman" w:eastAsia="Times New Roman" w:hAnsi="Times New Roman" w:cs="Times New Roman" w:hint="eastAsia"/>
          <w:sz w:val="24"/>
          <w:szCs w:val="24"/>
        </w:rPr>
        <w:t>In another instance, reports had shown</w:t>
      </w:r>
      <w:r>
        <w:rPr>
          <w:rFonts w:ascii="Times New Roman" w:eastAsia="Times New Roman" w:hAnsi="Times New Roman" w:cs="Times New Roman"/>
          <w:sz w:val="24"/>
          <w:szCs w:val="24"/>
        </w:rPr>
        <w:t xml:space="preserve"> that wealthy Chinese buyers </w:t>
      </w:r>
      <w:r w:rsidR="00F61249">
        <w:rPr>
          <w:rFonts w:ascii="Times New Roman" w:eastAsia="Times New Roman" w:hAnsi="Times New Roman" w:cs="Times New Roman" w:hint="eastAsia"/>
          <w:sz w:val="24"/>
          <w:szCs w:val="24"/>
        </w:rPr>
        <w:t>had been</w:t>
      </w:r>
      <w:r>
        <w:rPr>
          <w:rFonts w:ascii="Times New Roman" w:eastAsia="Times New Roman" w:hAnsi="Times New Roman" w:cs="Times New Roman"/>
          <w:sz w:val="24"/>
          <w:szCs w:val="24"/>
        </w:rPr>
        <w:t xml:space="preserve"> constantly buying back stolen Chinese artworks from foreign auctions to express their sense of patriotism and led to a huge boom in Chinese art auction market</w:t>
      </w:r>
      <w:r w:rsidR="00F61249">
        <w:rPr>
          <w:rFonts w:ascii="Times New Roman" w:eastAsia="Times New Roman" w:hAnsi="Times New Roman" w:cs="Times New Roman" w:hint="eastAsia"/>
          <w:sz w:val="24"/>
          <w:szCs w:val="24"/>
        </w:rPr>
        <w:t xml:space="preserve"> prices</w:t>
      </w:r>
      <w:r>
        <w:rPr>
          <w:rFonts w:ascii="Times New Roman" w:eastAsia="Times New Roman" w:hAnsi="Times New Roman" w:cs="Times New Roman"/>
          <w:sz w:val="24"/>
          <w:szCs w:val="24"/>
        </w:rPr>
        <w:t>.</w:t>
      </w:r>
      <w:r w:rsidR="00F61249">
        <w:rPr>
          <w:rStyle w:val="a9"/>
          <w:rFonts w:ascii="Times New Roman" w:eastAsia="Times New Roman" w:hAnsi="Times New Roman" w:cs="Times New Roman"/>
          <w:sz w:val="24"/>
          <w:szCs w:val="24"/>
        </w:rPr>
        <w:footnoteReference w:id="3"/>
      </w:r>
    </w:p>
    <w:p w14:paraId="20710C7D" w14:textId="3D463EC6" w:rsidR="00F95045" w:rsidRDefault="0005548B">
      <w:pPr>
        <w:pStyle w:val="normal"/>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However, while the size of</w:t>
      </w:r>
      <w:r w:rsidR="00F61249">
        <w:rPr>
          <w:rFonts w:ascii="Times New Roman" w:eastAsia="Times New Roman" w:hAnsi="Times New Roman" w:cs="Times New Roman" w:hint="eastAsia"/>
          <w:sz w:val="24"/>
          <w:szCs w:val="24"/>
        </w:rPr>
        <w:t xml:space="preserve"> the</w:t>
      </w:r>
      <w:r>
        <w:rPr>
          <w:rFonts w:ascii="Times New Roman" w:eastAsia="Times New Roman" w:hAnsi="Times New Roman" w:cs="Times New Roman"/>
          <w:sz w:val="24"/>
          <w:szCs w:val="24"/>
        </w:rPr>
        <w:t xml:space="preserve"> Chinese art auction market has significan</w:t>
      </w:r>
      <w:r w:rsidR="00F61249">
        <w:rPr>
          <w:rFonts w:ascii="Times New Roman" w:eastAsia="Times New Roman" w:hAnsi="Times New Roman" w:cs="Times New Roman"/>
          <w:sz w:val="24"/>
          <w:szCs w:val="24"/>
        </w:rPr>
        <w:t>tly increased in past few years</w:t>
      </w:r>
      <w:r>
        <w:rPr>
          <w:rFonts w:ascii="Times New Roman" w:eastAsia="Times New Roman" w:hAnsi="Times New Roman" w:cs="Times New Roman"/>
          <w:sz w:val="24"/>
          <w:szCs w:val="24"/>
        </w:rPr>
        <w:t xml:space="preserve"> as more extremely wealthy Chinese buyers entered the market, the possible relationship between the increase in selling prices and the sense of patriotism that might actually drive those buyers to bid more</w:t>
      </w:r>
      <w:r w:rsidR="00F61249">
        <w:rPr>
          <w:rFonts w:ascii="Times New Roman" w:eastAsia="Times New Roman" w:hAnsi="Times New Roman" w:cs="Times New Roman" w:hint="eastAsia"/>
          <w:sz w:val="24"/>
          <w:szCs w:val="24"/>
        </w:rPr>
        <w:t xml:space="preserve"> has not been considered</w:t>
      </w:r>
      <w:r>
        <w:rPr>
          <w:rFonts w:ascii="Times New Roman" w:eastAsia="Times New Roman" w:hAnsi="Times New Roman" w:cs="Times New Roman"/>
          <w:sz w:val="24"/>
          <w:szCs w:val="24"/>
        </w:rPr>
        <w:t xml:space="preserve">. </w:t>
      </w:r>
      <w:r w:rsidR="00F61249">
        <w:rPr>
          <w:rFonts w:ascii="Times New Roman" w:eastAsia="Times New Roman" w:hAnsi="Times New Roman" w:cs="Times New Roman" w:hint="eastAsia"/>
          <w:sz w:val="24"/>
          <w:szCs w:val="24"/>
        </w:rPr>
        <w:t>I seek to investigate a</w:t>
      </w:r>
      <w:r>
        <w:rPr>
          <w:rFonts w:ascii="Times New Roman" w:eastAsia="Times New Roman" w:hAnsi="Times New Roman" w:cs="Times New Roman"/>
          <w:sz w:val="24"/>
          <w:szCs w:val="24"/>
        </w:rPr>
        <w:t xml:space="preserve"> “patriotism premium”, which describes the difference between the selling price of an artwork and its </w:t>
      </w:r>
      <w:r w:rsidR="00F61249">
        <w:rPr>
          <w:rFonts w:ascii="Times New Roman" w:eastAsia="Times New Roman" w:hAnsi="Times New Roman" w:cs="Times New Roman" w:hint="eastAsia"/>
          <w:sz w:val="24"/>
          <w:szCs w:val="24"/>
        </w:rPr>
        <w:t>internal</w:t>
      </w:r>
      <w:r w:rsidR="00F61249">
        <w:rPr>
          <w:rFonts w:ascii="Times New Roman" w:eastAsia="Times New Roman" w:hAnsi="Times New Roman" w:cs="Times New Roman"/>
          <w:sz w:val="24"/>
          <w:szCs w:val="24"/>
        </w:rPr>
        <w:t xml:space="preserve"> value</w:t>
      </w:r>
      <w:r w:rsidR="00F61249">
        <w:rPr>
          <w:rFonts w:ascii="Times New Roman" w:eastAsia="Times New Roman" w:hAnsi="Times New Roman" w:cs="Times New Roman" w:hint="eastAsia"/>
          <w:sz w:val="24"/>
          <w:szCs w:val="24"/>
        </w:rPr>
        <w:t xml:space="preserve">, which I attribute to </w:t>
      </w:r>
      <w:r>
        <w:rPr>
          <w:rFonts w:ascii="Times New Roman" w:eastAsia="Times New Roman" w:hAnsi="Times New Roman" w:cs="Times New Roman"/>
          <w:sz w:val="24"/>
          <w:szCs w:val="24"/>
        </w:rPr>
        <w:t xml:space="preserve">patriotism, an external factor that brings </w:t>
      </w:r>
      <w:r w:rsidR="00F61249">
        <w:rPr>
          <w:rFonts w:ascii="Times New Roman" w:eastAsia="Times New Roman" w:hAnsi="Times New Roman" w:cs="Times New Roman" w:hint="eastAsia"/>
          <w:sz w:val="24"/>
          <w:szCs w:val="24"/>
        </w:rPr>
        <w:t>the</w:t>
      </w:r>
      <w:r>
        <w:rPr>
          <w:rFonts w:ascii="Times New Roman" w:eastAsia="Times New Roman" w:hAnsi="Times New Roman" w:cs="Times New Roman"/>
          <w:sz w:val="24"/>
          <w:szCs w:val="24"/>
        </w:rPr>
        <w:t xml:space="preserve"> sense of fulfillment to the buyers. The name of this term is intentionally designed to be parallel with the term “charity premium” mentioned above since both of them are essentially measuring </w:t>
      </w:r>
      <w:r w:rsidR="00F61249">
        <w:rPr>
          <w:rFonts w:ascii="Times New Roman" w:eastAsia="Times New Roman" w:hAnsi="Times New Roman" w:cs="Times New Roman" w:hint="eastAsia"/>
          <w:sz w:val="24"/>
          <w:szCs w:val="24"/>
        </w:rPr>
        <w:t>a type of</w:t>
      </w:r>
      <w:r>
        <w:rPr>
          <w:rFonts w:ascii="Times New Roman" w:eastAsia="Times New Roman" w:hAnsi="Times New Roman" w:cs="Times New Roman"/>
          <w:sz w:val="24"/>
          <w:szCs w:val="24"/>
        </w:rPr>
        <w:t xml:space="preserve"> </w:t>
      </w:r>
      <w:r w:rsidR="00F61249">
        <w:rPr>
          <w:rFonts w:ascii="Times New Roman" w:eastAsia="Times New Roman" w:hAnsi="Times New Roman" w:cs="Times New Roman" w:hint="eastAsia"/>
          <w:sz w:val="24"/>
          <w:szCs w:val="24"/>
        </w:rPr>
        <w:t>willingness to pay more than your valuation for the good but</w:t>
      </w:r>
      <w:r>
        <w:rPr>
          <w:rFonts w:ascii="Times New Roman" w:eastAsia="Times New Roman" w:hAnsi="Times New Roman" w:cs="Times New Roman"/>
          <w:sz w:val="24"/>
          <w:szCs w:val="24"/>
        </w:rPr>
        <w:t xml:space="preserve"> only under different contexts. The core of this paper,</w:t>
      </w:r>
      <w:r w:rsidR="00F61249">
        <w:rPr>
          <w:rFonts w:ascii="Times New Roman" w:eastAsia="Times New Roman" w:hAnsi="Times New Roman" w:cs="Times New Roman" w:hint="eastAsia"/>
          <w:sz w:val="24"/>
          <w:szCs w:val="24"/>
        </w:rPr>
        <w:t xml:space="preserve"> is</w:t>
      </w:r>
      <w:r>
        <w:rPr>
          <w:rFonts w:ascii="Times New Roman" w:eastAsia="Times New Roman" w:hAnsi="Times New Roman" w:cs="Times New Roman"/>
          <w:sz w:val="24"/>
          <w:szCs w:val="24"/>
        </w:rPr>
        <w:t xml:space="preserve"> to tes</w:t>
      </w:r>
      <w:r w:rsidR="00F61249">
        <w:rPr>
          <w:rFonts w:ascii="Times New Roman" w:eastAsia="Times New Roman" w:hAnsi="Times New Roman" w:cs="Times New Roman"/>
          <w:sz w:val="24"/>
          <w:szCs w:val="24"/>
        </w:rPr>
        <w:t>t if this “patriotism premium” exists</w:t>
      </w:r>
      <w:r>
        <w:rPr>
          <w:rFonts w:ascii="Times New Roman" w:eastAsia="Times New Roman" w:hAnsi="Times New Roman" w:cs="Times New Roman"/>
          <w:sz w:val="24"/>
          <w:szCs w:val="24"/>
        </w:rPr>
        <w:t>, i.e can the price premium in art auction</w:t>
      </w:r>
      <w:r w:rsidR="00F61249">
        <w:rPr>
          <w:rFonts w:ascii="Times New Roman" w:eastAsia="Times New Roman" w:hAnsi="Times New Roman" w:cs="Times New Roman" w:hint="eastAsia"/>
          <w:sz w:val="24"/>
          <w:szCs w:val="24"/>
        </w:rPr>
        <w:t>s</w:t>
      </w:r>
      <w:r w:rsidR="00F61249">
        <w:rPr>
          <w:rFonts w:ascii="Times New Roman" w:eastAsia="Times New Roman" w:hAnsi="Times New Roman" w:cs="Times New Roman"/>
          <w:sz w:val="24"/>
          <w:szCs w:val="24"/>
        </w:rPr>
        <w:t xml:space="preserve"> be attributed to patriotism</w:t>
      </w:r>
      <w:r w:rsidR="00BC11B9">
        <w:rPr>
          <w:rFonts w:ascii="Times New Roman" w:eastAsia="Times New Roman" w:hAnsi="Times New Roman" w:cs="Times New Roman" w:hint="eastAsia"/>
          <w:sz w:val="24"/>
          <w:szCs w:val="24"/>
        </w:rPr>
        <w:t>?</w:t>
      </w:r>
      <w:r w:rsidR="00F61249">
        <w:rPr>
          <w:rFonts w:ascii="Times New Roman" w:eastAsia="Times New Roman" w:hAnsi="Times New Roman" w:cs="Times New Roman" w:hint="eastAsia"/>
          <w:sz w:val="24"/>
          <w:szCs w:val="24"/>
        </w:rPr>
        <w:t xml:space="preserve"> </w:t>
      </w:r>
    </w:p>
    <w:p w14:paraId="2BF8E291" w14:textId="484B51FD" w:rsidR="00F95045" w:rsidRDefault="0005548B">
      <w:pPr>
        <w:pStyle w:val="normal"/>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the largest </w:t>
      </w:r>
      <w:r w:rsidR="00BC11B9">
        <w:rPr>
          <w:rFonts w:ascii="Times New Roman" w:eastAsia="Times New Roman" w:hAnsi="Times New Roman" w:cs="Times New Roman" w:hint="eastAsia"/>
          <w:sz w:val="24"/>
          <w:szCs w:val="24"/>
        </w:rPr>
        <w:t xml:space="preserve">and most influential </w:t>
      </w:r>
      <w:r>
        <w:rPr>
          <w:rFonts w:ascii="Times New Roman" w:eastAsia="Times New Roman" w:hAnsi="Times New Roman" w:cs="Times New Roman"/>
          <w:sz w:val="24"/>
          <w:szCs w:val="24"/>
        </w:rPr>
        <w:t xml:space="preserve">art auction market in the world, we will use the U.S.market as the </w:t>
      </w:r>
      <w:r w:rsidR="00BC11B9">
        <w:rPr>
          <w:rFonts w:ascii="Times New Roman" w:eastAsia="Times New Roman" w:hAnsi="Times New Roman" w:cs="Times New Roman" w:hint="eastAsia"/>
          <w:sz w:val="24"/>
          <w:szCs w:val="24"/>
        </w:rPr>
        <w:t>setting</w:t>
      </w:r>
      <w:r>
        <w:rPr>
          <w:rFonts w:ascii="Times New Roman" w:eastAsia="Times New Roman" w:hAnsi="Times New Roman" w:cs="Times New Roman"/>
          <w:sz w:val="24"/>
          <w:szCs w:val="24"/>
        </w:rPr>
        <w:t xml:space="preserve"> to study the political tensions. </w:t>
      </w:r>
      <w:r w:rsidR="00BC11B9">
        <w:rPr>
          <w:rFonts w:ascii="Times New Roman" w:eastAsia="Times New Roman" w:hAnsi="Times New Roman" w:cs="Times New Roman" w:hint="eastAsia"/>
          <w:sz w:val="24"/>
          <w:szCs w:val="24"/>
        </w:rPr>
        <w:t xml:space="preserve">To quantify patriotism effect, we will </w:t>
      </w:r>
      <w:r w:rsidR="00BC11B9">
        <w:rPr>
          <w:rFonts w:ascii="Times New Roman" w:eastAsia="Times New Roman" w:hAnsi="Times New Roman" w:cs="Times New Roman" w:hint="eastAsia"/>
          <w:sz w:val="24"/>
          <w:szCs w:val="24"/>
        </w:rPr>
        <w:lastRenderedPageBreak/>
        <w:t xml:space="preserve">use measurements on </w:t>
      </w:r>
      <w:r w:rsidR="00BC11B9">
        <w:rPr>
          <w:rFonts w:ascii="Times New Roman" w:eastAsia="Times New Roman" w:hAnsi="Times New Roman" w:cs="Times New Roman"/>
          <w:sz w:val="24"/>
          <w:szCs w:val="24"/>
        </w:rPr>
        <w:t>political tensions</w:t>
      </w:r>
      <w:r w:rsidR="00BC11B9">
        <w:rPr>
          <w:rFonts w:ascii="Times New Roman" w:eastAsia="Times New Roman" w:hAnsi="Times New Roman" w:cs="Times New Roman" w:hint="eastAsia"/>
          <w:sz w:val="24"/>
          <w:szCs w:val="24"/>
        </w:rPr>
        <w:t xml:space="preserve"> to be our patriotism estimator since the sense of patriotism would rise when political tensions grew. </w:t>
      </w:r>
      <w:r>
        <w:rPr>
          <w:rFonts w:ascii="Times New Roman" w:eastAsia="Times New Roman" w:hAnsi="Times New Roman" w:cs="Times New Roman"/>
          <w:sz w:val="24"/>
          <w:szCs w:val="24"/>
        </w:rPr>
        <w:t>Since ancient</w:t>
      </w:r>
      <w:r w:rsidR="00BC11B9">
        <w:rPr>
          <w:rFonts w:ascii="Times New Roman" w:eastAsia="Times New Roman" w:hAnsi="Times New Roman" w:cs="Times New Roman" w:hint="eastAsia"/>
          <w:sz w:val="24"/>
          <w:szCs w:val="24"/>
        </w:rPr>
        <w:t xml:space="preserve"> Chinese</w:t>
      </w:r>
      <w:r>
        <w:rPr>
          <w:rFonts w:ascii="Times New Roman" w:eastAsia="Times New Roman" w:hAnsi="Times New Roman" w:cs="Times New Roman"/>
          <w:sz w:val="24"/>
          <w:szCs w:val="24"/>
        </w:rPr>
        <w:t xml:space="preserve"> artworks</w:t>
      </w:r>
      <w:r w:rsidR="00BC11B9">
        <w:rPr>
          <w:rFonts w:ascii="Times New Roman" w:eastAsia="Times New Roman" w:hAnsi="Times New Roman" w:cs="Times New Roman" w:hint="eastAsia"/>
          <w:sz w:val="24"/>
          <w:szCs w:val="24"/>
        </w:rPr>
        <w:t>, most of which are considered stolen or illegally exported from their original country,</w:t>
      </w:r>
      <w:r>
        <w:rPr>
          <w:rFonts w:ascii="Times New Roman" w:eastAsia="Times New Roman" w:hAnsi="Times New Roman" w:cs="Times New Roman"/>
          <w:sz w:val="24"/>
          <w:szCs w:val="24"/>
        </w:rPr>
        <w:t xml:space="preserve"> are most likely to trigger people’s sense of patriotism, we will therefore use them as the auction items.</w:t>
      </w:r>
      <w:r w:rsidR="00BC11B9">
        <w:rPr>
          <w:rFonts w:ascii="Times New Roman" w:eastAsia="Times New Roman" w:hAnsi="Times New Roman" w:cs="Times New Roman" w:hint="eastAsia"/>
          <w:sz w:val="24"/>
          <w:szCs w:val="24"/>
        </w:rPr>
        <w:t xml:space="preserve"> Hence, I</w:t>
      </w:r>
      <w:r>
        <w:rPr>
          <w:rFonts w:ascii="Times New Roman" w:eastAsia="Times New Roman" w:hAnsi="Times New Roman" w:cs="Times New Roman"/>
          <w:sz w:val="24"/>
          <w:szCs w:val="24"/>
        </w:rPr>
        <w:t xml:space="preserve"> </w:t>
      </w:r>
      <w:r w:rsidR="00BC11B9">
        <w:rPr>
          <w:rFonts w:ascii="Times New Roman" w:eastAsia="Times New Roman" w:hAnsi="Times New Roman" w:cs="Times New Roman" w:hint="eastAsia"/>
          <w:sz w:val="24"/>
          <w:szCs w:val="24"/>
        </w:rPr>
        <w:t xml:space="preserve">will </w:t>
      </w:r>
      <w:r>
        <w:rPr>
          <w:rFonts w:ascii="Times New Roman" w:eastAsia="Times New Roman" w:hAnsi="Times New Roman" w:cs="Times New Roman"/>
          <w:sz w:val="24"/>
          <w:szCs w:val="24"/>
        </w:rPr>
        <w:t>focus on evaluating whether Sino-US relation</w:t>
      </w:r>
      <w:r w:rsidR="00BC11B9">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 xml:space="preserve"> would affect the price of ancient Chinese painting in major art auctions.</w:t>
      </w:r>
    </w:p>
    <w:p w14:paraId="06188F46" w14:textId="45305836" w:rsidR="00F95045" w:rsidRDefault="0005548B">
      <w:pPr>
        <w:pStyle w:val="normal"/>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rest of the paper is organized as follows. Section 2 will </w:t>
      </w:r>
      <w:r w:rsidR="00BC11B9">
        <w:rPr>
          <w:rFonts w:ascii="Times New Roman" w:eastAsia="Times New Roman" w:hAnsi="Times New Roman" w:cs="Times New Roman"/>
          <w:sz w:val="24"/>
          <w:szCs w:val="24"/>
        </w:rPr>
        <w:t>review some previous literature on the related topics. Section 3 will define</w:t>
      </w:r>
      <w:r w:rsidR="00BC11B9">
        <w:rPr>
          <w:rFonts w:ascii="Times New Roman" w:eastAsia="Times New Roman" w:hAnsi="Times New Roman" w:cs="Times New Roman" w:hint="eastAsia"/>
          <w:sz w:val="24"/>
          <w:szCs w:val="24"/>
        </w:rPr>
        <w:t xml:space="preserve"> explicitely</w:t>
      </w:r>
      <w:r>
        <w:rPr>
          <w:rFonts w:ascii="Times New Roman" w:eastAsia="Times New Roman" w:hAnsi="Times New Roman" w:cs="Times New Roman"/>
          <w:sz w:val="24"/>
          <w:szCs w:val="24"/>
        </w:rPr>
        <w:t xml:space="preserve"> the idea of </w:t>
      </w:r>
      <w:r w:rsidR="00BC11B9">
        <w:rPr>
          <w:rFonts w:ascii="Times New Roman" w:eastAsia="Times New Roman" w:hAnsi="Times New Roman" w:cs="Times New Roman" w:hint="eastAsia"/>
          <w:sz w:val="24"/>
          <w:szCs w:val="24"/>
        </w:rPr>
        <w:t xml:space="preserve">a </w:t>
      </w:r>
      <w:r>
        <w:rPr>
          <w:rFonts w:ascii="Times New Roman" w:eastAsia="Times New Roman" w:hAnsi="Times New Roman" w:cs="Times New Roman"/>
          <w:sz w:val="24"/>
          <w:szCs w:val="24"/>
        </w:rPr>
        <w:t xml:space="preserve">“patriotism premium” including how to appropriately measure </w:t>
      </w:r>
      <w:r w:rsidR="00BC11B9">
        <w:rPr>
          <w:rFonts w:ascii="Times New Roman" w:eastAsia="Times New Roman" w:hAnsi="Times New Roman" w:cs="Times New Roman"/>
          <w:sz w:val="24"/>
          <w:szCs w:val="24"/>
        </w:rPr>
        <w:t>it, and</w:t>
      </w:r>
      <w:r>
        <w:rPr>
          <w:rFonts w:ascii="Times New Roman" w:eastAsia="Times New Roman" w:hAnsi="Times New Roman" w:cs="Times New Roman"/>
          <w:sz w:val="24"/>
          <w:szCs w:val="24"/>
        </w:rPr>
        <w:t xml:space="preserve"> will introduce some basic methodology used </w:t>
      </w:r>
      <w:r w:rsidR="00BC11B9">
        <w:rPr>
          <w:rFonts w:ascii="Times New Roman" w:eastAsia="Times New Roman" w:hAnsi="Times New Roman" w:cs="Times New Roman" w:hint="eastAsia"/>
          <w:sz w:val="24"/>
          <w:szCs w:val="24"/>
        </w:rPr>
        <w:t xml:space="preserve">in </w:t>
      </w:r>
      <w:r>
        <w:rPr>
          <w:rFonts w:ascii="Times New Roman" w:eastAsia="Times New Roman" w:hAnsi="Times New Roman" w:cs="Times New Roman"/>
          <w:sz w:val="24"/>
          <w:szCs w:val="24"/>
        </w:rPr>
        <w:t xml:space="preserve">this paper. Section 4 will discuss data </w:t>
      </w:r>
      <w:r w:rsidR="00BC11B9">
        <w:rPr>
          <w:rFonts w:ascii="Times New Roman" w:eastAsia="Times New Roman" w:hAnsi="Times New Roman" w:cs="Times New Roman" w:hint="eastAsia"/>
          <w:sz w:val="24"/>
          <w:szCs w:val="24"/>
        </w:rPr>
        <w:t>used in</w:t>
      </w:r>
      <w:r w:rsidR="00BC11B9">
        <w:rPr>
          <w:rFonts w:ascii="Times New Roman" w:eastAsia="Times New Roman" w:hAnsi="Times New Roman" w:cs="Times New Roman"/>
          <w:sz w:val="24"/>
          <w:szCs w:val="24"/>
        </w:rPr>
        <w:t xml:space="preserve"> my</w:t>
      </w:r>
      <w:r w:rsidR="00BC11B9">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 xml:space="preserve">empirical analysis, including the auction data and the patriotism-measurement data. Section 5 provides some empirical models trying to test whether such </w:t>
      </w:r>
      <w:r w:rsidR="00BC11B9">
        <w:rPr>
          <w:rFonts w:ascii="Times New Roman" w:eastAsia="Times New Roman" w:hAnsi="Times New Roman" w:cs="Times New Roman" w:hint="eastAsia"/>
          <w:sz w:val="24"/>
          <w:szCs w:val="24"/>
        </w:rPr>
        <w:t xml:space="preserve">a </w:t>
      </w:r>
      <w:r>
        <w:rPr>
          <w:rFonts w:ascii="Times New Roman" w:eastAsia="Times New Roman" w:hAnsi="Times New Roman" w:cs="Times New Roman"/>
          <w:sz w:val="24"/>
          <w:szCs w:val="24"/>
        </w:rPr>
        <w:t xml:space="preserve">“patriotism premium” actually exists. Section 6 concludes. </w:t>
      </w:r>
    </w:p>
    <w:p w14:paraId="773D258D" w14:textId="77777777" w:rsidR="00F95045" w:rsidRDefault="0005548B">
      <w:pPr>
        <w:pStyle w:val="normal"/>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Literature Review</w:t>
      </w:r>
    </w:p>
    <w:p w14:paraId="7FD68A1B" w14:textId="087481B4" w:rsidR="00F95045" w:rsidRDefault="0005548B">
      <w:pPr>
        <w:pStyle w:val="normal"/>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Since very few people have linked poli</w:t>
      </w:r>
      <w:r w:rsidR="00BC11B9">
        <w:rPr>
          <w:rFonts w:ascii="Times New Roman" w:eastAsia="Times New Roman" w:hAnsi="Times New Roman" w:cs="Times New Roman"/>
          <w:sz w:val="24"/>
          <w:szCs w:val="24"/>
        </w:rPr>
        <w:t>tical factors with the prices for</w:t>
      </w:r>
      <w:r>
        <w:rPr>
          <w:rFonts w:ascii="Times New Roman" w:eastAsia="Times New Roman" w:hAnsi="Times New Roman" w:cs="Times New Roman"/>
          <w:sz w:val="24"/>
          <w:szCs w:val="24"/>
        </w:rPr>
        <w:t xml:space="preserve"> ancient art, </w:t>
      </w:r>
      <w:r w:rsidR="00BC11B9">
        <w:rPr>
          <w:rFonts w:ascii="Times New Roman" w:eastAsia="Times New Roman" w:hAnsi="Times New Roman" w:cs="Times New Roman" w:hint="eastAsia"/>
          <w:sz w:val="24"/>
          <w:szCs w:val="24"/>
        </w:rPr>
        <w:t>my research question has really not been considered explicitly</w:t>
      </w:r>
      <w:r>
        <w:rPr>
          <w:rFonts w:ascii="Times New Roman" w:eastAsia="Times New Roman" w:hAnsi="Times New Roman" w:cs="Times New Roman"/>
          <w:sz w:val="24"/>
          <w:szCs w:val="24"/>
        </w:rPr>
        <w:t>. Richard Kraus (2009) writes the only published paper that touches upon this issue of patriotism affecting selling price</w:t>
      </w:r>
      <w:r w:rsidR="00BC11B9">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 but the main focus of his paper is on i</w:t>
      </w:r>
      <w:r w:rsidR="00BC11B9">
        <w:rPr>
          <w:rFonts w:ascii="Times New Roman" w:eastAsia="Times New Roman" w:hAnsi="Times New Roman" w:cs="Times New Roman"/>
          <w:sz w:val="24"/>
          <w:szCs w:val="24"/>
        </w:rPr>
        <w:t>ntroducing the historic context</w:t>
      </w:r>
      <w:r>
        <w:rPr>
          <w:rFonts w:ascii="Times New Roman" w:eastAsia="Times New Roman" w:hAnsi="Times New Roman" w:cs="Times New Roman"/>
          <w:sz w:val="24"/>
          <w:szCs w:val="24"/>
        </w:rPr>
        <w:t xml:space="preserve"> of China’s lost treasures and evaluating the reasons why Chinese people were so desperate with acquiring those artworks back. </w:t>
      </w:r>
      <w:r w:rsidR="00BC11B9">
        <w:rPr>
          <w:rFonts w:ascii="Times New Roman" w:eastAsia="Times New Roman" w:hAnsi="Times New Roman" w:cs="Times New Roman" w:hint="eastAsia"/>
          <w:sz w:val="24"/>
          <w:szCs w:val="24"/>
        </w:rPr>
        <w:t>Author () considered</w:t>
      </w:r>
      <w:r>
        <w:rPr>
          <w:rFonts w:ascii="Times New Roman" w:eastAsia="Times New Roman" w:hAnsi="Times New Roman" w:cs="Times New Roman"/>
          <w:sz w:val="24"/>
          <w:szCs w:val="24"/>
          <w:vertAlign w:val="superscript"/>
        </w:rPr>
        <w:footnoteReference w:id="4"/>
      </w:r>
      <w:r w:rsidR="00BC11B9">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 xml:space="preserve">the relationship between the art world and </w:t>
      </w:r>
      <w:r w:rsidR="00BC11B9">
        <w:rPr>
          <w:rFonts w:ascii="Times New Roman" w:eastAsia="Times New Roman" w:hAnsi="Times New Roman" w:cs="Times New Roman" w:hint="eastAsia"/>
          <w:sz w:val="24"/>
          <w:szCs w:val="24"/>
        </w:rPr>
        <w:t xml:space="preserve">the </w:t>
      </w:r>
      <w:r>
        <w:rPr>
          <w:rFonts w:ascii="Times New Roman" w:eastAsia="Times New Roman" w:hAnsi="Times New Roman" w:cs="Times New Roman"/>
          <w:sz w:val="24"/>
          <w:szCs w:val="24"/>
        </w:rPr>
        <w:t>C</w:t>
      </w:r>
      <w:r w:rsidR="00BC11B9">
        <w:rPr>
          <w:rFonts w:ascii="Times New Roman" w:eastAsia="Times New Roman" w:hAnsi="Times New Roman" w:cs="Times New Roman"/>
          <w:sz w:val="24"/>
          <w:szCs w:val="24"/>
        </w:rPr>
        <w:t xml:space="preserve">hina-US trade war but </w:t>
      </w:r>
      <w:r w:rsidR="008079FC">
        <w:rPr>
          <w:rFonts w:ascii="Times New Roman" w:eastAsia="Times New Roman" w:hAnsi="Times New Roman" w:cs="Times New Roman" w:hint="eastAsia"/>
          <w:sz w:val="24"/>
          <w:szCs w:val="24"/>
        </w:rPr>
        <w:t>he</w:t>
      </w:r>
      <w:r w:rsidR="008079FC">
        <w:rPr>
          <w:rFonts w:ascii="Times New Roman" w:eastAsia="Times New Roman" w:hAnsi="Times New Roman" w:cs="Times New Roman"/>
          <w:sz w:val="24"/>
          <w:szCs w:val="24"/>
        </w:rPr>
        <w:t xml:space="preserve"> focuses more on the political</w:t>
      </w:r>
      <w:r w:rsidR="008079FC">
        <w:rPr>
          <w:rFonts w:ascii="Times New Roman" w:eastAsia="Times New Roman" w:hAnsi="Times New Roman" w:cs="Times New Roman" w:hint="eastAsia"/>
          <w:sz w:val="24"/>
          <w:szCs w:val="24"/>
        </w:rPr>
        <w:t xml:space="preserve"> rather than economic implications</w:t>
      </w:r>
      <w:r>
        <w:rPr>
          <w:rFonts w:ascii="Times New Roman" w:eastAsia="Times New Roman" w:hAnsi="Times New Roman" w:cs="Times New Roman"/>
          <w:sz w:val="24"/>
          <w:szCs w:val="24"/>
        </w:rPr>
        <w:t>. Other</w:t>
      </w:r>
      <w:r w:rsidR="008079FC">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vertAlign w:val="superscript"/>
        </w:rPr>
        <w:footnoteReference w:id="5"/>
      </w:r>
      <w:r w:rsidR="008079FC">
        <w:rPr>
          <w:rFonts w:ascii="Times New Roman" w:eastAsia="Times New Roman" w:hAnsi="Times New Roman" w:cs="Times New Roman"/>
          <w:sz w:val="24"/>
          <w:szCs w:val="24"/>
        </w:rPr>
        <w:t xml:space="preserve"> also discuss</w:t>
      </w:r>
      <w:r>
        <w:rPr>
          <w:rFonts w:ascii="Times New Roman" w:eastAsia="Times New Roman" w:hAnsi="Times New Roman" w:cs="Times New Roman"/>
          <w:sz w:val="24"/>
          <w:szCs w:val="24"/>
        </w:rPr>
        <w:t xml:space="preserve"> the fact that many wealthy Chinese people and corporations are bringing lost and stolen artworks back home</w:t>
      </w:r>
      <w:r w:rsidR="008079FC">
        <w:rPr>
          <w:rFonts w:ascii="Times New Roman" w:eastAsia="Times New Roman" w:hAnsi="Times New Roman" w:cs="Times New Roman" w:hint="eastAsia"/>
          <w:sz w:val="24"/>
          <w:szCs w:val="24"/>
        </w:rPr>
        <w:t xml:space="preserve"> by </w:t>
      </w:r>
      <w:r w:rsidR="008079FC">
        <w:rPr>
          <w:rFonts w:ascii="Times New Roman" w:eastAsia="Times New Roman" w:hAnsi="Times New Roman" w:cs="Times New Roman" w:hint="eastAsia"/>
          <w:sz w:val="24"/>
          <w:szCs w:val="24"/>
        </w:rPr>
        <w:lastRenderedPageBreak/>
        <w:t>interviewing several winning bidders,</w:t>
      </w:r>
      <w:r>
        <w:rPr>
          <w:rFonts w:ascii="Times New Roman" w:eastAsia="Times New Roman" w:hAnsi="Times New Roman" w:cs="Times New Roman"/>
          <w:sz w:val="24"/>
          <w:szCs w:val="24"/>
        </w:rPr>
        <w:t xml:space="preserve"> but neither of them d</w:t>
      </w:r>
      <w:r w:rsidR="008079FC">
        <w:rPr>
          <w:rFonts w:ascii="Times New Roman" w:eastAsia="Times New Roman" w:hAnsi="Times New Roman" w:cs="Times New Roman"/>
          <w:sz w:val="24"/>
          <w:szCs w:val="24"/>
        </w:rPr>
        <w:t>oes any further analysis on the</w:t>
      </w:r>
      <w:r w:rsidR="008079FC">
        <w:rPr>
          <w:rFonts w:ascii="Times New Roman" w:eastAsia="Times New Roman" w:hAnsi="Times New Roman" w:cs="Times New Roman" w:hint="eastAsia"/>
          <w:sz w:val="24"/>
          <w:szCs w:val="24"/>
        </w:rPr>
        <w:t xml:space="preserve"> relationship between these people and the overall trend of selling price inflation in the market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14:paraId="647D1F9F" w14:textId="7D174C41" w:rsidR="00F95045" w:rsidRDefault="008079FC">
      <w:pPr>
        <w:pStyle w:val="normal"/>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Some researchers have proposed</w:t>
      </w:r>
      <w:r w:rsidR="0005548B">
        <w:rPr>
          <w:rFonts w:ascii="Times New Roman" w:eastAsia="Times New Roman" w:hAnsi="Times New Roman" w:cs="Times New Roman"/>
          <w:sz w:val="24"/>
          <w:szCs w:val="24"/>
        </w:rPr>
        <w:t xml:space="preserve"> theories and </w:t>
      </w:r>
      <w:r>
        <w:rPr>
          <w:rFonts w:ascii="Times New Roman" w:eastAsia="Times New Roman" w:hAnsi="Times New Roman" w:cs="Times New Roman" w:hint="eastAsia"/>
          <w:sz w:val="24"/>
          <w:szCs w:val="24"/>
        </w:rPr>
        <w:t xml:space="preserve">made </w:t>
      </w:r>
      <w:r w:rsidR="0005548B">
        <w:rPr>
          <w:rFonts w:ascii="Times New Roman" w:eastAsia="Times New Roman" w:hAnsi="Times New Roman" w:cs="Times New Roman"/>
          <w:sz w:val="24"/>
          <w:szCs w:val="24"/>
        </w:rPr>
        <w:t>observations associated with Chinese art auction markets and Chinese buyers. Some reports</w:t>
      </w:r>
      <w:r w:rsidR="0005548B">
        <w:rPr>
          <w:rFonts w:ascii="Times New Roman" w:eastAsia="Times New Roman" w:hAnsi="Times New Roman" w:cs="Times New Roman"/>
          <w:sz w:val="24"/>
          <w:szCs w:val="24"/>
          <w:vertAlign w:val="superscript"/>
        </w:rPr>
        <w:footnoteReference w:id="6"/>
      </w:r>
      <w:r w:rsidR="0005548B">
        <w:rPr>
          <w:rFonts w:ascii="Times New Roman" w:eastAsia="Times New Roman" w:hAnsi="Times New Roman" w:cs="Times New Roman"/>
          <w:sz w:val="24"/>
          <w:szCs w:val="24"/>
        </w:rPr>
        <w:t xml:space="preserve"> have shown evidences suggesting an overall price inflation in art auction market</w:t>
      </w:r>
      <w:r>
        <w:rPr>
          <w:rFonts w:ascii="Times New Roman" w:eastAsia="Times New Roman" w:hAnsi="Times New Roman" w:cs="Times New Roman" w:hint="eastAsia"/>
          <w:sz w:val="24"/>
          <w:szCs w:val="24"/>
        </w:rPr>
        <w:t>s</w:t>
      </w:r>
      <w:r w:rsidR="0005548B">
        <w:rPr>
          <w:rFonts w:ascii="Times New Roman" w:eastAsia="Times New Roman" w:hAnsi="Times New Roman" w:cs="Times New Roman"/>
          <w:sz w:val="24"/>
          <w:szCs w:val="24"/>
        </w:rPr>
        <w:t xml:space="preserve"> since Chinese buyers entered. Major newspapers</w:t>
      </w:r>
      <w:r w:rsidR="0005548B">
        <w:rPr>
          <w:rFonts w:ascii="Times New Roman" w:eastAsia="Times New Roman" w:hAnsi="Times New Roman" w:cs="Times New Roman"/>
          <w:sz w:val="24"/>
          <w:szCs w:val="24"/>
          <w:vertAlign w:val="superscript"/>
        </w:rPr>
        <w:footnoteReference w:id="7"/>
      </w:r>
      <w:r w:rsidR="0005548B">
        <w:rPr>
          <w:rFonts w:ascii="Times New Roman" w:eastAsia="Times New Roman" w:hAnsi="Times New Roman" w:cs="Times New Roman"/>
          <w:sz w:val="24"/>
          <w:szCs w:val="24"/>
        </w:rPr>
        <w:t xml:space="preserve"> also point out that</w:t>
      </w:r>
      <w:r>
        <w:rPr>
          <w:rFonts w:ascii="Times New Roman" w:eastAsia="Times New Roman" w:hAnsi="Times New Roman" w:cs="Times New Roman" w:hint="eastAsia"/>
          <w:sz w:val="24"/>
          <w:szCs w:val="24"/>
        </w:rPr>
        <w:t xml:space="preserve"> the</w:t>
      </w:r>
      <w:r w:rsidR="0005548B">
        <w:rPr>
          <w:rFonts w:ascii="Times New Roman" w:eastAsia="Times New Roman" w:hAnsi="Times New Roman" w:cs="Times New Roman"/>
          <w:sz w:val="24"/>
          <w:szCs w:val="24"/>
        </w:rPr>
        <w:t xml:space="preserve"> Chinese art auction market has grown quickly and become the largest foreign art market. An interesting study </w:t>
      </w:r>
      <w:r>
        <w:rPr>
          <w:rFonts w:ascii="Times New Roman" w:eastAsia="Times New Roman" w:hAnsi="Times New Roman" w:cs="Times New Roman" w:hint="eastAsia"/>
          <w:sz w:val="24"/>
          <w:szCs w:val="24"/>
        </w:rPr>
        <w:t>of the</w:t>
      </w:r>
      <w:r w:rsidR="0005548B">
        <w:rPr>
          <w:rFonts w:ascii="Times New Roman" w:eastAsia="Times New Roman" w:hAnsi="Times New Roman" w:cs="Times New Roman"/>
          <w:sz w:val="24"/>
          <w:szCs w:val="24"/>
        </w:rPr>
        <w:t xml:space="preserve"> Chinese wine market by Masset, Weisskopf, Faye, and Le Fur (2016) shows that the wine market in China also has blown up as people become wealthier and tend to pay more attention to their life qualities. Therefore, one thing our paper has to be aware of is to avoid the impact of the overall upward trends in Chinese economy. Several papers also talk about the investment side of the Chinese art auction market. Kraeussl and Logher (2010) investigate </w:t>
      </w:r>
      <w:r>
        <w:rPr>
          <w:rFonts w:ascii="Times New Roman" w:eastAsia="Times New Roman" w:hAnsi="Times New Roman" w:cs="Times New Roman" w:hint="eastAsia"/>
          <w:sz w:val="24"/>
          <w:szCs w:val="24"/>
        </w:rPr>
        <w:t xml:space="preserve">art markets in </w:t>
      </w:r>
      <w:r w:rsidR="0005548B">
        <w:rPr>
          <w:rFonts w:ascii="Times New Roman" w:eastAsia="Times New Roman" w:hAnsi="Times New Roman" w:cs="Times New Roman"/>
          <w:sz w:val="24"/>
          <w:szCs w:val="24"/>
        </w:rPr>
        <w:t xml:space="preserve">Russia, China, and India art markets, and argue that </w:t>
      </w:r>
      <w:r>
        <w:rPr>
          <w:rFonts w:ascii="Times New Roman" w:eastAsia="Times New Roman" w:hAnsi="Times New Roman" w:cs="Times New Roman" w:hint="eastAsia"/>
          <w:sz w:val="24"/>
          <w:szCs w:val="24"/>
        </w:rPr>
        <w:t xml:space="preserve">the </w:t>
      </w:r>
      <w:r w:rsidR="0005548B">
        <w:rPr>
          <w:rFonts w:ascii="Times New Roman" w:eastAsia="Times New Roman" w:hAnsi="Times New Roman" w:cs="Times New Roman"/>
          <w:sz w:val="24"/>
          <w:szCs w:val="24"/>
        </w:rPr>
        <w:t xml:space="preserve">Chinese art market, with a negative beta and a negative risk return, would be a good investment option. Park, Ju, Liang, and Tu (2017) also treat artworks as good investment options and work on analyzing investment returns on those artworks </w:t>
      </w:r>
      <w:r>
        <w:rPr>
          <w:rFonts w:ascii="Times New Roman" w:eastAsia="Times New Roman" w:hAnsi="Times New Roman" w:cs="Times New Roman" w:hint="eastAsia"/>
          <w:sz w:val="24"/>
          <w:szCs w:val="24"/>
        </w:rPr>
        <w:t>under</w:t>
      </w:r>
      <w:r w:rsidR="0005548B">
        <w:rPr>
          <w:rFonts w:ascii="Times New Roman" w:eastAsia="Times New Roman" w:hAnsi="Times New Roman" w:cs="Times New Roman"/>
          <w:sz w:val="24"/>
          <w:szCs w:val="24"/>
        </w:rPr>
        <w:t xml:space="preserve"> different </w:t>
      </w:r>
      <w:r>
        <w:rPr>
          <w:rFonts w:ascii="Times New Roman" w:eastAsia="Times New Roman" w:hAnsi="Times New Roman" w:cs="Times New Roman" w:hint="eastAsia"/>
          <w:sz w:val="24"/>
          <w:szCs w:val="24"/>
        </w:rPr>
        <w:t>conditions</w:t>
      </w:r>
      <w:r w:rsidR="0005548B">
        <w:rPr>
          <w:rFonts w:ascii="Times New Roman" w:eastAsia="Times New Roman" w:hAnsi="Times New Roman" w:cs="Times New Roman"/>
          <w:sz w:val="24"/>
          <w:szCs w:val="24"/>
        </w:rPr>
        <w:t xml:space="preserve">. </w:t>
      </w:r>
    </w:p>
    <w:p w14:paraId="2F3313AB" w14:textId="77777777" w:rsidR="00F95045" w:rsidRDefault="0005548B">
      <w:pPr>
        <w:pStyle w:val="normal"/>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paper, hence, can perfectly fill the blank of this field in the literature and well serve as a quantitative explanation to the whole story.</w:t>
      </w:r>
    </w:p>
    <w:p w14:paraId="55865917" w14:textId="0325949F" w:rsidR="00F95045" w:rsidRDefault="008079FC">
      <w:pPr>
        <w:pStyle w:val="normal"/>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The idea of </w:t>
      </w:r>
      <w:r w:rsidR="0005548B">
        <w:rPr>
          <w:rFonts w:ascii="Times New Roman" w:eastAsia="Times New Roman" w:hAnsi="Times New Roman" w:cs="Times New Roman"/>
          <w:sz w:val="24"/>
          <w:szCs w:val="24"/>
        </w:rPr>
        <w:t>Patriotism Premium</w:t>
      </w:r>
    </w:p>
    <w:p w14:paraId="1E14BC9F" w14:textId="57AED08A" w:rsidR="00F95045" w:rsidRDefault="008079FC">
      <w:pPr>
        <w:pStyle w:val="normal"/>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“patriotism p</w:t>
      </w:r>
      <w:r w:rsidR="0005548B">
        <w:rPr>
          <w:rFonts w:ascii="Times New Roman" w:eastAsia="Times New Roman" w:hAnsi="Times New Roman" w:cs="Times New Roman"/>
          <w:sz w:val="24"/>
          <w:szCs w:val="24"/>
        </w:rPr>
        <w:t xml:space="preserve">remium” is the key of this paper, but it is actually a hypothesized term. What we know for now is that there exists certain price premiums in the ancient Chinese </w:t>
      </w:r>
      <w:r w:rsidR="0005548B">
        <w:rPr>
          <w:rFonts w:ascii="Times New Roman" w:eastAsia="Times New Roman" w:hAnsi="Times New Roman" w:cs="Times New Roman"/>
          <w:sz w:val="24"/>
          <w:szCs w:val="24"/>
        </w:rPr>
        <w:lastRenderedPageBreak/>
        <w:t xml:space="preserve">art auction market, so we want to see if the premiums are due to </w:t>
      </w:r>
      <w:r>
        <w:rPr>
          <w:rFonts w:ascii="Times New Roman" w:eastAsia="Times New Roman" w:hAnsi="Times New Roman" w:cs="Times New Roman" w:hint="eastAsia"/>
          <w:sz w:val="24"/>
          <w:szCs w:val="24"/>
        </w:rPr>
        <w:t>a</w:t>
      </w:r>
      <w:r w:rsidR="0005548B">
        <w:rPr>
          <w:rFonts w:ascii="Times New Roman" w:eastAsia="Times New Roman" w:hAnsi="Times New Roman" w:cs="Times New Roman"/>
          <w:sz w:val="24"/>
          <w:szCs w:val="24"/>
        </w:rPr>
        <w:t xml:space="preserve"> sense of patriotism. To test whether the term “Patriotism Premium” is a misnomer or not, we have to first figure out the premium, and then try to understand the connection between this premium and some patriotism measures. </w:t>
      </w:r>
    </w:p>
    <w:p w14:paraId="1C94DD81" w14:textId="7443F459" w:rsidR="00F95045" w:rsidRDefault="0005548B">
      <w:pPr>
        <w:pStyle w:val="normal"/>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Unlike charity auction on Ebay, where every item has a relatively clear value and identical items can be listed on both charity and non-charity auctions, the fair value of an art</w:t>
      </w:r>
      <w:r w:rsidR="008079FC">
        <w:rPr>
          <w:rFonts w:ascii="Times New Roman" w:eastAsia="Times New Roman" w:hAnsi="Times New Roman" w:cs="Times New Roman" w:hint="eastAsia"/>
          <w:sz w:val="24"/>
          <w:szCs w:val="24"/>
        </w:rPr>
        <w:t>work is</w:t>
      </w:r>
      <w:r>
        <w:rPr>
          <w:rFonts w:ascii="Times New Roman" w:eastAsia="Times New Roman" w:hAnsi="Times New Roman" w:cs="Times New Roman"/>
          <w:sz w:val="24"/>
          <w:szCs w:val="24"/>
        </w:rPr>
        <w:t xml:space="preserve"> hard to measure since it will be a combination of a person’s private value and his perception of the common value of the item. Furthermore, no two art pieces are identical. Even similar work done by same artist can be valued completely differently due to factors like provenance and the life period when the author completed the art. Therefore, we have to come up with a way to estimate the fair value of an item in </w:t>
      </w:r>
      <w:r w:rsidR="008079FC">
        <w:rPr>
          <w:rFonts w:ascii="Times New Roman" w:eastAsia="Times New Roman" w:hAnsi="Times New Roman" w:cs="Times New Roman" w:hint="eastAsia"/>
          <w:sz w:val="24"/>
          <w:szCs w:val="24"/>
        </w:rPr>
        <w:t>this</w:t>
      </w:r>
      <w:r>
        <w:rPr>
          <w:rFonts w:ascii="Times New Roman" w:eastAsia="Times New Roman" w:hAnsi="Times New Roman" w:cs="Times New Roman"/>
          <w:sz w:val="24"/>
          <w:szCs w:val="24"/>
        </w:rPr>
        <w:t xml:space="preserve"> market. In the paper on anchoring effects, the authors use attributes of the art, such as length, width, and provenance, to estimate the fair value of an artwork. Although this method seems appropriate in their setting, it doesn’t really help in our case since their method is focusing on the common value side, while in our case, we have to certainly pay a lot</w:t>
      </w:r>
      <w:r w:rsidR="00472D1A">
        <w:rPr>
          <w:rFonts w:ascii="Times New Roman" w:eastAsia="Times New Roman" w:hAnsi="Times New Roman" w:cs="Times New Roman" w:hint="eastAsia"/>
          <w:sz w:val="24"/>
          <w:szCs w:val="24"/>
        </w:rPr>
        <w:t xml:space="preserve"> of</w:t>
      </w:r>
      <w:r>
        <w:rPr>
          <w:rFonts w:ascii="Times New Roman" w:eastAsia="Times New Roman" w:hAnsi="Times New Roman" w:cs="Times New Roman"/>
          <w:sz w:val="24"/>
          <w:szCs w:val="24"/>
        </w:rPr>
        <w:t xml:space="preserve"> attention to the private value aspect</w:t>
      </w:r>
      <w:r w:rsidR="00472D1A">
        <w:rPr>
          <w:rFonts w:ascii="Times New Roman" w:eastAsia="Times New Roman" w:hAnsi="Times New Roman" w:cs="Times New Roman" w:hint="eastAsia"/>
          <w:sz w:val="24"/>
          <w:szCs w:val="24"/>
        </w:rPr>
        <w:t xml:space="preserve"> since the sense of patriotism will drive up a person</w:t>
      </w:r>
      <w:r w:rsidR="00472D1A">
        <w:rPr>
          <w:rFonts w:ascii="Times New Roman" w:eastAsia="Times New Roman" w:hAnsi="Times New Roman" w:cs="Times New Roman"/>
          <w:sz w:val="24"/>
          <w:szCs w:val="24"/>
        </w:rPr>
        <w:t>’</w:t>
      </w:r>
      <w:r w:rsidR="00472D1A">
        <w:rPr>
          <w:rFonts w:ascii="Times New Roman" w:eastAsia="Times New Roman" w:hAnsi="Times New Roman" w:cs="Times New Roman" w:hint="eastAsia"/>
          <w:sz w:val="24"/>
          <w:szCs w:val="24"/>
        </w:rPr>
        <w:t>s private value on certain items</w:t>
      </w:r>
      <w:r>
        <w:rPr>
          <w:rFonts w:ascii="Times New Roman" w:eastAsia="Times New Roman" w:hAnsi="Times New Roman" w:cs="Times New Roman"/>
          <w:sz w:val="24"/>
          <w:szCs w:val="24"/>
        </w:rPr>
        <w:t>. Fortunately,</w:t>
      </w:r>
      <w:r w:rsidR="00472D1A">
        <w:rPr>
          <w:rFonts w:ascii="Times New Roman" w:eastAsia="Times New Roman" w:hAnsi="Times New Roman" w:cs="Times New Roman"/>
          <w:sz w:val="24"/>
          <w:szCs w:val="24"/>
        </w:rPr>
        <w:t xml:space="preserve"> most art auction house provide</w:t>
      </w:r>
      <w:r>
        <w:rPr>
          <w:rFonts w:ascii="Times New Roman" w:eastAsia="Times New Roman" w:hAnsi="Times New Roman" w:cs="Times New Roman"/>
          <w:sz w:val="24"/>
          <w:szCs w:val="24"/>
        </w:rPr>
        <w:t xml:space="preserve"> a low estimate and a high estimate for each art piece they are about to sell. These </w:t>
      </w:r>
      <w:r w:rsidR="00472D1A">
        <w:rPr>
          <w:rFonts w:ascii="Times New Roman" w:eastAsia="Times New Roman" w:hAnsi="Times New Roman" w:cs="Times New Roman" w:hint="eastAsia"/>
          <w:sz w:val="24"/>
          <w:szCs w:val="24"/>
        </w:rPr>
        <w:t>estimates</w:t>
      </w:r>
      <w:r>
        <w:rPr>
          <w:rFonts w:ascii="Times New Roman" w:eastAsia="Times New Roman" w:hAnsi="Times New Roman" w:cs="Times New Roman"/>
          <w:sz w:val="24"/>
          <w:szCs w:val="24"/>
        </w:rPr>
        <w:t xml:space="preserve"> are public, so it will give some basic senses to the buyers </w:t>
      </w:r>
      <w:r w:rsidR="00472D1A">
        <w:rPr>
          <w:rFonts w:ascii="Times New Roman" w:eastAsia="Times New Roman" w:hAnsi="Times New Roman" w:cs="Times New Roman" w:hint="eastAsia"/>
          <w:sz w:val="24"/>
          <w:szCs w:val="24"/>
        </w:rPr>
        <w:t xml:space="preserve">about </w:t>
      </w:r>
      <w:r>
        <w:rPr>
          <w:rFonts w:ascii="Times New Roman" w:eastAsia="Times New Roman" w:hAnsi="Times New Roman" w:cs="Times New Roman"/>
          <w:sz w:val="24"/>
          <w:szCs w:val="24"/>
        </w:rPr>
        <w:t xml:space="preserve">what the auction house thinks the fair value of an item should be. Even though these estimates may </w:t>
      </w:r>
      <w:r w:rsidR="00472D1A">
        <w:rPr>
          <w:rFonts w:ascii="Times New Roman" w:eastAsia="Times New Roman" w:hAnsi="Times New Roman" w:cs="Times New Roman" w:hint="eastAsia"/>
          <w:sz w:val="24"/>
          <w:szCs w:val="24"/>
        </w:rPr>
        <w:t>be interpreted differently by individuals and biased by psychological reasons</w:t>
      </w:r>
      <w:r w:rsidR="00472D1A">
        <w:rPr>
          <w:rStyle w:val="a9"/>
          <w:rFonts w:ascii="Times New Roman" w:eastAsia="Times New Roman" w:hAnsi="Times New Roman" w:cs="Times New Roman"/>
          <w:sz w:val="24"/>
          <w:szCs w:val="24"/>
        </w:rPr>
        <w:footnoteReference w:id="8"/>
      </w:r>
      <w:r>
        <w:rPr>
          <w:rFonts w:ascii="Times New Roman" w:eastAsia="Times New Roman" w:hAnsi="Times New Roman" w:cs="Times New Roman"/>
          <w:sz w:val="24"/>
          <w:szCs w:val="24"/>
        </w:rPr>
        <w:t xml:space="preserve">, it is still beneficial to use them as an indication of a fair value of an artwork since when experts try to give out those estimates, they have already taken into account both common and private value aspects of the artwork. When estimating the value, </w:t>
      </w:r>
      <w:r>
        <w:rPr>
          <w:rFonts w:ascii="Times New Roman" w:eastAsia="Times New Roman" w:hAnsi="Times New Roman" w:cs="Times New Roman"/>
          <w:sz w:val="24"/>
          <w:szCs w:val="24"/>
        </w:rPr>
        <w:lastRenderedPageBreak/>
        <w:t>the auction experts use previous selling price, market trends, price of similar artworks, and other common value measurements to give those estimates. Based on that, by providing a low and a high estimate, they allow certain price fluctuations happening within the threshold due to difference in private value</w:t>
      </w:r>
      <w:r w:rsidR="007D568D">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 xml:space="preserve">. Therefore, we can view those estimates as reasonable reflections of the fair value of an artwork, and define the premiums to be </w:t>
      </w:r>
      <w:r w:rsidR="007D568D">
        <w:rPr>
          <w:rFonts w:ascii="Times New Roman" w:eastAsia="Times New Roman" w:hAnsi="Times New Roman" w:cs="Times New Roman"/>
          <w:sz w:val="24"/>
          <w:szCs w:val="24"/>
        </w:rPr>
        <w:t>the difference between the sale</w:t>
      </w:r>
      <w:r>
        <w:rPr>
          <w:rFonts w:ascii="Times New Roman" w:eastAsia="Times New Roman" w:hAnsi="Times New Roman" w:cs="Times New Roman"/>
          <w:sz w:val="24"/>
          <w:szCs w:val="24"/>
        </w:rPr>
        <w:t xml:space="preserve"> price</w:t>
      </w:r>
      <w:r w:rsidR="007D568D">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 xml:space="preserve"> and the estimates.  </w:t>
      </w:r>
    </w:p>
    <w:p w14:paraId="16026B1E" w14:textId="7D106F33" w:rsidR="00F95045" w:rsidRDefault="007D568D">
      <w:pPr>
        <w:pStyle w:val="normal"/>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w:t>
      </w:r>
      <w:r w:rsidR="0005548B">
        <w:rPr>
          <w:rFonts w:ascii="Times New Roman" w:eastAsia="Times New Roman" w:hAnsi="Times New Roman" w:cs="Times New Roman"/>
          <w:sz w:val="24"/>
          <w:szCs w:val="24"/>
        </w:rPr>
        <w:t xml:space="preserve"> quantifying the premiums, we have to come up with a way to measure the political relationship between the United States and China. </w:t>
      </w:r>
      <w:r>
        <w:rPr>
          <w:rFonts w:ascii="Times New Roman" w:eastAsia="Times New Roman" w:hAnsi="Times New Roman" w:cs="Times New Roman" w:hint="eastAsia"/>
          <w:sz w:val="24"/>
          <w:szCs w:val="24"/>
        </w:rPr>
        <w:t xml:space="preserve">I </w:t>
      </w:r>
      <w:r w:rsidR="0005548B">
        <w:rPr>
          <w:rFonts w:ascii="Times New Roman" w:eastAsia="Times New Roman" w:hAnsi="Times New Roman" w:cs="Times New Roman"/>
          <w:sz w:val="24"/>
          <w:szCs w:val="24"/>
        </w:rPr>
        <w:t>use the Economic Policy Uncertainty index constructed by</w:t>
      </w:r>
      <w:r>
        <w:rPr>
          <w:rFonts w:ascii="Times New Roman" w:eastAsia="Times New Roman" w:hAnsi="Times New Roman" w:cs="Times New Roman" w:hint="eastAsia"/>
          <w:sz w:val="24"/>
          <w:szCs w:val="24"/>
        </w:rPr>
        <w:t xml:space="preserve"> Baker, Bloom, and Davis</w:t>
      </w:r>
      <w:r w:rsidR="0005548B">
        <w:rPr>
          <w:rFonts w:ascii="Times New Roman" w:eastAsia="Times New Roman" w:hAnsi="Times New Roman" w:cs="Times New Roman"/>
          <w:sz w:val="24"/>
          <w:szCs w:val="24"/>
          <w:vertAlign w:val="superscript"/>
        </w:rPr>
        <w:footnoteReference w:id="9"/>
      </w:r>
      <w:r w:rsidR="0005548B">
        <w:rPr>
          <w:rFonts w:ascii="Times New Roman" w:eastAsia="Times New Roman" w:hAnsi="Times New Roman" w:cs="Times New Roman"/>
          <w:sz w:val="24"/>
          <w:szCs w:val="24"/>
        </w:rPr>
        <w:t xml:space="preserve">. A huge component of their indices is calculated based on the number of keywords appearing in the target country’s major newspapers that express uncertainty on regulations, policies, or economic and political conditions. For example, the newspapers included in their USA index are </w:t>
      </w:r>
      <w:r w:rsidR="0005548B" w:rsidRPr="007D568D">
        <w:rPr>
          <w:rFonts w:ascii="Times New Roman" w:eastAsia="Times New Roman" w:hAnsi="Times New Roman" w:cs="Times New Roman"/>
          <w:i/>
          <w:sz w:val="24"/>
          <w:szCs w:val="24"/>
        </w:rPr>
        <w:t>the Washington Post</w:t>
      </w:r>
      <w:r w:rsidR="0005548B">
        <w:rPr>
          <w:rFonts w:ascii="Times New Roman" w:eastAsia="Times New Roman" w:hAnsi="Times New Roman" w:cs="Times New Roman"/>
          <w:sz w:val="24"/>
          <w:szCs w:val="24"/>
        </w:rPr>
        <w:t xml:space="preserve">, </w:t>
      </w:r>
      <w:r w:rsidR="0005548B" w:rsidRPr="007D568D">
        <w:rPr>
          <w:rFonts w:ascii="Times New Roman" w:eastAsia="Times New Roman" w:hAnsi="Times New Roman" w:cs="Times New Roman"/>
          <w:i/>
          <w:sz w:val="24"/>
          <w:szCs w:val="24"/>
        </w:rPr>
        <w:t>the Los Angeles Times</w:t>
      </w:r>
      <w:r w:rsidR="0005548B">
        <w:rPr>
          <w:rFonts w:ascii="Times New Roman" w:eastAsia="Times New Roman" w:hAnsi="Times New Roman" w:cs="Times New Roman"/>
          <w:sz w:val="24"/>
          <w:szCs w:val="24"/>
        </w:rPr>
        <w:t xml:space="preserve">, </w:t>
      </w:r>
      <w:r w:rsidR="0005548B" w:rsidRPr="007D568D">
        <w:rPr>
          <w:rFonts w:ascii="Times New Roman" w:eastAsia="Times New Roman" w:hAnsi="Times New Roman" w:cs="Times New Roman"/>
          <w:i/>
          <w:sz w:val="24"/>
          <w:szCs w:val="24"/>
        </w:rPr>
        <w:t>Wall Street Journal</w:t>
      </w:r>
      <w:r w:rsidR="0005548B">
        <w:rPr>
          <w:rFonts w:ascii="Times New Roman" w:eastAsia="Times New Roman" w:hAnsi="Times New Roman" w:cs="Times New Roman"/>
          <w:sz w:val="24"/>
          <w:szCs w:val="24"/>
        </w:rPr>
        <w:t xml:space="preserve">, </w:t>
      </w:r>
      <w:r w:rsidR="0005548B" w:rsidRPr="007D568D">
        <w:rPr>
          <w:rFonts w:ascii="Times New Roman" w:eastAsia="Times New Roman" w:hAnsi="Times New Roman" w:cs="Times New Roman"/>
          <w:i/>
          <w:sz w:val="24"/>
          <w:szCs w:val="24"/>
        </w:rPr>
        <w:t>the Boston Globe</w:t>
      </w:r>
      <w:r w:rsidR="0005548B">
        <w:rPr>
          <w:rFonts w:ascii="Times New Roman" w:eastAsia="Times New Roman" w:hAnsi="Times New Roman" w:cs="Times New Roman"/>
          <w:sz w:val="24"/>
          <w:szCs w:val="24"/>
        </w:rPr>
        <w:t xml:space="preserve">, </w:t>
      </w:r>
      <w:r w:rsidRPr="007D568D">
        <w:rPr>
          <w:rFonts w:ascii="Times New Roman" w:eastAsia="Times New Roman" w:hAnsi="Times New Roman" w:cs="Times New Roman" w:hint="eastAsia"/>
          <w:i/>
          <w:sz w:val="24"/>
          <w:szCs w:val="24"/>
        </w:rPr>
        <w:t>the Miami Herald</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hint="eastAsia"/>
          <w:i/>
          <w:sz w:val="24"/>
          <w:szCs w:val="24"/>
        </w:rPr>
        <w:t>the Chicago Tribune</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hint="eastAsia"/>
          <w:i/>
          <w:sz w:val="24"/>
          <w:szCs w:val="24"/>
        </w:rPr>
        <w:t>the San Francisco Chronicle</w:t>
      </w:r>
      <w:r>
        <w:rPr>
          <w:rFonts w:ascii="Times New Roman" w:eastAsia="Times New Roman" w:hAnsi="Times New Roman" w:cs="Times New Roman" w:hint="eastAsia"/>
          <w:sz w:val="24"/>
          <w:szCs w:val="24"/>
        </w:rPr>
        <w:t xml:space="preserve">, </w:t>
      </w:r>
      <w:r>
        <w:rPr>
          <w:rFonts w:ascii="Times New Roman" w:eastAsia="Times New Roman" w:hAnsi="Times New Roman" w:cs="Times New Roman" w:hint="eastAsia"/>
          <w:i/>
          <w:sz w:val="24"/>
          <w:szCs w:val="24"/>
        </w:rPr>
        <w:t xml:space="preserve"> the Dallas Morning News</w:t>
      </w:r>
      <w:r>
        <w:rPr>
          <w:rFonts w:ascii="Times New Roman" w:eastAsia="Times New Roman" w:hAnsi="Times New Roman" w:cs="Times New Roman" w:hint="eastAsia"/>
          <w:sz w:val="24"/>
          <w:szCs w:val="24"/>
        </w:rPr>
        <w:t xml:space="preserve">, and </w:t>
      </w:r>
      <w:r>
        <w:rPr>
          <w:rFonts w:ascii="Times New Roman" w:eastAsia="Times New Roman" w:hAnsi="Times New Roman" w:cs="Times New Roman" w:hint="eastAsia"/>
          <w:i/>
          <w:sz w:val="24"/>
          <w:szCs w:val="24"/>
        </w:rPr>
        <w:t>the Houston Chronicle</w:t>
      </w:r>
      <w:r w:rsidR="0005548B" w:rsidRPr="007D568D">
        <w:rPr>
          <w:rFonts w:ascii="Times New Roman" w:eastAsia="Times New Roman" w:hAnsi="Times New Roman" w:cs="Times New Roman"/>
          <w:i/>
          <w:sz w:val="24"/>
          <w:szCs w:val="24"/>
        </w:rPr>
        <w:t>.</w:t>
      </w:r>
      <w:r w:rsidR="0005548B">
        <w:rPr>
          <w:rFonts w:ascii="Times New Roman" w:eastAsia="Times New Roman" w:hAnsi="Times New Roman" w:cs="Times New Roman"/>
          <w:sz w:val="24"/>
          <w:szCs w:val="24"/>
        </w:rPr>
        <w:t xml:space="preserve"> However, the website only provides country </w:t>
      </w:r>
      <w:r w:rsidR="004E725B">
        <w:rPr>
          <w:rFonts w:ascii="Times New Roman" w:eastAsia="Times New Roman" w:hAnsi="Times New Roman" w:cs="Times New Roman" w:hint="eastAsia"/>
          <w:sz w:val="24"/>
          <w:szCs w:val="24"/>
        </w:rPr>
        <w:t>specific measures</w:t>
      </w:r>
      <w:r w:rsidR="0005548B">
        <w:rPr>
          <w:rFonts w:ascii="Times New Roman" w:eastAsia="Times New Roman" w:hAnsi="Times New Roman" w:cs="Times New Roman"/>
          <w:sz w:val="24"/>
          <w:szCs w:val="24"/>
        </w:rPr>
        <w:t xml:space="preserve"> rather than indices that capture the relations between two countries, as need</w:t>
      </w:r>
      <w:r w:rsidR="004E725B">
        <w:rPr>
          <w:rFonts w:ascii="Times New Roman" w:eastAsia="Times New Roman" w:hAnsi="Times New Roman" w:cs="Times New Roman" w:hint="eastAsia"/>
          <w:sz w:val="24"/>
          <w:szCs w:val="24"/>
        </w:rPr>
        <w:t>ed</w:t>
      </w:r>
      <w:r w:rsidR="004E725B">
        <w:rPr>
          <w:rFonts w:ascii="Times New Roman" w:eastAsia="Times New Roman" w:hAnsi="Times New Roman" w:cs="Times New Roman"/>
          <w:sz w:val="24"/>
          <w:szCs w:val="24"/>
        </w:rPr>
        <w:t xml:space="preserve"> for</w:t>
      </w:r>
      <w:r w:rsidR="0005548B">
        <w:rPr>
          <w:rFonts w:ascii="Times New Roman" w:eastAsia="Times New Roman" w:hAnsi="Times New Roman" w:cs="Times New Roman"/>
          <w:sz w:val="24"/>
          <w:szCs w:val="24"/>
        </w:rPr>
        <w:t xml:space="preserve"> measurement on US-China relations. Thus, we decide to incorporate the USA EPU (Economic Policy Uncertainty) index, th</w:t>
      </w:r>
      <w:r w:rsidR="004E725B">
        <w:rPr>
          <w:rFonts w:ascii="Times New Roman" w:eastAsia="Times New Roman" w:hAnsi="Times New Roman" w:cs="Times New Roman"/>
          <w:sz w:val="24"/>
          <w:szCs w:val="24"/>
        </w:rPr>
        <w:t>e China EPU index, and the Global</w:t>
      </w:r>
      <w:r w:rsidR="0005548B">
        <w:rPr>
          <w:rFonts w:ascii="Times New Roman" w:eastAsia="Times New Roman" w:hAnsi="Times New Roman" w:cs="Times New Roman"/>
          <w:sz w:val="24"/>
          <w:szCs w:val="24"/>
        </w:rPr>
        <w:t xml:space="preserve"> EPU Index into our model, while still looking for other ways to measure similar things. Unfortunately, not many direct political measurements </w:t>
      </w:r>
      <w:r w:rsidR="004E725B">
        <w:rPr>
          <w:rFonts w:ascii="Times New Roman" w:eastAsia="Times New Roman" w:hAnsi="Times New Roman" w:cs="Times New Roman" w:hint="eastAsia"/>
          <w:sz w:val="24"/>
          <w:szCs w:val="24"/>
        </w:rPr>
        <w:t>have</w:t>
      </w:r>
      <w:r w:rsidR="0005548B">
        <w:rPr>
          <w:rFonts w:ascii="Times New Roman" w:eastAsia="Times New Roman" w:hAnsi="Times New Roman" w:cs="Times New Roman"/>
          <w:sz w:val="24"/>
          <w:szCs w:val="24"/>
        </w:rPr>
        <w:t xml:space="preserve"> been developed, which forces us to consider some indirect ways of measurement. We decide to consider three macro indicators, the FDI (foreign direct investment) from US to China, the exchange rates between USD and CNY, and the net exports to China from US as alternative political measurements. We believe that these macro variables can somehow capture the ever changing relationship between </w:t>
      </w:r>
      <w:r w:rsidR="004E725B">
        <w:rPr>
          <w:rFonts w:ascii="Times New Roman" w:eastAsia="Times New Roman" w:hAnsi="Times New Roman" w:cs="Times New Roman" w:hint="eastAsia"/>
          <w:sz w:val="24"/>
          <w:szCs w:val="24"/>
        </w:rPr>
        <w:lastRenderedPageBreak/>
        <w:t xml:space="preserve">the </w:t>
      </w:r>
      <w:r w:rsidR="0005548B">
        <w:rPr>
          <w:rFonts w:ascii="Times New Roman" w:eastAsia="Times New Roman" w:hAnsi="Times New Roman" w:cs="Times New Roman"/>
          <w:sz w:val="24"/>
          <w:szCs w:val="24"/>
        </w:rPr>
        <w:t xml:space="preserve">US and China from an international trade perspective. Although it remains unclear for now which one of these measurements can actually make significant impacts on the existence of the price premiums, we believe that adding these measures to </w:t>
      </w:r>
      <w:r w:rsidR="004E725B">
        <w:rPr>
          <w:rFonts w:ascii="Times New Roman" w:eastAsia="Times New Roman" w:hAnsi="Times New Roman" w:cs="Times New Roman" w:hint="eastAsia"/>
          <w:sz w:val="24"/>
          <w:szCs w:val="24"/>
        </w:rPr>
        <w:t xml:space="preserve">the </w:t>
      </w:r>
      <w:r w:rsidR="0005548B">
        <w:rPr>
          <w:rFonts w:ascii="Times New Roman" w:eastAsia="Times New Roman" w:hAnsi="Times New Roman" w:cs="Times New Roman"/>
          <w:sz w:val="24"/>
          <w:szCs w:val="24"/>
        </w:rPr>
        <w:t xml:space="preserve">model is reasonable. </w:t>
      </w:r>
    </w:p>
    <w:p w14:paraId="75D41BC9" w14:textId="77777777" w:rsidR="00F95045" w:rsidRDefault="0005548B">
      <w:pPr>
        <w:pStyle w:val="normal"/>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and Methodology</w:t>
      </w:r>
    </w:p>
    <w:p w14:paraId="653AEF92" w14:textId="77777777" w:rsidR="00F95045" w:rsidRDefault="0005548B">
      <w:pPr>
        <w:pStyle w:val="normal"/>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are two main datasets we are going to use: the auction data and the political measurements data. </w:t>
      </w:r>
    </w:p>
    <w:p w14:paraId="21059021" w14:textId="5E564A92" w:rsidR="00F95045" w:rsidRDefault="0005548B">
      <w:pPr>
        <w:pStyle w:val="normal"/>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auction data contains low estimate, high estimate, selling price, sale location,</w:t>
      </w:r>
      <w:r w:rsidR="004E725B">
        <w:rPr>
          <w:rFonts w:ascii="Times New Roman" w:eastAsia="Times New Roman" w:hAnsi="Times New Roman" w:cs="Times New Roman" w:hint="eastAsia"/>
          <w:sz w:val="24"/>
          <w:szCs w:val="24"/>
        </w:rPr>
        <w:t xml:space="preserve"> artwork medium, and sale time</w:t>
      </w:r>
      <w:r>
        <w:rPr>
          <w:rFonts w:ascii="Times New Roman" w:eastAsia="Times New Roman" w:hAnsi="Times New Roman" w:cs="Times New Roman"/>
          <w:sz w:val="24"/>
          <w:szCs w:val="24"/>
        </w:rPr>
        <w:t xml:space="preserve">. The first three variables are used to calculate the price premiums while the location </w:t>
      </w:r>
      <w:r w:rsidR="004E725B">
        <w:rPr>
          <w:rFonts w:ascii="Times New Roman" w:eastAsia="Times New Roman" w:hAnsi="Times New Roman" w:cs="Times New Roman" w:hint="eastAsia"/>
          <w:sz w:val="24"/>
          <w:szCs w:val="24"/>
        </w:rPr>
        <w:t xml:space="preserve">and medium </w:t>
      </w:r>
      <w:r w:rsidR="004E725B">
        <w:rPr>
          <w:rFonts w:ascii="Times New Roman" w:eastAsia="Times New Roman" w:hAnsi="Times New Roman" w:cs="Times New Roman"/>
          <w:sz w:val="24"/>
          <w:szCs w:val="24"/>
        </w:rPr>
        <w:t>help</w:t>
      </w:r>
      <w:r>
        <w:rPr>
          <w:rFonts w:ascii="Times New Roman" w:eastAsia="Times New Roman" w:hAnsi="Times New Roman" w:cs="Times New Roman"/>
          <w:sz w:val="24"/>
          <w:szCs w:val="24"/>
        </w:rPr>
        <w:t xml:space="preserve"> us to test whether different selling locations </w:t>
      </w:r>
      <w:r w:rsidR="004E725B">
        <w:rPr>
          <w:rFonts w:ascii="Times New Roman" w:eastAsia="Times New Roman" w:hAnsi="Times New Roman" w:cs="Times New Roman" w:hint="eastAsia"/>
          <w:sz w:val="24"/>
          <w:szCs w:val="24"/>
        </w:rPr>
        <w:t xml:space="preserve">and different artwork mediums </w:t>
      </w:r>
      <w:r>
        <w:rPr>
          <w:rFonts w:ascii="Times New Roman" w:eastAsia="Times New Roman" w:hAnsi="Times New Roman" w:cs="Times New Roman"/>
          <w:sz w:val="24"/>
          <w:szCs w:val="24"/>
        </w:rPr>
        <w:t xml:space="preserve">will have different impacts on the premiums. The </w:t>
      </w:r>
      <w:r w:rsidR="004E725B">
        <w:rPr>
          <w:rFonts w:ascii="Times New Roman" w:eastAsia="Times New Roman" w:hAnsi="Times New Roman" w:cs="Times New Roman" w:hint="eastAsia"/>
          <w:sz w:val="24"/>
          <w:szCs w:val="24"/>
        </w:rPr>
        <w:t>time</w:t>
      </w:r>
      <w:r>
        <w:rPr>
          <w:rFonts w:ascii="Times New Roman" w:eastAsia="Times New Roman" w:hAnsi="Times New Roman" w:cs="Times New Roman"/>
          <w:sz w:val="24"/>
          <w:szCs w:val="24"/>
        </w:rPr>
        <w:t xml:space="preserve"> data is also included for us to </w:t>
      </w:r>
      <w:r w:rsidR="004E725B">
        <w:rPr>
          <w:rFonts w:ascii="Times New Roman" w:eastAsia="Times New Roman" w:hAnsi="Times New Roman" w:cs="Times New Roman" w:hint="eastAsia"/>
          <w:sz w:val="24"/>
          <w:szCs w:val="24"/>
        </w:rPr>
        <w:t>possibly control for time-specific factors</w:t>
      </w:r>
      <w:r>
        <w:rPr>
          <w:rFonts w:ascii="Times New Roman" w:eastAsia="Times New Roman" w:hAnsi="Times New Roman" w:cs="Times New Roman"/>
          <w:sz w:val="24"/>
          <w:szCs w:val="24"/>
        </w:rPr>
        <w:t xml:space="preserve">. </w:t>
      </w:r>
    </w:p>
    <w:p w14:paraId="6D76FE87" w14:textId="7A86E4EB" w:rsidR="00F95045" w:rsidRDefault="0005548B">
      <w:pPr>
        <w:pStyle w:val="normal"/>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Sotheby's, as one of the largest art auction houses around the world, publicizes results of its past auctions. Hosting ancient Chinese art auctions in New York and Hong Kong every year makes Sotheby's our ideal data source, and therefore, our data is, directly and manually acquired from Sotheby's website</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which presents all the information we want. </w:t>
      </w:r>
    </w:p>
    <w:p w14:paraId="090F7842" w14:textId="5CD7DBA3" w:rsidR="00F95045" w:rsidRDefault="0005548B">
      <w:pPr>
        <w:pStyle w:val="normal"/>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macroeconomic data we are using includes th</w:t>
      </w:r>
      <w:r w:rsidR="004E725B">
        <w:rPr>
          <w:rFonts w:ascii="Times New Roman" w:eastAsia="Times New Roman" w:hAnsi="Times New Roman" w:cs="Times New Roman" w:hint="eastAsia"/>
          <w:sz w:val="24"/>
          <w:szCs w:val="24"/>
        </w:rPr>
        <w:t>e USA EPU index, China EPU index, Global EPU index</w:t>
      </w:r>
      <w:r>
        <w:rPr>
          <w:rFonts w:ascii="Times New Roman" w:eastAsia="Times New Roman" w:hAnsi="Times New Roman" w:cs="Times New Roman"/>
          <w:sz w:val="24"/>
          <w:szCs w:val="24"/>
        </w:rPr>
        <w:t xml:space="preserve">, FDI from US to China, the exchange rates, and the net exports to China from US. </w:t>
      </w:r>
    </w:p>
    <w:p w14:paraId="31852F27" w14:textId="21B32FEB" w:rsidR="0005548B" w:rsidRDefault="004E725B">
      <w:pPr>
        <w:pStyle w:val="normal"/>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In order t</w:t>
      </w:r>
      <w:r w:rsidR="0005548B">
        <w:rPr>
          <w:rFonts w:ascii="Times New Roman" w:eastAsia="Times New Roman" w:hAnsi="Times New Roman" w:cs="Times New Roman" w:hint="eastAsia"/>
          <w:sz w:val="24"/>
          <w:szCs w:val="24"/>
        </w:rPr>
        <w:t>o argue that the</w:t>
      </w:r>
      <w:r>
        <w:rPr>
          <w:rFonts w:ascii="Times New Roman" w:eastAsia="Times New Roman" w:hAnsi="Times New Roman" w:cs="Times New Roman" w:hint="eastAsia"/>
          <w:sz w:val="24"/>
          <w:szCs w:val="24"/>
        </w:rPr>
        <w:t>re exists some external factors</w:t>
      </w:r>
      <w:r w:rsidR="0005548B">
        <w:rPr>
          <w:rFonts w:ascii="Times New Roman" w:eastAsia="Times New Roman" w:hAnsi="Times New Roman" w:cs="Times New Roman" w:hint="eastAsia"/>
          <w:sz w:val="24"/>
          <w:szCs w:val="24"/>
        </w:rPr>
        <w:t xml:space="preserve"> in ancient Chinese art auction market, we compare </w:t>
      </w:r>
      <w:r w:rsidR="0005548B">
        <w:rPr>
          <w:rFonts w:ascii="Times New Roman" w:eastAsia="Times New Roman" w:hAnsi="Times New Roman" w:cs="Times New Roman"/>
          <w:sz w:val="24"/>
          <w:szCs w:val="24"/>
        </w:rPr>
        <w:t>the</w:t>
      </w:r>
      <w:r w:rsidR="0005548B">
        <w:rPr>
          <w:rFonts w:ascii="Times New Roman" w:eastAsia="Times New Roman" w:hAnsi="Times New Roman" w:cs="Times New Roman" w:hint="eastAsia"/>
          <w:sz w:val="24"/>
          <w:szCs w:val="24"/>
        </w:rPr>
        <w:t xml:space="preserve"> art market average premium, </w:t>
      </w:r>
      <w:r w:rsidR="0005548B">
        <w:rPr>
          <w:rFonts w:ascii="Times New Roman" w:eastAsia="Times New Roman" w:hAnsi="Times New Roman" w:cs="Times New Roman"/>
          <w:sz w:val="24"/>
          <w:szCs w:val="24"/>
        </w:rPr>
        <w:t>which</w:t>
      </w:r>
      <w:r w:rsidR="0005548B">
        <w:rPr>
          <w:rFonts w:ascii="Times New Roman" w:eastAsia="Times New Roman" w:hAnsi="Times New Roman" w:cs="Times New Roman" w:hint="eastAsia"/>
          <w:sz w:val="24"/>
          <w:szCs w:val="24"/>
        </w:rPr>
        <w:t xml:space="preserve"> is measured </w:t>
      </w:r>
      <w:r w:rsidR="0005548B">
        <w:rPr>
          <w:rFonts w:ascii="Times New Roman" w:eastAsia="Times New Roman" w:hAnsi="Times New Roman" w:cs="Times New Roman"/>
          <w:sz w:val="24"/>
          <w:szCs w:val="24"/>
        </w:rPr>
        <w:t>in</w:t>
      </w:r>
      <w:r w:rsidR="0005548B">
        <w:rPr>
          <w:rFonts w:ascii="Times New Roman" w:eastAsia="Times New Roman" w:hAnsi="Times New Roman" w:cs="Times New Roman" w:hint="eastAsia"/>
          <w:sz w:val="24"/>
          <w:szCs w:val="24"/>
        </w:rPr>
        <w:t xml:space="preserve"> the paper </w:t>
      </w:r>
      <w:r w:rsidR="0005548B">
        <w:rPr>
          <w:rFonts w:ascii="Times New Roman" w:eastAsia="Times New Roman" w:hAnsi="Times New Roman" w:cs="Times New Roman"/>
          <w:sz w:val="24"/>
          <w:szCs w:val="24"/>
        </w:rPr>
        <w:t>“</w:t>
      </w:r>
      <w:r w:rsidR="0005548B">
        <w:rPr>
          <w:rFonts w:ascii="Times New Roman" w:eastAsia="Times New Roman" w:hAnsi="Times New Roman" w:cs="Times New Roman" w:hint="eastAsia"/>
          <w:sz w:val="24"/>
          <w:szCs w:val="24"/>
        </w:rPr>
        <w:t>Are Art Auctions Estimates Biased</w:t>
      </w:r>
      <w:r w:rsidR="0005548B">
        <w:rPr>
          <w:rFonts w:ascii="Times New Roman" w:eastAsia="Times New Roman" w:hAnsi="Times New Roman" w:cs="Times New Roman"/>
          <w:sz w:val="24"/>
          <w:szCs w:val="24"/>
        </w:rPr>
        <w:t>”</w:t>
      </w:r>
      <w:r w:rsidR="0005548B">
        <w:rPr>
          <w:rFonts w:ascii="Times New Roman" w:eastAsia="Times New Roman" w:hAnsi="Times New Roman" w:cs="Times New Roman" w:hint="eastAsia"/>
          <w:sz w:val="24"/>
          <w:szCs w:val="24"/>
        </w:rPr>
        <w:t xml:space="preserve"> by Ekelund, Jachson, and Tollison in 2013</w:t>
      </w:r>
      <w:r w:rsidR="0005548B">
        <w:rPr>
          <w:rStyle w:val="a9"/>
          <w:rFonts w:ascii="Times New Roman" w:eastAsia="Times New Roman" w:hAnsi="Times New Roman" w:cs="Times New Roman"/>
          <w:sz w:val="24"/>
          <w:szCs w:val="24"/>
        </w:rPr>
        <w:footnoteReference w:id="11"/>
      </w:r>
      <w:r w:rsidR="0005548B">
        <w:rPr>
          <w:rFonts w:ascii="Times New Roman" w:eastAsia="Times New Roman" w:hAnsi="Times New Roman" w:cs="Times New Roman" w:hint="eastAsia"/>
          <w:sz w:val="24"/>
          <w:szCs w:val="24"/>
        </w:rPr>
        <w:t xml:space="preserve">, with the Chinese art premium from 2000 to 2017. Figure 1 shows that even the low estimate premiums are far above </w:t>
      </w:r>
      <w:r w:rsidR="0005548B">
        <w:rPr>
          <w:rFonts w:ascii="Times New Roman" w:eastAsia="Times New Roman" w:hAnsi="Times New Roman" w:cs="Times New Roman" w:hint="eastAsia"/>
          <w:sz w:val="24"/>
          <w:szCs w:val="24"/>
        </w:rPr>
        <w:lastRenderedPageBreak/>
        <w:t xml:space="preserve">the </w:t>
      </w:r>
      <w:r w:rsidR="000B27AD">
        <w:rPr>
          <w:rFonts w:ascii="Times New Roman" w:eastAsia="Times New Roman" w:hAnsi="Times New Roman" w:cs="Times New Roman" w:hint="eastAsia"/>
          <w:sz w:val="24"/>
          <w:szCs w:val="24"/>
        </w:rPr>
        <w:t>market average premiums. Chart 1 to Chart 3</w:t>
      </w:r>
      <w:r w:rsidR="0005548B">
        <w:rPr>
          <w:rFonts w:ascii="Times New Roman" w:eastAsia="Times New Roman" w:hAnsi="Times New Roman" w:cs="Times New Roman" w:hint="eastAsia"/>
          <w:sz w:val="24"/>
          <w:szCs w:val="24"/>
        </w:rPr>
        <w:t xml:space="preserve"> provides a more straightforward way to see</w:t>
      </w:r>
      <w:r>
        <w:rPr>
          <w:rFonts w:ascii="Times New Roman" w:eastAsia="Times New Roman" w:hAnsi="Times New Roman" w:cs="Times New Roman" w:hint="eastAsia"/>
          <w:sz w:val="24"/>
          <w:szCs w:val="24"/>
        </w:rPr>
        <w:t xml:space="preserve"> the fact</w:t>
      </w:r>
      <w:r w:rsidR="0005548B">
        <w:rPr>
          <w:rFonts w:ascii="Times New Roman" w:eastAsia="Times New Roman" w:hAnsi="Times New Roman" w:cs="Times New Roman" w:hint="eastAsia"/>
          <w:sz w:val="24"/>
          <w:szCs w:val="24"/>
        </w:rPr>
        <w:t xml:space="preserve"> that at least half of the time the ancient Chinese art auction premiums are higher than the market average. Therefore, we want to move forward to use empirical models to further evaluate the driven factors of such high premiums. </w:t>
      </w:r>
    </w:p>
    <w:p w14:paraId="5D6EC754" w14:textId="77777777" w:rsidR="00F95045" w:rsidRDefault="0005548B">
      <w:pPr>
        <w:pStyle w:val="normal"/>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Empirical Analysis</w:t>
      </w:r>
    </w:p>
    <w:p w14:paraId="7DE1CB63" w14:textId="77777777" w:rsidR="0005548B" w:rsidRDefault="0005548B" w:rsidP="0005548B">
      <w:pPr>
        <w:pStyle w:val="normal"/>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Figuring</w:t>
      </w:r>
      <w:r>
        <w:rPr>
          <w:rFonts w:ascii="Times New Roman" w:eastAsia="Times New Roman" w:hAnsi="Times New Roman" w:cs="Times New Roman" w:hint="eastAsia"/>
          <w:sz w:val="24"/>
          <w:szCs w:val="24"/>
        </w:rPr>
        <w:t xml:space="preserve"> out the appropriate estimate to use</w:t>
      </w:r>
    </w:p>
    <w:p w14:paraId="5A44880E" w14:textId="7CAEE190" w:rsidR="0005548B" w:rsidRDefault="0005548B" w:rsidP="0005548B">
      <w:pPr>
        <w:pStyle w:val="normal"/>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Befo</w:t>
      </w:r>
      <w:r w:rsidR="004E725B">
        <w:rPr>
          <w:rFonts w:ascii="Times New Roman" w:eastAsia="Times New Roman" w:hAnsi="Times New Roman" w:cs="Times New Roman" w:hint="eastAsia"/>
          <w:sz w:val="24"/>
          <w:szCs w:val="24"/>
        </w:rPr>
        <w:t xml:space="preserve">re we move into regessions on </w:t>
      </w:r>
      <w:r>
        <w:rPr>
          <w:rFonts w:ascii="Times New Roman" w:eastAsia="Times New Roman" w:hAnsi="Times New Roman" w:cs="Times New Roman" w:hint="eastAsia"/>
          <w:sz w:val="24"/>
          <w:szCs w:val="24"/>
        </w:rPr>
        <w:t>premiums, we want to see which premium (low, mid,</w:t>
      </w:r>
    </w:p>
    <w:p w14:paraId="12245AEE" w14:textId="77777777" w:rsidR="0005548B" w:rsidRDefault="0005548B" w:rsidP="00DB5D3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and high) work out the best for the model. Figure 2 shows the result, which indicates that high estimates are positively and significantly correlated with the selling prices, while to my surprise, low estimates are negatively and signifiantly correlated with the selling prices. </w:t>
      </w:r>
      <w:r w:rsidR="00DB5D3E">
        <w:rPr>
          <w:rFonts w:ascii="Times New Roman" w:eastAsia="Times New Roman" w:hAnsi="Times New Roman" w:cs="Times New Roman" w:hint="eastAsia"/>
          <w:sz w:val="24"/>
          <w:szCs w:val="24"/>
        </w:rPr>
        <w:t>A</w:t>
      </w:r>
      <w:r>
        <w:rPr>
          <w:rFonts w:ascii="Times New Roman" w:eastAsia="Times New Roman" w:hAnsi="Times New Roman" w:cs="Times New Roman" w:hint="eastAsia"/>
          <w:sz w:val="24"/>
          <w:szCs w:val="24"/>
        </w:rPr>
        <w:t>n explanation for the usu</w:t>
      </w:r>
      <w:r w:rsidR="00DB5D3E">
        <w:rPr>
          <w:rFonts w:ascii="Times New Roman" w:eastAsia="Times New Roman" w:hAnsi="Times New Roman" w:cs="Times New Roman" w:hint="eastAsia"/>
          <w:sz w:val="24"/>
          <w:szCs w:val="24"/>
        </w:rPr>
        <w:t>ally unconvincing low estimates lies under the fact that auction houses are likely to do conservative forecasting, especially on low estimates because they want more bidders to participate into the bidding.</w:t>
      </w:r>
      <w:r>
        <w:rPr>
          <w:rFonts w:ascii="Times New Roman" w:eastAsia="Times New Roman" w:hAnsi="Times New Roman" w:cs="Times New Roman" w:hint="eastAsia"/>
          <w:sz w:val="24"/>
          <w:szCs w:val="24"/>
        </w:rPr>
        <w:t xml:space="preserve"> </w:t>
      </w:r>
    </w:p>
    <w:p w14:paraId="17C107C6" w14:textId="77777777" w:rsidR="0005548B" w:rsidRDefault="00DB5D3E" w:rsidP="0005548B">
      <w:pPr>
        <w:pStyle w:val="normal"/>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Figuring</w:t>
      </w:r>
      <w:r>
        <w:rPr>
          <w:rFonts w:ascii="Times New Roman" w:eastAsia="Times New Roman" w:hAnsi="Times New Roman" w:cs="Times New Roman" w:hint="eastAsia"/>
          <w:sz w:val="24"/>
          <w:szCs w:val="24"/>
        </w:rPr>
        <w:t xml:space="preserve"> out which indicators to use</w:t>
      </w:r>
    </w:p>
    <w:p w14:paraId="6353E9F4" w14:textId="77777777" w:rsidR="00DB5D3E" w:rsidRDefault="00DB5D3E" w:rsidP="00DB5D3E">
      <w:pPr>
        <w:pStyle w:val="normal"/>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Similar to part(a), we want to figure out which indicator we should use to best measure</w:t>
      </w:r>
    </w:p>
    <w:p w14:paraId="25432A3B" w14:textId="69833631" w:rsidR="00DB5D3E" w:rsidRDefault="004E725B" w:rsidP="00DB5D3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the </w:t>
      </w:r>
      <w:r w:rsidR="00DB5D3E">
        <w:rPr>
          <w:rFonts w:ascii="Times New Roman" w:eastAsia="Times New Roman" w:hAnsi="Times New Roman" w:cs="Times New Roman" w:hint="eastAsia"/>
          <w:sz w:val="24"/>
          <w:szCs w:val="24"/>
        </w:rPr>
        <w:t xml:space="preserve">political uncertainty. Since we want </w:t>
      </w:r>
      <w:r w:rsidR="00951026">
        <w:rPr>
          <w:rFonts w:ascii="Times New Roman" w:eastAsia="Times New Roman" w:hAnsi="Times New Roman" w:cs="Times New Roman" w:hint="eastAsia"/>
          <w:sz w:val="24"/>
          <w:szCs w:val="24"/>
        </w:rPr>
        <w:t xml:space="preserve">to use </w:t>
      </w:r>
      <w:r w:rsidR="00DB5D3E">
        <w:rPr>
          <w:rFonts w:ascii="Times New Roman" w:eastAsia="Times New Roman" w:hAnsi="Times New Roman" w:cs="Times New Roman" w:hint="eastAsia"/>
          <w:sz w:val="24"/>
          <w:szCs w:val="24"/>
        </w:rPr>
        <w:t>monthly data</w:t>
      </w:r>
      <w:r w:rsidR="00951026">
        <w:rPr>
          <w:rFonts w:ascii="Times New Roman" w:eastAsia="Times New Roman" w:hAnsi="Times New Roman" w:cs="Times New Roman" w:hint="eastAsia"/>
          <w:sz w:val="24"/>
          <w:szCs w:val="24"/>
        </w:rPr>
        <w:t xml:space="preserve"> to enlarge our overall data points</w:t>
      </w:r>
      <w:r w:rsidR="00DB5D3E">
        <w:rPr>
          <w:rFonts w:ascii="Times New Roman" w:eastAsia="Times New Roman" w:hAnsi="Times New Roman" w:cs="Times New Roman" w:hint="eastAsia"/>
          <w:sz w:val="24"/>
          <w:szCs w:val="24"/>
        </w:rPr>
        <w:t xml:space="preserve">, exchange rates and foreign direct investment are inappropriate in our setting since the former one provides daily data while the latter one is always calculated yearly. Thus, we want to see </w:t>
      </w:r>
      <w:r w:rsidR="00DB5D3E">
        <w:rPr>
          <w:rFonts w:ascii="Times New Roman" w:eastAsia="Times New Roman" w:hAnsi="Times New Roman" w:cs="Times New Roman"/>
          <w:sz w:val="24"/>
          <w:szCs w:val="24"/>
        </w:rPr>
        <w:t>which</w:t>
      </w:r>
      <w:r w:rsidR="00DB5D3E">
        <w:rPr>
          <w:rFonts w:ascii="Times New Roman" w:eastAsia="Times New Roman" w:hAnsi="Times New Roman" w:cs="Times New Roman" w:hint="eastAsia"/>
          <w:sz w:val="24"/>
          <w:szCs w:val="24"/>
        </w:rPr>
        <w:t xml:space="preserve"> one of the three economic uncertainty indices works best. Figure 3</w:t>
      </w:r>
      <w:r w:rsidR="000B27AD">
        <w:rPr>
          <w:rFonts w:ascii="Times New Roman" w:eastAsia="Times New Roman" w:hAnsi="Times New Roman" w:cs="Times New Roman" w:hint="eastAsia"/>
          <w:sz w:val="24"/>
          <w:szCs w:val="24"/>
        </w:rPr>
        <w:t>-5</w:t>
      </w:r>
      <w:r w:rsidR="00DB5D3E">
        <w:rPr>
          <w:rFonts w:ascii="Times New Roman" w:eastAsia="Times New Roman" w:hAnsi="Times New Roman" w:cs="Times New Roman" w:hint="eastAsia"/>
          <w:sz w:val="24"/>
          <w:szCs w:val="24"/>
        </w:rPr>
        <w:t xml:space="preserve"> shows that both the Global and the China indices provide statistical significant results, but the US indicator doesn</w:t>
      </w:r>
      <w:r w:rsidR="00DB5D3E">
        <w:rPr>
          <w:rFonts w:ascii="Times New Roman" w:eastAsia="Times New Roman" w:hAnsi="Times New Roman" w:cs="Times New Roman"/>
          <w:sz w:val="24"/>
          <w:szCs w:val="24"/>
        </w:rPr>
        <w:t>’</w:t>
      </w:r>
      <w:r w:rsidR="00DB5D3E">
        <w:rPr>
          <w:rFonts w:ascii="Times New Roman" w:eastAsia="Times New Roman" w:hAnsi="Times New Roman" w:cs="Times New Roman" w:hint="eastAsia"/>
          <w:sz w:val="24"/>
          <w:szCs w:val="24"/>
        </w:rPr>
        <w:t>t show strong relationship with the selling price. This result makes sense since most of the buyers who bid for ancient Chinese artworks are from China or are China-related, so the economic and political of China would be more influnetial to their decisions.</w:t>
      </w:r>
    </w:p>
    <w:p w14:paraId="1CB7E530" w14:textId="77777777" w:rsidR="00DB5D3E" w:rsidRDefault="00DB5D3E" w:rsidP="0005548B">
      <w:pPr>
        <w:pStyle w:val="normal"/>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lastRenderedPageBreak/>
        <w:t>Within medium comparison</w:t>
      </w:r>
    </w:p>
    <w:p w14:paraId="55E02E6A" w14:textId="77777777" w:rsidR="001A647B" w:rsidRDefault="00DB5D3E" w:rsidP="00DB5D3E">
      <w:pPr>
        <w:pStyle w:val="normal"/>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Having decided two primary variables, we want to see whether </w:t>
      </w:r>
      <w:r w:rsidR="001A647B">
        <w:rPr>
          <w:rFonts w:ascii="Times New Roman" w:eastAsia="Times New Roman" w:hAnsi="Times New Roman" w:cs="Times New Roman" w:hint="eastAsia"/>
          <w:sz w:val="24"/>
          <w:szCs w:val="24"/>
        </w:rPr>
        <w:t>the medium of the</w:t>
      </w:r>
    </w:p>
    <w:p w14:paraId="14617965" w14:textId="5FAB895F" w:rsidR="00DB5D3E" w:rsidRDefault="001A647B" w:rsidP="00DB5D3E">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artwork</w:t>
      </w:r>
      <w:r w:rsidR="00DB5D3E">
        <w:rPr>
          <w:rFonts w:ascii="Times New Roman" w:eastAsia="Times New Roman" w:hAnsi="Times New Roman" w:cs="Times New Roman" w:hint="eastAsia"/>
          <w:sz w:val="24"/>
          <w:szCs w:val="24"/>
        </w:rPr>
        <w:t xml:space="preserve"> </w:t>
      </w:r>
      <w:r>
        <w:rPr>
          <w:rFonts w:ascii="Times New Roman" w:eastAsia="Times New Roman" w:hAnsi="Times New Roman" w:cs="Times New Roman" w:hint="eastAsia"/>
          <w:sz w:val="24"/>
          <w:szCs w:val="24"/>
        </w:rPr>
        <w:t>will influence the results, and hence we conduct a within-medium regression</w:t>
      </w:r>
      <w:r w:rsidR="00DB5D3E">
        <w:rPr>
          <w:rFonts w:ascii="Times New Roman" w:eastAsia="Times New Roman" w:hAnsi="Times New Roman" w:cs="Times New Roman" w:hint="eastAsia"/>
          <w:sz w:val="24"/>
          <w:szCs w:val="24"/>
        </w:rPr>
        <w:t>.</w:t>
      </w:r>
      <w:r w:rsidR="000B27AD">
        <w:rPr>
          <w:rFonts w:ascii="Times New Roman" w:eastAsia="Times New Roman" w:hAnsi="Times New Roman" w:cs="Times New Roman" w:hint="eastAsia"/>
          <w:sz w:val="24"/>
          <w:szCs w:val="24"/>
        </w:rPr>
        <w:t xml:space="preserve"> Figure 6</w:t>
      </w:r>
      <w:r w:rsidR="00951026">
        <w:rPr>
          <w:rFonts w:ascii="Times New Roman" w:eastAsia="Times New Roman" w:hAnsi="Times New Roman" w:cs="Times New Roman" w:hint="eastAsia"/>
          <w:sz w:val="24"/>
          <w:szCs w:val="24"/>
        </w:rPr>
        <w:t xml:space="preserve"> </w:t>
      </w:r>
      <w:r w:rsidR="000B27AD">
        <w:rPr>
          <w:rFonts w:ascii="Times New Roman" w:eastAsia="Times New Roman" w:hAnsi="Times New Roman" w:cs="Times New Roman" w:hint="eastAsia"/>
          <w:sz w:val="24"/>
          <w:szCs w:val="24"/>
        </w:rPr>
        <w:t>to Figure 8</w:t>
      </w:r>
      <w:r>
        <w:rPr>
          <w:rFonts w:ascii="Times New Roman" w:eastAsia="Times New Roman" w:hAnsi="Times New Roman" w:cs="Times New Roman" w:hint="eastAsia"/>
          <w:sz w:val="24"/>
          <w:szCs w:val="24"/>
        </w:rPr>
        <w:t xml:space="preserve"> </w:t>
      </w:r>
      <w:r w:rsidR="00951026">
        <w:rPr>
          <w:rFonts w:ascii="Times New Roman" w:eastAsia="Times New Roman" w:hAnsi="Times New Roman" w:cs="Times New Roman" w:hint="eastAsia"/>
          <w:sz w:val="24"/>
          <w:szCs w:val="24"/>
        </w:rPr>
        <w:t xml:space="preserve">show the results of paintings, potteries and ceramics, and jades and jewels. These results </w:t>
      </w:r>
      <w:r>
        <w:rPr>
          <w:rFonts w:ascii="Times New Roman" w:eastAsia="Times New Roman" w:hAnsi="Times New Roman" w:cs="Times New Roman" w:hint="eastAsia"/>
          <w:sz w:val="24"/>
          <w:szCs w:val="24"/>
        </w:rPr>
        <w:t>point out that only paintings tend to be relevant with the uncertainty indicator, while the two other mediums, potteries and ceramics, and jades and jewels, are</w:t>
      </w:r>
      <w:r w:rsidR="00951026">
        <w:rPr>
          <w:rFonts w:ascii="Times New Roman" w:eastAsia="Times New Roman" w:hAnsi="Times New Roman" w:cs="Times New Roman" w:hint="eastAsia"/>
          <w:sz w:val="24"/>
          <w:szCs w:val="24"/>
        </w:rPr>
        <w:t xml:space="preserve"> less related to the changes in </w:t>
      </w:r>
      <w:r>
        <w:rPr>
          <w:rFonts w:ascii="Times New Roman" w:eastAsia="Times New Roman" w:hAnsi="Times New Roman" w:cs="Times New Roman" w:hint="eastAsia"/>
          <w:sz w:val="24"/>
          <w:szCs w:val="24"/>
        </w:rPr>
        <w:t>political conditions.</w:t>
      </w:r>
    </w:p>
    <w:p w14:paraId="7A7AC5D8" w14:textId="77777777" w:rsidR="0005548B" w:rsidRDefault="001A647B" w:rsidP="0005548B">
      <w:pPr>
        <w:pStyle w:val="normal"/>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Within</w:t>
      </w:r>
      <w:r>
        <w:rPr>
          <w:rFonts w:ascii="Times New Roman" w:eastAsia="Times New Roman" w:hAnsi="Times New Roman" w:cs="Times New Roman" w:hint="eastAsia"/>
          <w:sz w:val="24"/>
          <w:szCs w:val="24"/>
        </w:rPr>
        <w:t xml:space="preserve"> Location comparison</w:t>
      </w:r>
    </w:p>
    <w:p w14:paraId="5304EB79" w14:textId="77777777" w:rsidR="001A647B" w:rsidRDefault="001A647B" w:rsidP="001A647B">
      <w:pPr>
        <w:pStyle w:val="normal"/>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A natural hypothesis we have on location is that if the auction happens in Asia then the</w:t>
      </w:r>
    </w:p>
    <w:p w14:paraId="20DD28A6" w14:textId="134DCAE6" w:rsidR="00F95045" w:rsidRDefault="001A647B" w:rsidP="00EC6340">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price will tend to be more related to the uncertainty in China comparing to auctions happening in other places, including London</w:t>
      </w:r>
      <w:r w:rsidR="00951026">
        <w:rPr>
          <w:rFonts w:ascii="Times New Roman" w:eastAsia="Times New Roman" w:hAnsi="Times New Roman" w:cs="Times New Roman" w:hint="eastAsia"/>
          <w:sz w:val="24"/>
          <w:szCs w:val="24"/>
        </w:rPr>
        <w:t>, Amsterdam, and New York</w:t>
      </w:r>
      <w:r>
        <w:rPr>
          <w:rFonts w:ascii="Times New Roman" w:eastAsia="Times New Roman" w:hAnsi="Times New Roman" w:cs="Times New Roman" w:hint="eastAsia"/>
          <w:sz w:val="24"/>
          <w:szCs w:val="24"/>
        </w:rPr>
        <w:t>. When w</w:t>
      </w:r>
      <w:r w:rsidR="000B27AD">
        <w:rPr>
          <w:rFonts w:ascii="Times New Roman" w:eastAsia="Times New Roman" w:hAnsi="Times New Roman" w:cs="Times New Roman" w:hint="eastAsia"/>
          <w:sz w:val="24"/>
          <w:szCs w:val="24"/>
        </w:rPr>
        <w:t>e test this hypothesis, Figure 9 and Figure 10</w:t>
      </w:r>
      <w:r>
        <w:rPr>
          <w:rFonts w:ascii="Times New Roman" w:eastAsia="Times New Roman" w:hAnsi="Times New Roman" w:cs="Times New Roman" w:hint="eastAsia"/>
          <w:sz w:val="24"/>
          <w:szCs w:val="24"/>
        </w:rPr>
        <w:t xml:space="preserve"> </w:t>
      </w:r>
      <w:r w:rsidR="00951026">
        <w:rPr>
          <w:rFonts w:ascii="Times New Roman" w:eastAsia="Times New Roman" w:hAnsi="Times New Roman" w:cs="Times New Roman" w:hint="eastAsia"/>
          <w:sz w:val="24"/>
          <w:szCs w:val="24"/>
        </w:rPr>
        <w:t xml:space="preserve">combined </w:t>
      </w:r>
      <w:r>
        <w:rPr>
          <w:rFonts w:ascii="Times New Roman" w:eastAsia="Times New Roman" w:hAnsi="Times New Roman" w:cs="Times New Roman" w:hint="eastAsia"/>
          <w:sz w:val="24"/>
          <w:szCs w:val="24"/>
        </w:rPr>
        <w:t xml:space="preserve">validate our guess, in which </w:t>
      </w:r>
      <w:r w:rsidR="00EC6340">
        <w:rPr>
          <w:rFonts w:ascii="Times New Roman" w:eastAsia="Times New Roman" w:hAnsi="Times New Roman" w:cs="Times New Roman" w:hint="eastAsia"/>
          <w:sz w:val="24"/>
          <w:szCs w:val="24"/>
        </w:rPr>
        <w:t>the selling prices of artworks in Asia area</w:t>
      </w:r>
      <w:r w:rsidR="000B27AD">
        <w:rPr>
          <w:rFonts w:ascii="Times New Roman" w:eastAsia="Times New Roman" w:hAnsi="Times New Roman" w:cs="Times New Roman" w:hint="eastAsia"/>
          <w:sz w:val="24"/>
          <w:szCs w:val="24"/>
        </w:rPr>
        <w:t xml:space="preserve"> (Figure 9</w:t>
      </w:r>
      <w:r w:rsidR="00951026">
        <w:rPr>
          <w:rFonts w:ascii="Times New Roman" w:eastAsia="Times New Roman" w:hAnsi="Times New Roman" w:cs="Times New Roman" w:hint="eastAsia"/>
          <w:sz w:val="24"/>
          <w:szCs w:val="24"/>
        </w:rPr>
        <w:t>)</w:t>
      </w:r>
      <w:r w:rsidR="00EC6340">
        <w:rPr>
          <w:rFonts w:ascii="Times New Roman" w:eastAsia="Times New Roman" w:hAnsi="Times New Roman" w:cs="Times New Roman" w:hint="eastAsia"/>
          <w:sz w:val="24"/>
          <w:szCs w:val="24"/>
        </w:rPr>
        <w:t xml:space="preserve"> is strongly and significantly positive related to the uncertatiny indicator</w:t>
      </w:r>
      <w:r w:rsidR="00951026">
        <w:rPr>
          <w:rFonts w:ascii="Times New Roman" w:eastAsia="Times New Roman" w:hAnsi="Times New Roman" w:cs="Times New Roman" w:hint="eastAsia"/>
          <w:sz w:val="24"/>
          <w:szCs w:val="24"/>
        </w:rPr>
        <w:t xml:space="preserve"> w</w:t>
      </w:r>
      <w:r w:rsidR="000B27AD">
        <w:rPr>
          <w:rFonts w:ascii="Times New Roman" w:eastAsia="Times New Roman" w:hAnsi="Times New Roman" w:cs="Times New Roman" w:hint="eastAsia"/>
          <w:sz w:val="24"/>
          <w:szCs w:val="24"/>
        </w:rPr>
        <w:t>hile outside Asia area (Figure 10</w:t>
      </w:r>
      <w:r w:rsidR="00951026">
        <w:rPr>
          <w:rFonts w:ascii="Times New Roman" w:eastAsia="Times New Roman" w:hAnsi="Times New Roman" w:cs="Times New Roman" w:hint="eastAsia"/>
          <w:sz w:val="24"/>
          <w:szCs w:val="24"/>
        </w:rPr>
        <w:t>) is not</w:t>
      </w:r>
      <w:r w:rsidR="00EC6340">
        <w:rPr>
          <w:rFonts w:ascii="Times New Roman" w:eastAsia="Times New Roman" w:hAnsi="Times New Roman" w:cs="Times New Roman" w:hint="eastAsia"/>
          <w:sz w:val="24"/>
          <w:szCs w:val="24"/>
        </w:rPr>
        <w:t>.</w:t>
      </w:r>
    </w:p>
    <w:p w14:paraId="0057CFEC" w14:textId="26340C4D" w:rsidR="00F67586" w:rsidRDefault="00EC6340" w:rsidP="00F67586">
      <w:pPr>
        <w:pStyle w:val="normal"/>
        <w:numPr>
          <w:ilvl w:val="1"/>
          <w:numId w:val="1"/>
        </w:numPr>
        <w:spacing w:line="480" w:lineRule="auto"/>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 xml:space="preserve">The Effect of </w:t>
      </w:r>
      <w:r w:rsidR="00F67586">
        <w:rPr>
          <w:rFonts w:ascii="Times New Roman" w:eastAsia="Times New Roman" w:hAnsi="Times New Roman" w:cs="Times New Roman" w:hint="eastAsia"/>
          <w:sz w:val="24"/>
          <w:szCs w:val="24"/>
        </w:rPr>
        <w:t>month</w:t>
      </w:r>
    </w:p>
    <w:p w14:paraId="1ECC04CB" w14:textId="051F14E9" w:rsidR="00EC6340" w:rsidRPr="00F67586" w:rsidRDefault="00F67586" w:rsidP="00F67586">
      <w:pPr>
        <w:pStyle w:val="normal"/>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 xml:space="preserve">Although we want to eliminate the time trend effects by conducting within year comparison, </w:t>
      </w:r>
      <w:r w:rsidR="00EC6340" w:rsidRPr="00F67586">
        <w:rPr>
          <w:rFonts w:ascii="Times New Roman" w:eastAsia="Times New Roman" w:hAnsi="Times New Roman" w:cs="Times New Roman" w:hint="eastAsia"/>
          <w:sz w:val="24"/>
          <w:szCs w:val="24"/>
        </w:rPr>
        <w:t>the small number of the data</w:t>
      </w:r>
      <w:r>
        <w:rPr>
          <w:rFonts w:ascii="Times New Roman" w:eastAsia="Times New Roman" w:hAnsi="Times New Roman" w:cs="Times New Roman" w:hint="eastAsia"/>
          <w:sz w:val="24"/>
          <w:szCs w:val="24"/>
        </w:rPr>
        <w:t>set prevents us from getting</w:t>
      </w:r>
      <w:r w:rsidR="00EC6340" w:rsidRPr="00F67586">
        <w:rPr>
          <w:rFonts w:ascii="Times New Roman" w:eastAsia="Times New Roman" w:hAnsi="Times New Roman" w:cs="Times New Roman" w:hint="eastAsia"/>
          <w:sz w:val="24"/>
          <w:szCs w:val="24"/>
        </w:rPr>
        <w:t xml:space="preserve"> </w:t>
      </w:r>
      <w:r>
        <w:rPr>
          <w:rFonts w:ascii="Times New Roman" w:eastAsia="Times New Roman" w:hAnsi="Times New Roman" w:cs="Times New Roman" w:hint="eastAsia"/>
          <w:sz w:val="24"/>
          <w:szCs w:val="24"/>
        </w:rPr>
        <w:t>significant results from it. Therefore, instead of looking year-specific effect,</w:t>
      </w:r>
      <w:r w:rsidR="00EC6340" w:rsidRPr="00F67586">
        <w:rPr>
          <w:rFonts w:ascii="Times New Roman" w:eastAsia="Times New Roman" w:hAnsi="Times New Roman" w:cs="Times New Roman" w:hint="eastAsia"/>
          <w:sz w:val="24"/>
          <w:szCs w:val="24"/>
        </w:rPr>
        <w:t xml:space="preserve"> we try to understand the effect of </w:t>
      </w:r>
      <w:r>
        <w:rPr>
          <w:rFonts w:ascii="Times New Roman" w:eastAsia="Times New Roman" w:hAnsi="Times New Roman" w:cs="Times New Roman" w:hint="eastAsia"/>
          <w:sz w:val="24"/>
          <w:szCs w:val="24"/>
        </w:rPr>
        <w:t>month</w:t>
      </w:r>
      <w:r w:rsidR="00EC6340" w:rsidRPr="00F67586">
        <w:rPr>
          <w:rFonts w:ascii="Times New Roman" w:eastAsia="Times New Roman" w:hAnsi="Times New Roman" w:cs="Times New Roman" w:hint="eastAsia"/>
          <w:sz w:val="24"/>
          <w:szCs w:val="24"/>
        </w:rPr>
        <w:t xml:space="preserve"> </w:t>
      </w:r>
      <w:r w:rsidR="000B27AD">
        <w:rPr>
          <w:rFonts w:ascii="Times New Roman" w:eastAsia="Times New Roman" w:hAnsi="Times New Roman" w:cs="Times New Roman" w:hint="eastAsia"/>
          <w:sz w:val="24"/>
          <w:szCs w:val="24"/>
        </w:rPr>
        <w:t>on the selling price. Figure 11</w:t>
      </w:r>
      <w:r>
        <w:rPr>
          <w:rFonts w:ascii="Times New Roman" w:eastAsia="Times New Roman" w:hAnsi="Times New Roman" w:cs="Times New Roman" w:hint="eastAsia"/>
          <w:sz w:val="24"/>
          <w:szCs w:val="24"/>
        </w:rPr>
        <w:t xml:space="preserve"> shows that month is not a significant factor affecting selling prices.</w:t>
      </w:r>
    </w:p>
    <w:p w14:paraId="214848BF" w14:textId="77777777" w:rsidR="00EC6340" w:rsidRDefault="00EC6340" w:rsidP="00EC6340">
      <w:pPr>
        <w:pStyle w:val="normal"/>
        <w:spacing w:line="480" w:lineRule="auto"/>
        <w:rPr>
          <w:rFonts w:ascii="Times New Roman" w:eastAsia="Times New Roman" w:hAnsi="Times New Roman" w:cs="Times New Roman"/>
          <w:sz w:val="24"/>
          <w:szCs w:val="24"/>
        </w:rPr>
      </w:pPr>
    </w:p>
    <w:p w14:paraId="553E8B75" w14:textId="4654B634" w:rsidR="00F67586" w:rsidRDefault="00401D69" w:rsidP="00F67586">
      <w:pPr>
        <w:pStyle w:val="normal"/>
        <w:numPr>
          <w:ilvl w:val="0"/>
          <w:numId w:val="1"/>
        </w:numPr>
        <w:spacing w:line="480" w:lineRule="auto"/>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Conclusion</w:t>
      </w:r>
    </w:p>
    <w:p w14:paraId="1A18F344" w14:textId="77777777" w:rsidR="00F67586" w:rsidRDefault="00F67586" w:rsidP="00F67586">
      <w:pPr>
        <w:pStyle w:val="normal"/>
        <w:spacing w:line="480" w:lineRule="auto"/>
        <w:ind w:left="360"/>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From the results above, we could see that China</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s political uncertainty, medium of the</w:t>
      </w:r>
    </w:p>
    <w:p w14:paraId="4310B5EA" w14:textId="391FFD31" w:rsidR="00F95045" w:rsidRDefault="00F67586">
      <w:pPr>
        <w:pStyle w:val="normal"/>
        <w:spacing w:line="480"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lastRenderedPageBreak/>
        <w:t xml:space="preserve">artwork, and the location where the auction took place matter, while sale month and US political uncertainty </w:t>
      </w:r>
      <w:r>
        <w:rPr>
          <w:rFonts w:ascii="Times New Roman" w:eastAsia="Times New Roman" w:hAnsi="Times New Roman" w:cs="Times New Roman"/>
          <w:sz w:val="24"/>
          <w:szCs w:val="24"/>
        </w:rPr>
        <w:t>don’t</w:t>
      </w:r>
      <w:r>
        <w:rPr>
          <w:rFonts w:ascii="Times New Roman" w:eastAsia="Times New Roman" w:hAnsi="Times New Roman" w:cs="Times New Roman" w:hint="eastAsia"/>
          <w:sz w:val="24"/>
          <w:szCs w:val="24"/>
        </w:rPr>
        <w:t xml:space="preserve"> have significant impact on selling prices. Also, because we don</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 xml:space="preserve">t have data for a long period of time, for example 40 years, and we can hardly find out meaningful confounding variables, we can only conclude a correlationship rather than a causality between the patriotism effect and the selling premiums on Chinese ancient art auctions, </w:t>
      </w:r>
      <w:r>
        <w:rPr>
          <w:rFonts w:ascii="Times New Roman" w:eastAsia="Times New Roman" w:hAnsi="Times New Roman" w:cs="Times New Roman"/>
          <w:sz w:val="24"/>
          <w:szCs w:val="24"/>
        </w:rPr>
        <w:t>which</w:t>
      </w:r>
      <w:r>
        <w:rPr>
          <w:rFonts w:ascii="Times New Roman" w:eastAsia="Times New Roman" w:hAnsi="Times New Roman" w:cs="Times New Roman" w:hint="eastAsia"/>
          <w:sz w:val="24"/>
          <w:szCs w:val="24"/>
        </w:rPr>
        <w:t xml:space="preserve"> highlights the limitation of this research. </w:t>
      </w:r>
    </w:p>
    <w:p w14:paraId="731FB9EF" w14:textId="77777777" w:rsidR="00F95045" w:rsidRDefault="0005548B">
      <w:pPr>
        <w:pStyle w:val="normal"/>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32CF432" w14:textId="77777777" w:rsidR="00F95045" w:rsidRDefault="00F95045">
      <w:pPr>
        <w:pStyle w:val="normal"/>
        <w:spacing w:line="480" w:lineRule="auto"/>
        <w:contextualSpacing w:val="0"/>
        <w:rPr>
          <w:rFonts w:ascii="Times New Roman" w:eastAsia="Times New Roman" w:hAnsi="Times New Roman" w:cs="Times New Roman"/>
          <w:sz w:val="24"/>
          <w:szCs w:val="24"/>
        </w:rPr>
      </w:pPr>
    </w:p>
    <w:p w14:paraId="3B89308C" w14:textId="77777777" w:rsidR="00AA201F" w:rsidRDefault="00AA201F" w:rsidP="00AA201F">
      <w:pPr>
        <w:pStyle w:val="normal"/>
        <w:spacing w:line="480" w:lineRule="auto"/>
        <w:contextualSpacing w:val="0"/>
        <w:jc w:val="center"/>
        <w:rPr>
          <w:rFonts w:ascii="Times New Roman" w:eastAsia="Times New Roman" w:hAnsi="Times New Roman" w:cs="Times New Roman" w:hint="eastAsia"/>
          <w:sz w:val="24"/>
          <w:szCs w:val="24"/>
        </w:rPr>
      </w:pPr>
    </w:p>
    <w:p w14:paraId="191835B7" w14:textId="77777777" w:rsidR="00AA201F" w:rsidRDefault="00AA201F" w:rsidP="00AA201F">
      <w:pPr>
        <w:pStyle w:val="normal"/>
        <w:spacing w:line="480" w:lineRule="auto"/>
        <w:contextualSpacing w:val="0"/>
        <w:jc w:val="center"/>
        <w:rPr>
          <w:rFonts w:ascii="Times New Roman" w:eastAsia="Times New Roman" w:hAnsi="Times New Roman" w:cs="Times New Roman" w:hint="eastAsia"/>
          <w:sz w:val="24"/>
          <w:szCs w:val="24"/>
        </w:rPr>
      </w:pPr>
    </w:p>
    <w:p w14:paraId="50D17290" w14:textId="77777777" w:rsidR="00AA201F" w:rsidRDefault="00AA201F" w:rsidP="00AA201F">
      <w:pPr>
        <w:pStyle w:val="normal"/>
        <w:spacing w:line="480" w:lineRule="auto"/>
        <w:contextualSpacing w:val="0"/>
        <w:jc w:val="center"/>
        <w:rPr>
          <w:rFonts w:ascii="Times New Roman" w:eastAsia="Times New Roman" w:hAnsi="Times New Roman" w:cs="Times New Roman" w:hint="eastAsia"/>
          <w:sz w:val="24"/>
          <w:szCs w:val="24"/>
        </w:rPr>
      </w:pPr>
    </w:p>
    <w:p w14:paraId="0E24EA4A" w14:textId="77777777" w:rsidR="00AA201F" w:rsidRDefault="00AA201F" w:rsidP="00AA201F">
      <w:pPr>
        <w:pStyle w:val="normal"/>
        <w:spacing w:line="480" w:lineRule="auto"/>
        <w:contextualSpacing w:val="0"/>
        <w:jc w:val="center"/>
        <w:rPr>
          <w:rFonts w:ascii="Times New Roman" w:eastAsia="Times New Roman" w:hAnsi="Times New Roman" w:cs="Times New Roman" w:hint="eastAsia"/>
          <w:sz w:val="24"/>
          <w:szCs w:val="24"/>
        </w:rPr>
      </w:pPr>
    </w:p>
    <w:p w14:paraId="393CC28B" w14:textId="77777777" w:rsidR="00AA201F" w:rsidRDefault="00AA201F" w:rsidP="00AA201F">
      <w:pPr>
        <w:pStyle w:val="normal"/>
        <w:spacing w:line="480" w:lineRule="auto"/>
        <w:contextualSpacing w:val="0"/>
        <w:jc w:val="center"/>
        <w:rPr>
          <w:rFonts w:ascii="Times New Roman" w:eastAsia="Times New Roman" w:hAnsi="Times New Roman" w:cs="Times New Roman" w:hint="eastAsia"/>
          <w:sz w:val="24"/>
          <w:szCs w:val="24"/>
        </w:rPr>
      </w:pPr>
    </w:p>
    <w:p w14:paraId="6B002808" w14:textId="77777777" w:rsidR="00AA201F" w:rsidRDefault="00AA201F" w:rsidP="00AA201F">
      <w:pPr>
        <w:pStyle w:val="normal"/>
        <w:spacing w:line="480" w:lineRule="auto"/>
        <w:contextualSpacing w:val="0"/>
        <w:jc w:val="center"/>
        <w:rPr>
          <w:rFonts w:ascii="Times New Roman" w:eastAsia="Times New Roman" w:hAnsi="Times New Roman" w:cs="Times New Roman" w:hint="eastAsia"/>
          <w:sz w:val="24"/>
          <w:szCs w:val="24"/>
        </w:rPr>
      </w:pPr>
    </w:p>
    <w:p w14:paraId="000CBD70" w14:textId="77777777" w:rsidR="00AA201F" w:rsidRDefault="00AA201F" w:rsidP="00AA201F">
      <w:pPr>
        <w:pStyle w:val="normal"/>
        <w:spacing w:line="480" w:lineRule="auto"/>
        <w:contextualSpacing w:val="0"/>
        <w:jc w:val="center"/>
        <w:rPr>
          <w:rFonts w:ascii="Times New Roman" w:eastAsia="Times New Roman" w:hAnsi="Times New Roman" w:cs="Times New Roman" w:hint="eastAsia"/>
          <w:sz w:val="24"/>
          <w:szCs w:val="24"/>
        </w:rPr>
      </w:pPr>
    </w:p>
    <w:p w14:paraId="03CC0EFD" w14:textId="77777777" w:rsidR="00AA201F" w:rsidRDefault="00AA201F" w:rsidP="00AA201F">
      <w:pPr>
        <w:pStyle w:val="normal"/>
        <w:spacing w:line="480" w:lineRule="auto"/>
        <w:contextualSpacing w:val="0"/>
        <w:jc w:val="center"/>
        <w:rPr>
          <w:rFonts w:ascii="Times New Roman" w:eastAsia="Times New Roman" w:hAnsi="Times New Roman" w:cs="Times New Roman" w:hint="eastAsia"/>
          <w:sz w:val="24"/>
          <w:szCs w:val="24"/>
        </w:rPr>
      </w:pPr>
    </w:p>
    <w:p w14:paraId="4667B436" w14:textId="77777777" w:rsidR="00AA201F" w:rsidRDefault="00AA201F" w:rsidP="00AA201F">
      <w:pPr>
        <w:pStyle w:val="normal"/>
        <w:spacing w:line="480" w:lineRule="auto"/>
        <w:contextualSpacing w:val="0"/>
        <w:jc w:val="center"/>
        <w:rPr>
          <w:rFonts w:ascii="Times New Roman" w:eastAsia="Times New Roman" w:hAnsi="Times New Roman" w:cs="Times New Roman" w:hint="eastAsia"/>
          <w:sz w:val="24"/>
          <w:szCs w:val="24"/>
        </w:rPr>
      </w:pPr>
    </w:p>
    <w:p w14:paraId="13795ADF" w14:textId="77777777" w:rsidR="00AA201F" w:rsidRDefault="00AA201F" w:rsidP="00AA201F">
      <w:pPr>
        <w:pStyle w:val="normal"/>
        <w:spacing w:line="480" w:lineRule="auto"/>
        <w:contextualSpacing w:val="0"/>
        <w:jc w:val="center"/>
        <w:rPr>
          <w:rFonts w:ascii="Times New Roman" w:eastAsia="Times New Roman" w:hAnsi="Times New Roman" w:cs="Times New Roman" w:hint="eastAsia"/>
          <w:sz w:val="24"/>
          <w:szCs w:val="24"/>
        </w:rPr>
      </w:pPr>
    </w:p>
    <w:p w14:paraId="319FE9D0" w14:textId="77777777" w:rsidR="00AA201F" w:rsidRDefault="00AA201F" w:rsidP="00AA201F">
      <w:pPr>
        <w:pStyle w:val="normal"/>
        <w:spacing w:line="480" w:lineRule="auto"/>
        <w:contextualSpacing w:val="0"/>
        <w:jc w:val="center"/>
        <w:rPr>
          <w:rFonts w:ascii="Times New Roman" w:eastAsia="Times New Roman" w:hAnsi="Times New Roman" w:cs="Times New Roman" w:hint="eastAsia"/>
          <w:sz w:val="24"/>
          <w:szCs w:val="24"/>
        </w:rPr>
      </w:pPr>
    </w:p>
    <w:p w14:paraId="5ED9B15E" w14:textId="77777777" w:rsidR="00AA201F" w:rsidRDefault="00AA201F" w:rsidP="00AA201F">
      <w:pPr>
        <w:pStyle w:val="normal"/>
        <w:spacing w:line="480" w:lineRule="auto"/>
        <w:contextualSpacing w:val="0"/>
        <w:jc w:val="center"/>
        <w:rPr>
          <w:rFonts w:ascii="Times New Roman" w:eastAsia="Times New Roman" w:hAnsi="Times New Roman" w:cs="Times New Roman" w:hint="eastAsia"/>
          <w:sz w:val="24"/>
          <w:szCs w:val="24"/>
        </w:rPr>
      </w:pPr>
    </w:p>
    <w:p w14:paraId="60765710" w14:textId="77777777" w:rsidR="00AA201F" w:rsidRDefault="00AA201F" w:rsidP="00AA201F">
      <w:pPr>
        <w:pStyle w:val="normal"/>
        <w:spacing w:line="480" w:lineRule="auto"/>
        <w:contextualSpacing w:val="0"/>
        <w:jc w:val="center"/>
        <w:rPr>
          <w:rFonts w:ascii="Times New Roman" w:eastAsia="Times New Roman" w:hAnsi="Times New Roman" w:cs="Times New Roman" w:hint="eastAsia"/>
          <w:sz w:val="24"/>
          <w:szCs w:val="24"/>
        </w:rPr>
      </w:pPr>
    </w:p>
    <w:p w14:paraId="36F6DA94" w14:textId="77777777" w:rsidR="00AA201F" w:rsidRDefault="00AA201F" w:rsidP="00AA201F">
      <w:pPr>
        <w:pStyle w:val="normal"/>
        <w:spacing w:line="480" w:lineRule="auto"/>
        <w:contextualSpacing w:val="0"/>
        <w:jc w:val="center"/>
        <w:rPr>
          <w:rFonts w:ascii="Times New Roman" w:eastAsia="Times New Roman" w:hAnsi="Times New Roman" w:cs="Times New Roman" w:hint="eastAsia"/>
          <w:sz w:val="24"/>
          <w:szCs w:val="24"/>
        </w:rPr>
      </w:pPr>
    </w:p>
    <w:p w14:paraId="372C2A78" w14:textId="77777777" w:rsidR="00AA201F" w:rsidRDefault="00AA201F" w:rsidP="00AA201F">
      <w:pPr>
        <w:pStyle w:val="normal"/>
        <w:spacing w:line="480" w:lineRule="auto"/>
        <w:contextualSpacing w:val="0"/>
        <w:jc w:val="center"/>
        <w:rPr>
          <w:rFonts w:ascii="Times New Roman" w:eastAsia="Times New Roman" w:hAnsi="Times New Roman" w:cs="Times New Roman" w:hint="eastAsia"/>
          <w:sz w:val="24"/>
          <w:szCs w:val="24"/>
        </w:rPr>
      </w:pPr>
    </w:p>
    <w:p w14:paraId="0EA0EB13" w14:textId="6477F794" w:rsidR="00F95045" w:rsidRDefault="00C5460B" w:rsidP="00AA201F">
      <w:pPr>
        <w:pStyle w:val="normal"/>
        <w:spacing w:line="480" w:lineRule="auto"/>
        <w:contextualSpacing w:val="0"/>
        <w:jc w:val="cente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lastRenderedPageBreak/>
        <w:t>Reference</w:t>
      </w:r>
    </w:p>
    <w:p w14:paraId="562CABB6" w14:textId="77777777" w:rsidR="00AA201F" w:rsidRPr="00AA201F" w:rsidRDefault="00AA201F" w:rsidP="00AA201F">
      <w:pPr>
        <w:widowControl/>
        <w:shd w:val="clear" w:color="auto" w:fill="FFFFFF"/>
        <w:spacing w:line="240" w:lineRule="auto"/>
        <w:ind w:hanging="330"/>
        <w:contextualSpacing w:val="0"/>
        <w:jc w:val="left"/>
        <w:rPr>
          <w:rFonts w:ascii="Times New Roman" w:eastAsia="Times New Roman" w:hAnsi="Times New Roman" w:cs="Times New Roman"/>
          <w:color w:val="333333"/>
          <w:sz w:val="24"/>
          <w:szCs w:val="24"/>
          <w:lang w:val="en-US"/>
        </w:rPr>
      </w:pPr>
      <w:r w:rsidRPr="00AA201F">
        <w:rPr>
          <w:rFonts w:ascii="Times New Roman" w:eastAsia="Times New Roman" w:hAnsi="Times New Roman" w:cs="Times New Roman"/>
          <w:color w:val="333333"/>
          <w:sz w:val="24"/>
          <w:szCs w:val="24"/>
          <w:lang w:val="en-US"/>
        </w:rPr>
        <w:t xml:space="preserve">Ashenfelter, Orley, and Kathryn Graddy. "Sale Rates and Price Movements in Art Auctions." 2011. </w:t>
      </w:r>
      <w:proofErr w:type="gramStart"/>
      <w:r w:rsidRPr="00AA201F">
        <w:rPr>
          <w:rFonts w:ascii="Times New Roman" w:eastAsia="Times New Roman" w:hAnsi="Times New Roman" w:cs="Times New Roman"/>
          <w:color w:val="333333"/>
          <w:sz w:val="24"/>
          <w:szCs w:val="24"/>
          <w:lang w:val="en-US"/>
        </w:rPr>
        <w:t>doi:10.3386</w:t>
      </w:r>
      <w:proofErr w:type="gramEnd"/>
      <w:r w:rsidRPr="00AA201F">
        <w:rPr>
          <w:rFonts w:ascii="Times New Roman" w:eastAsia="Times New Roman" w:hAnsi="Times New Roman" w:cs="Times New Roman"/>
          <w:color w:val="333333"/>
          <w:sz w:val="24"/>
          <w:szCs w:val="24"/>
          <w:lang w:val="en-US"/>
        </w:rPr>
        <w:t>/w16743.</w:t>
      </w:r>
    </w:p>
    <w:p w14:paraId="0AC43AC4" w14:textId="77777777" w:rsidR="00AA201F" w:rsidRPr="00AA201F" w:rsidRDefault="00AA201F" w:rsidP="00AA201F">
      <w:pPr>
        <w:widowControl/>
        <w:spacing w:line="240" w:lineRule="auto"/>
        <w:contextualSpacing w:val="0"/>
        <w:jc w:val="left"/>
        <w:rPr>
          <w:rFonts w:ascii="Times" w:eastAsia="Times New Roman" w:hAnsi="Times" w:cs="Times New Roman"/>
          <w:sz w:val="20"/>
          <w:szCs w:val="20"/>
          <w:lang w:val="en-US"/>
        </w:rPr>
      </w:pPr>
    </w:p>
    <w:p w14:paraId="250F15EC" w14:textId="77777777" w:rsidR="00AA201F" w:rsidRPr="00AA201F" w:rsidRDefault="00AA201F" w:rsidP="00AA201F">
      <w:pPr>
        <w:widowControl/>
        <w:shd w:val="clear" w:color="auto" w:fill="FFFFFF"/>
        <w:spacing w:line="240" w:lineRule="auto"/>
        <w:ind w:hanging="330"/>
        <w:contextualSpacing w:val="0"/>
        <w:jc w:val="left"/>
        <w:rPr>
          <w:rFonts w:ascii="Times New Roman" w:eastAsia="Times New Roman" w:hAnsi="Times New Roman" w:cs="Times New Roman"/>
          <w:color w:val="333333"/>
          <w:sz w:val="24"/>
          <w:szCs w:val="24"/>
          <w:lang w:val="en-US"/>
        </w:rPr>
      </w:pPr>
      <w:r w:rsidRPr="00AA201F">
        <w:rPr>
          <w:rFonts w:ascii="Times New Roman" w:eastAsia="Times New Roman" w:hAnsi="Times New Roman" w:cs="Times New Roman"/>
          <w:color w:val="333333"/>
          <w:sz w:val="24"/>
          <w:szCs w:val="24"/>
          <w:lang w:val="en-US"/>
        </w:rPr>
        <w:t>"China's Antique and Art Auction Market up 13 Pct in 2016." Profile: Peru's Engineer-turned-president Martin Vizcarra - Xinhua | English.news.cn. March 29, 2017. Accessed December 20, 2018. http://www.xinhuanet.com/english/2017-03/29/c_136168628.htm.</w:t>
      </w:r>
    </w:p>
    <w:p w14:paraId="4EC8B25C" w14:textId="77777777" w:rsidR="00AA201F" w:rsidRPr="00AA201F" w:rsidRDefault="00AA201F" w:rsidP="00AA201F">
      <w:pPr>
        <w:widowControl/>
        <w:spacing w:line="240" w:lineRule="auto"/>
        <w:contextualSpacing w:val="0"/>
        <w:jc w:val="left"/>
        <w:rPr>
          <w:rFonts w:ascii="Times" w:eastAsia="Times New Roman" w:hAnsi="Times" w:cs="Times New Roman"/>
          <w:sz w:val="20"/>
          <w:szCs w:val="20"/>
          <w:lang w:val="en-US"/>
        </w:rPr>
      </w:pPr>
    </w:p>
    <w:p w14:paraId="046F5309" w14:textId="77777777" w:rsidR="00AA201F" w:rsidRPr="00AA201F" w:rsidRDefault="00AA201F" w:rsidP="00AA201F">
      <w:pPr>
        <w:widowControl/>
        <w:shd w:val="clear" w:color="auto" w:fill="FFFFFF"/>
        <w:spacing w:line="240" w:lineRule="auto"/>
        <w:ind w:hanging="330"/>
        <w:contextualSpacing w:val="0"/>
        <w:jc w:val="left"/>
        <w:rPr>
          <w:rFonts w:ascii="Times New Roman" w:eastAsia="Times New Roman" w:hAnsi="Times New Roman" w:cs="Times New Roman"/>
          <w:color w:val="333333"/>
          <w:sz w:val="24"/>
          <w:szCs w:val="24"/>
          <w:lang w:val="en-US"/>
        </w:rPr>
      </w:pPr>
      <w:r w:rsidRPr="00AA201F">
        <w:rPr>
          <w:rFonts w:ascii="Times New Roman" w:eastAsia="Times New Roman" w:hAnsi="Times New Roman" w:cs="Times New Roman"/>
          <w:color w:val="333333"/>
          <w:sz w:val="24"/>
          <w:szCs w:val="24"/>
          <w:lang w:val="en-US"/>
        </w:rPr>
        <w:t>Ekelund, Robert B., John D. Jackson, and Robert D. Tollison. "Are Art Auction Estimates Biased?" </w:t>
      </w:r>
      <w:r w:rsidRPr="00AA201F">
        <w:rPr>
          <w:rFonts w:ascii="Times New Roman" w:eastAsia="Times New Roman" w:hAnsi="Times New Roman" w:cs="Times New Roman"/>
          <w:i/>
          <w:iCs/>
          <w:color w:val="333333"/>
          <w:sz w:val="24"/>
          <w:szCs w:val="24"/>
          <w:lang w:val="en-US"/>
        </w:rPr>
        <w:t>Southern Economic Journal</w:t>
      </w:r>
      <w:r w:rsidRPr="00AA201F">
        <w:rPr>
          <w:rFonts w:ascii="Times New Roman" w:eastAsia="Times New Roman" w:hAnsi="Times New Roman" w:cs="Times New Roman"/>
          <w:color w:val="333333"/>
          <w:sz w:val="24"/>
          <w:szCs w:val="24"/>
          <w:lang w:val="en-US"/>
        </w:rPr>
        <w:t xml:space="preserve">80, no. 2 (2013): 454-65. </w:t>
      </w:r>
      <w:proofErr w:type="gramStart"/>
      <w:r w:rsidRPr="00AA201F">
        <w:rPr>
          <w:rFonts w:ascii="Times New Roman" w:eastAsia="Times New Roman" w:hAnsi="Times New Roman" w:cs="Times New Roman"/>
          <w:color w:val="333333"/>
          <w:sz w:val="24"/>
          <w:szCs w:val="24"/>
          <w:lang w:val="en-US"/>
        </w:rPr>
        <w:t>doi:10.4284</w:t>
      </w:r>
      <w:proofErr w:type="gramEnd"/>
      <w:r w:rsidRPr="00AA201F">
        <w:rPr>
          <w:rFonts w:ascii="Times New Roman" w:eastAsia="Times New Roman" w:hAnsi="Times New Roman" w:cs="Times New Roman"/>
          <w:color w:val="333333"/>
          <w:sz w:val="24"/>
          <w:szCs w:val="24"/>
          <w:lang w:val="en-US"/>
        </w:rPr>
        <w:t>/0038-4038-2012.087.</w:t>
      </w:r>
    </w:p>
    <w:p w14:paraId="3DD12B0E" w14:textId="77777777" w:rsidR="00AA201F" w:rsidRPr="00AA201F" w:rsidRDefault="00AA201F" w:rsidP="00AA201F">
      <w:pPr>
        <w:widowControl/>
        <w:spacing w:line="240" w:lineRule="auto"/>
        <w:contextualSpacing w:val="0"/>
        <w:jc w:val="left"/>
        <w:rPr>
          <w:rFonts w:ascii="Times" w:eastAsia="Times New Roman" w:hAnsi="Times" w:cs="Times New Roman"/>
          <w:sz w:val="20"/>
          <w:szCs w:val="20"/>
          <w:lang w:val="en-US"/>
        </w:rPr>
      </w:pPr>
    </w:p>
    <w:p w14:paraId="1C6D8710" w14:textId="77777777" w:rsidR="00AA201F" w:rsidRPr="00AA201F" w:rsidRDefault="00AA201F" w:rsidP="00AA201F">
      <w:pPr>
        <w:widowControl/>
        <w:shd w:val="clear" w:color="auto" w:fill="FFFFFF"/>
        <w:spacing w:line="240" w:lineRule="auto"/>
        <w:ind w:hanging="330"/>
        <w:contextualSpacing w:val="0"/>
        <w:jc w:val="left"/>
        <w:rPr>
          <w:rFonts w:ascii="Times New Roman" w:eastAsia="Times New Roman" w:hAnsi="Times New Roman" w:cs="Times New Roman"/>
          <w:color w:val="333333"/>
          <w:sz w:val="24"/>
          <w:szCs w:val="24"/>
          <w:lang w:val="en-US"/>
        </w:rPr>
      </w:pPr>
      <w:r w:rsidRPr="00AA201F">
        <w:rPr>
          <w:rFonts w:ascii="Times New Roman" w:eastAsia="Times New Roman" w:hAnsi="Times New Roman" w:cs="Times New Roman"/>
          <w:color w:val="333333"/>
          <w:sz w:val="24"/>
          <w:szCs w:val="24"/>
          <w:lang w:val="en-US"/>
        </w:rPr>
        <w:t xml:space="preserve">"Global Economic Policy Uncertainty Index." </w:t>
      </w:r>
      <w:proofErr w:type="gramStart"/>
      <w:r w:rsidRPr="00AA201F">
        <w:rPr>
          <w:rFonts w:ascii="Times New Roman" w:eastAsia="Times New Roman" w:hAnsi="Times New Roman" w:cs="Times New Roman"/>
          <w:color w:val="333333"/>
          <w:sz w:val="24"/>
          <w:szCs w:val="24"/>
          <w:lang w:val="en-US"/>
        </w:rPr>
        <w:t>Economic Policy Uncertainty Index.</w:t>
      </w:r>
      <w:proofErr w:type="gramEnd"/>
      <w:r w:rsidRPr="00AA201F">
        <w:rPr>
          <w:rFonts w:ascii="Times New Roman" w:eastAsia="Times New Roman" w:hAnsi="Times New Roman" w:cs="Times New Roman"/>
          <w:color w:val="333333"/>
          <w:sz w:val="24"/>
          <w:szCs w:val="24"/>
          <w:lang w:val="en-US"/>
        </w:rPr>
        <w:t xml:space="preserve"> Accessed December 20, 2018. http://www.policyuncertainty.com/global_monthly.html.</w:t>
      </w:r>
    </w:p>
    <w:p w14:paraId="30E33586" w14:textId="77777777" w:rsidR="00AA201F" w:rsidRPr="00AA201F" w:rsidRDefault="00AA201F" w:rsidP="00AA201F">
      <w:pPr>
        <w:widowControl/>
        <w:spacing w:line="240" w:lineRule="auto"/>
        <w:contextualSpacing w:val="0"/>
        <w:jc w:val="left"/>
        <w:rPr>
          <w:rFonts w:ascii="Times" w:eastAsia="Times New Roman" w:hAnsi="Times" w:cs="Times New Roman"/>
          <w:sz w:val="20"/>
          <w:szCs w:val="20"/>
          <w:lang w:val="en-US"/>
        </w:rPr>
      </w:pPr>
    </w:p>
    <w:p w14:paraId="17891ED0" w14:textId="77777777" w:rsidR="00AA201F" w:rsidRPr="00AA201F" w:rsidRDefault="00AA201F" w:rsidP="00AA201F">
      <w:pPr>
        <w:widowControl/>
        <w:shd w:val="clear" w:color="auto" w:fill="FFFFFF"/>
        <w:spacing w:line="240" w:lineRule="auto"/>
        <w:ind w:hanging="330"/>
        <w:contextualSpacing w:val="0"/>
        <w:jc w:val="left"/>
        <w:rPr>
          <w:rFonts w:ascii="Times New Roman" w:eastAsia="Times New Roman" w:hAnsi="Times New Roman" w:cs="Times New Roman"/>
          <w:color w:val="333333"/>
          <w:sz w:val="24"/>
          <w:szCs w:val="24"/>
          <w:lang w:val="en-US"/>
        </w:rPr>
      </w:pPr>
      <w:r w:rsidRPr="00AA201F">
        <w:rPr>
          <w:rFonts w:ascii="Times New Roman" w:eastAsia="Times New Roman" w:hAnsi="Times New Roman" w:cs="Times New Roman"/>
          <w:color w:val="333333"/>
          <w:sz w:val="24"/>
          <w:szCs w:val="24"/>
          <w:lang w:val="en-US"/>
        </w:rPr>
        <w:t>Keegan, Matthew. "Wealthy Collectors Bring China's Lost and Stolen Artwork Back Home." Culture Trip. August 09, 2017. Accessed December 20, 2018. https://theculturetrip.com/asia/china/articles/wealthy-collectors-bring-chinas-lost-and-stolen-artwork-back-home.</w:t>
      </w:r>
    </w:p>
    <w:p w14:paraId="026FCFD5" w14:textId="77777777" w:rsidR="00AA201F" w:rsidRPr="00AA201F" w:rsidRDefault="00AA201F" w:rsidP="00AA201F">
      <w:pPr>
        <w:widowControl/>
        <w:spacing w:line="240" w:lineRule="auto"/>
        <w:contextualSpacing w:val="0"/>
        <w:jc w:val="left"/>
        <w:rPr>
          <w:rFonts w:ascii="Times" w:eastAsia="Times New Roman" w:hAnsi="Times" w:cs="Times New Roman"/>
          <w:sz w:val="20"/>
          <w:szCs w:val="20"/>
          <w:lang w:val="en-US"/>
        </w:rPr>
      </w:pPr>
    </w:p>
    <w:p w14:paraId="1684CFAF" w14:textId="77777777" w:rsidR="00AA201F" w:rsidRPr="00AA201F" w:rsidRDefault="00AA201F" w:rsidP="00AA201F">
      <w:pPr>
        <w:widowControl/>
        <w:shd w:val="clear" w:color="auto" w:fill="FFFFFF"/>
        <w:spacing w:line="240" w:lineRule="auto"/>
        <w:ind w:hanging="330"/>
        <w:contextualSpacing w:val="0"/>
        <w:jc w:val="left"/>
        <w:rPr>
          <w:rFonts w:ascii="Times New Roman" w:eastAsia="Times New Roman" w:hAnsi="Times New Roman" w:cs="Times New Roman"/>
          <w:color w:val="333333"/>
          <w:sz w:val="24"/>
          <w:szCs w:val="24"/>
          <w:lang w:val="en-US"/>
        </w:rPr>
      </w:pPr>
      <w:r w:rsidRPr="00AA201F">
        <w:rPr>
          <w:rFonts w:ascii="Times New Roman" w:eastAsia="Times New Roman" w:hAnsi="Times New Roman" w:cs="Times New Roman"/>
          <w:color w:val="333333"/>
          <w:sz w:val="24"/>
          <w:szCs w:val="24"/>
          <w:lang w:val="en-US"/>
        </w:rPr>
        <w:t>Kraus, Richard Curt. "The Repatriation of Plundered Chinese Art." </w:t>
      </w:r>
      <w:r w:rsidRPr="00AA201F">
        <w:rPr>
          <w:rFonts w:ascii="Times New Roman" w:eastAsia="Times New Roman" w:hAnsi="Times New Roman" w:cs="Times New Roman"/>
          <w:i/>
          <w:iCs/>
          <w:color w:val="333333"/>
          <w:sz w:val="24"/>
          <w:szCs w:val="24"/>
          <w:lang w:val="en-US"/>
        </w:rPr>
        <w:t>The China Quarterly</w:t>
      </w:r>
      <w:r w:rsidRPr="00AA201F">
        <w:rPr>
          <w:rFonts w:ascii="Times New Roman" w:eastAsia="Times New Roman" w:hAnsi="Times New Roman" w:cs="Times New Roman"/>
          <w:color w:val="333333"/>
          <w:sz w:val="24"/>
          <w:szCs w:val="24"/>
          <w:lang w:val="en-US"/>
        </w:rPr>
        <w:t xml:space="preserve">199 (2009): 837. </w:t>
      </w:r>
      <w:proofErr w:type="gramStart"/>
      <w:r w:rsidRPr="00AA201F">
        <w:rPr>
          <w:rFonts w:ascii="Times New Roman" w:eastAsia="Times New Roman" w:hAnsi="Times New Roman" w:cs="Times New Roman"/>
          <w:color w:val="333333"/>
          <w:sz w:val="24"/>
          <w:szCs w:val="24"/>
          <w:lang w:val="en-US"/>
        </w:rPr>
        <w:t>doi:10.1017</w:t>
      </w:r>
      <w:proofErr w:type="gramEnd"/>
      <w:r w:rsidRPr="00AA201F">
        <w:rPr>
          <w:rFonts w:ascii="Times New Roman" w:eastAsia="Times New Roman" w:hAnsi="Times New Roman" w:cs="Times New Roman"/>
          <w:color w:val="333333"/>
          <w:sz w:val="24"/>
          <w:szCs w:val="24"/>
          <w:lang w:val="en-US"/>
        </w:rPr>
        <w:t>/s030574100999052x.</w:t>
      </w:r>
    </w:p>
    <w:p w14:paraId="002033FD" w14:textId="77777777" w:rsidR="00AA201F" w:rsidRPr="00AA201F" w:rsidRDefault="00AA201F" w:rsidP="00AA201F">
      <w:pPr>
        <w:widowControl/>
        <w:spacing w:line="240" w:lineRule="auto"/>
        <w:contextualSpacing w:val="0"/>
        <w:jc w:val="left"/>
        <w:rPr>
          <w:rFonts w:ascii="Times" w:eastAsia="Times New Roman" w:hAnsi="Times" w:cs="Times New Roman"/>
          <w:sz w:val="20"/>
          <w:szCs w:val="20"/>
          <w:lang w:val="en-US"/>
        </w:rPr>
      </w:pPr>
    </w:p>
    <w:p w14:paraId="6E7718FF" w14:textId="77777777" w:rsidR="00AA201F" w:rsidRPr="00AA201F" w:rsidRDefault="00AA201F" w:rsidP="00AA201F">
      <w:pPr>
        <w:widowControl/>
        <w:shd w:val="clear" w:color="auto" w:fill="FFFFFF"/>
        <w:spacing w:line="240" w:lineRule="auto"/>
        <w:ind w:hanging="330"/>
        <w:contextualSpacing w:val="0"/>
        <w:jc w:val="left"/>
        <w:rPr>
          <w:rFonts w:ascii="Times New Roman" w:eastAsia="Times New Roman" w:hAnsi="Times New Roman" w:cs="Times New Roman"/>
          <w:color w:val="333333"/>
          <w:sz w:val="24"/>
          <w:szCs w:val="24"/>
          <w:lang w:val="en-US"/>
        </w:rPr>
      </w:pPr>
      <w:r w:rsidRPr="00AA201F">
        <w:rPr>
          <w:rFonts w:ascii="Times New Roman" w:eastAsia="Times New Roman" w:hAnsi="Times New Roman" w:cs="Times New Roman"/>
          <w:color w:val="333333"/>
          <w:sz w:val="24"/>
          <w:szCs w:val="24"/>
          <w:lang w:val="en-US"/>
        </w:rPr>
        <w:t>Kuhn, Anthony. "Buying Back China's Lost Art Treasures." NPR. February 22, 2006. Accessed December 20, 2018. https://www.npr.org/templates/story/story.php</w:t>
      </w:r>
      <w:proofErr w:type="gramStart"/>
      <w:r w:rsidRPr="00AA201F">
        <w:rPr>
          <w:rFonts w:ascii="Times New Roman" w:eastAsia="Times New Roman" w:hAnsi="Times New Roman" w:cs="Times New Roman"/>
          <w:color w:val="333333"/>
          <w:sz w:val="24"/>
          <w:szCs w:val="24"/>
          <w:lang w:val="en-US"/>
        </w:rPr>
        <w:t>?storyId</w:t>
      </w:r>
      <w:proofErr w:type="gramEnd"/>
      <w:r w:rsidRPr="00AA201F">
        <w:rPr>
          <w:rFonts w:ascii="Times New Roman" w:eastAsia="Times New Roman" w:hAnsi="Times New Roman" w:cs="Times New Roman"/>
          <w:color w:val="333333"/>
          <w:sz w:val="24"/>
          <w:szCs w:val="24"/>
          <w:lang w:val="en-US"/>
        </w:rPr>
        <w:t>=5228964.</w:t>
      </w:r>
    </w:p>
    <w:p w14:paraId="6A06CF4B" w14:textId="77777777" w:rsidR="00AA201F" w:rsidRPr="00AA201F" w:rsidRDefault="00AA201F" w:rsidP="00AA201F">
      <w:pPr>
        <w:widowControl/>
        <w:spacing w:line="240" w:lineRule="auto"/>
        <w:contextualSpacing w:val="0"/>
        <w:jc w:val="left"/>
        <w:rPr>
          <w:rFonts w:ascii="Times" w:eastAsia="Times New Roman" w:hAnsi="Times" w:cs="Times New Roman"/>
          <w:sz w:val="20"/>
          <w:szCs w:val="20"/>
          <w:lang w:val="en-US"/>
        </w:rPr>
      </w:pPr>
    </w:p>
    <w:p w14:paraId="224B649D" w14:textId="77777777" w:rsidR="00AA201F" w:rsidRPr="00AA201F" w:rsidRDefault="00AA201F" w:rsidP="00AA201F">
      <w:pPr>
        <w:widowControl/>
        <w:shd w:val="clear" w:color="auto" w:fill="FFFFFF"/>
        <w:spacing w:line="240" w:lineRule="auto"/>
        <w:ind w:hanging="330"/>
        <w:contextualSpacing w:val="0"/>
        <w:jc w:val="left"/>
        <w:rPr>
          <w:rFonts w:ascii="Times New Roman" w:eastAsia="Times New Roman" w:hAnsi="Times New Roman" w:cs="Times New Roman"/>
          <w:color w:val="333333"/>
          <w:sz w:val="24"/>
          <w:szCs w:val="24"/>
          <w:lang w:val="en-US"/>
        </w:rPr>
      </w:pPr>
      <w:r w:rsidRPr="00AA201F">
        <w:rPr>
          <w:rFonts w:ascii="Times New Roman" w:eastAsia="Times New Roman" w:hAnsi="Times New Roman" w:cs="Times New Roman"/>
          <w:color w:val="333333"/>
          <w:sz w:val="24"/>
          <w:szCs w:val="24"/>
          <w:lang w:val="en-US"/>
        </w:rPr>
        <w:t>Partington, Richard. "Art Prices at 'obscene' Levels as Chinese Join High-spending Elite." The Guardian. May 19, 2018. Accessed December 20, 2018. https://www.theguardian.com/artanddesign/2018/may/19/art-market-rising-prices-modigliani-hockney.</w:t>
      </w:r>
    </w:p>
    <w:p w14:paraId="415F91E2" w14:textId="77777777" w:rsidR="00AA201F" w:rsidRPr="00AA201F" w:rsidRDefault="00AA201F" w:rsidP="00AA201F">
      <w:pPr>
        <w:widowControl/>
        <w:spacing w:line="240" w:lineRule="auto"/>
        <w:contextualSpacing w:val="0"/>
        <w:jc w:val="left"/>
        <w:rPr>
          <w:rFonts w:ascii="Times" w:eastAsia="Times New Roman" w:hAnsi="Times" w:cs="Times New Roman"/>
          <w:sz w:val="20"/>
          <w:szCs w:val="20"/>
          <w:lang w:val="en-US"/>
        </w:rPr>
      </w:pPr>
    </w:p>
    <w:p w14:paraId="0A6C6372" w14:textId="77777777" w:rsidR="00AA201F" w:rsidRPr="00AA201F" w:rsidRDefault="00AA201F" w:rsidP="00AA201F">
      <w:pPr>
        <w:widowControl/>
        <w:shd w:val="clear" w:color="auto" w:fill="FFFFFF"/>
        <w:spacing w:line="240" w:lineRule="auto"/>
        <w:ind w:hanging="330"/>
        <w:contextualSpacing w:val="0"/>
        <w:jc w:val="left"/>
        <w:rPr>
          <w:rFonts w:ascii="Times New Roman" w:eastAsia="Times New Roman" w:hAnsi="Times New Roman" w:cs="Times New Roman"/>
          <w:color w:val="333333"/>
          <w:sz w:val="24"/>
          <w:szCs w:val="24"/>
          <w:lang w:val="en-US"/>
        </w:rPr>
      </w:pPr>
      <w:r w:rsidRPr="00AA201F">
        <w:rPr>
          <w:rFonts w:ascii="Times New Roman" w:eastAsia="Times New Roman" w:hAnsi="Times New Roman" w:cs="Times New Roman"/>
          <w:color w:val="333333"/>
          <w:sz w:val="24"/>
          <w:szCs w:val="24"/>
          <w:lang w:val="en-US"/>
        </w:rPr>
        <w:t xml:space="preserve">"Results." </w:t>
      </w:r>
      <w:proofErr w:type="gramStart"/>
      <w:r w:rsidRPr="00AA201F">
        <w:rPr>
          <w:rFonts w:ascii="Times New Roman" w:eastAsia="Times New Roman" w:hAnsi="Times New Roman" w:cs="Times New Roman"/>
          <w:color w:val="333333"/>
          <w:sz w:val="24"/>
          <w:szCs w:val="24"/>
          <w:lang w:val="en-US"/>
        </w:rPr>
        <w:t>Steichen, Edward 'the Pon ||| Photographs ||| Sotheby's N08165lot387hmen.</w:t>
      </w:r>
      <w:proofErr w:type="gramEnd"/>
      <w:r w:rsidRPr="00AA201F">
        <w:rPr>
          <w:rFonts w:ascii="Times New Roman" w:eastAsia="Times New Roman" w:hAnsi="Times New Roman" w:cs="Times New Roman"/>
          <w:color w:val="333333"/>
          <w:sz w:val="24"/>
          <w:szCs w:val="24"/>
          <w:lang w:val="en-US"/>
        </w:rPr>
        <w:t xml:space="preserve"> Accessed December 20, 2018. http://www.sothebys.com/en/auctions/results.html.</w:t>
      </w:r>
    </w:p>
    <w:p w14:paraId="7B2FC5CE" w14:textId="77777777" w:rsidR="00AA201F" w:rsidRPr="00AA201F" w:rsidRDefault="00AA201F" w:rsidP="00AA201F">
      <w:pPr>
        <w:widowControl/>
        <w:spacing w:line="240" w:lineRule="auto"/>
        <w:contextualSpacing w:val="0"/>
        <w:jc w:val="left"/>
        <w:rPr>
          <w:rFonts w:ascii="Times" w:eastAsia="Times New Roman" w:hAnsi="Times" w:cs="Times New Roman"/>
          <w:sz w:val="20"/>
          <w:szCs w:val="20"/>
          <w:lang w:val="en-US"/>
        </w:rPr>
      </w:pPr>
    </w:p>
    <w:p w14:paraId="72C47548" w14:textId="77777777" w:rsidR="00AA201F" w:rsidRPr="00AA201F" w:rsidRDefault="00AA201F" w:rsidP="00AA201F">
      <w:pPr>
        <w:widowControl/>
        <w:shd w:val="clear" w:color="auto" w:fill="FFFFFF"/>
        <w:spacing w:line="240" w:lineRule="auto"/>
        <w:ind w:hanging="330"/>
        <w:contextualSpacing w:val="0"/>
        <w:jc w:val="left"/>
        <w:rPr>
          <w:rFonts w:ascii="Times New Roman" w:eastAsia="Times New Roman" w:hAnsi="Times New Roman" w:cs="Times New Roman"/>
          <w:color w:val="333333"/>
          <w:sz w:val="24"/>
          <w:szCs w:val="24"/>
          <w:lang w:val="en-US"/>
        </w:rPr>
      </w:pPr>
      <w:r w:rsidRPr="00AA201F">
        <w:rPr>
          <w:rFonts w:ascii="Times New Roman" w:eastAsia="Times New Roman" w:hAnsi="Times New Roman" w:cs="Times New Roman"/>
          <w:color w:val="333333"/>
          <w:sz w:val="24"/>
          <w:szCs w:val="24"/>
          <w:lang w:val="en-US"/>
        </w:rPr>
        <w:t xml:space="preserve">Reyburn, Scott. "Market for Chinese Art Is Increasingly in China." </w:t>
      </w:r>
      <w:proofErr w:type="gramStart"/>
      <w:r w:rsidRPr="00AA201F">
        <w:rPr>
          <w:rFonts w:ascii="Times New Roman" w:eastAsia="Times New Roman" w:hAnsi="Times New Roman" w:cs="Times New Roman"/>
          <w:color w:val="333333"/>
          <w:sz w:val="24"/>
          <w:szCs w:val="24"/>
          <w:lang w:val="en-US"/>
        </w:rPr>
        <w:t>The New York Times.</w:t>
      </w:r>
      <w:proofErr w:type="gramEnd"/>
      <w:r w:rsidRPr="00AA201F">
        <w:rPr>
          <w:rFonts w:ascii="Times New Roman" w:eastAsia="Times New Roman" w:hAnsi="Times New Roman" w:cs="Times New Roman"/>
          <w:color w:val="333333"/>
          <w:sz w:val="24"/>
          <w:szCs w:val="24"/>
          <w:lang w:val="en-US"/>
        </w:rPr>
        <w:t xml:space="preserve"> March 25, 2016. Accessed December 20, 2018. https://www.nytimes.com/2016/03/28/arts/international/market-for-chinese-art-is-increasingly-in-china.html</w:t>
      </w:r>
      <w:proofErr w:type="gramStart"/>
      <w:r w:rsidRPr="00AA201F">
        <w:rPr>
          <w:rFonts w:ascii="Times New Roman" w:eastAsia="Times New Roman" w:hAnsi="Times New Roman" w:cs="Times New Roman"/>
          <w:color w:val="333333"/>
          <w:sz w:val="24"/>
          <w:szCs w:val="24"/>
          <w:lang w:val="en-US"/>
        </w:rPr>
        <w:t>?mtrref</w:t>
      </w:r>
      <w:proofErr w:type="gramEnd"/>
      <w:r w:rsidRPr="00AA201F">
        <w:rPr>
          <w:rFonts w:ascii="Times New Roman" w:eastAsia="Times New Roman" w:hAnsi="Times New Roman" w:cs="Times New Roman"/>
          <w:color w:val="333333"/>
          <w:sz w:val="24"/>
          <w:szCs w:val="24"/>
          <w:lang w:val="en-US"/>
        </w:rPr>
        <w:t>=www.google.com.</w:t>
      </w:r>
    </w:p>
    <w:p w14:paraId="75D43853" w14:textId="77777777" w:rsidR="00AA201F" w:rsidRPr="00AA201F" w:rsidRDefault="00AA201F" w:rsidP="00AA201F">
      <w:pPr>
        <w:widowControl/>
        <w:spacing w:line="240" w:lineRule="auto"/>
        <w:contextualSpacing w:val="0"/>
        <w:jc w:val="left"/>
        <w:rPr>
          <w:rFonts w:ascii="Times" w:eastAsia="Times New Roman" w:hAnsi="Times" w:cs="Times New Roman"/>
          <w:sz w:val="20"/>
          <w:szCs w:val="20"/>
          <w:lang w:val="en-US"/>
        </w:rPr>
      </w:pPr>
    </w:p>
    <w:p w14:paraId="6981BB04" w14:textId="77777777" w:rsidR="00AA201F" w:rsidRPr="00AA201F" w:rsidRDefault="00AA201F" w:rsidP="00AA201F">
      <w:pPr>
        <w:widowControl/>
        <w:shd w:val="clear" w:color="auto" w:fill="FFFFFF"/>
        <w:spacing w:line="240" w:lineRule="auto"/>
        <w:ind w:hanging="330"/>
        <w:contextualSpacing w:val="0"/>
        <w:jc w:val="left"/>
        <w:rPr>
          <w:rFonts w:ascii="Times New Roman" w:eastAsia="Times New Roman" w:hAnsi="Times New Roman" w:cs="Times New Roman"/>
          <w:color w:val="333333"/>
          <w:sz w:val="24"/>
          <w:szCs w:val="24"/>
          <w:lang w:val="en-US"/>
        </w:rPr>
      </w:pPr>
      <w:r w:rsidRPr="00AA201F">
        <w:rPr>
          <w:rFonts w:ascii="Times New Roman" w:eastAsia="Times New Roman" w:hAnsi="Times New Roman" w:cs="Times New Roman"/>
          <w:color w:val="333333"/>
          <w:sz w:val="24"/>
          <w:szCs w:val="24"/>
          <w:lang w:val="en-US"/>
        </w:rPr>
        <w:t xml:space="preserve">Reyburn, Scott. "Will Art Become a Casualty of the U.S.-China Trade War?" </w:t>
      </w:r>
      <w:proofErr w:type="gramStart"/>
      <w:r w:rsidRPr="00AA201F">
        <w:rPr>
          <w:rFonts w:ascii="Times New Roman" w:eastAsia="Times New Roman" w:hAnsi="Times New Roman" w:cs="Times New Roman"/>
          <w:color w:val="333333"/>
          <w:sz w:val="24"/>
          <w:szCs w:val="24"/>
          <w:lang w:val="en-US"/>
        </w:rPr>
        <w:t>The New York Times.</w:t>
      </w:r>
      <w:proofErr w:type="gramEnd"/>
      <w:r w:rsidRPr="00AA201F">
        <w:rPr>
          <w:rFonts w:ascii="Times New Roman" w:eastAsia="Times New Roman" w:hAnsi="Times New Roman" w:cs="Times New Roman"/>
          <w:color w:val="333333"/>
          <w:sz w:val="24"/>
          <w:szCs w:val="24"/>
          <w:lang w:val="en-US"/>
        </w:rPr>
        <w:t xml:space="preserve"> August 24, 2018. Accessed December 20, 2018. https://www.nytimes.com/2018/08/24/arts/will-art-become-a-casualty-of-us-china-trade-war.html.</w:t>
      </w:r>
    </w:p>
    <w:p w14:paraId="30F073D4" w14:textId="77777777" w:rsidR="00AA201F" w:rsidRPr="00AA201F" w:rsidRDefault="00AA201F" w:rsidP="00AA201F">
      <w:pPr>
        <w:widowControl/>
        <w:spacing w:line="240" w:lineRule="auto"/>
        <w:contextualSpacing w:val="0"/>
        <w:jc w:val="left"/>
        <w:rPr>
          <w:rFonts w:ascii="Times" w:eastAsia="Times New Roman" w:hAnsi="Times" w:cs="Times New Roman"/>
          <w:sz w:val="20"/>
          <w:szCs w:val="20"/>
          <w:lang w:val="en-US"/>
        </w:rPr>
      </w:pPr>
    </w:p>
    <w:p w14:paraId="13984AA9" w14:textId="77777777" w:rsidR="00AA201F" w:rsidRPr="00AA201F" w:rsidRDefault="00AA201F" w:rsidP="00AA201F">
      <w:pPr>
        <w:widowControl/>
        <w:shd w:val="clear" w:color="auto" w:fill="FFFFFF"/>
        <w:spacing w:line="240" w:lineRule="auto"/>
        <w:ind w:hanging="330"/>
        <w:contextualSpacing w:val="0"/>
        <w:jc w:val="left"/>
        <w:rPr>
          <w:rFonts w:ascii="Times New Roman" w:eastAsia="Times New Roman" w:hAnsi="Times New Roman" w:cs="Times New Roman"/>
          <w:color w:val="333333"/>
          <w:sz w:val="24"/>
          <w:szCs w:val="24"/>
          <w:lang w:val="en-US"/>
        </w:rPr>
      </w:pPr>
      <w:r w:rsidRPr="00AA201F">
        <w:rPr>
          <w:rFonts w:ascii="Times New Roman" w:eastAsia="Times New Roman" w:hAnsi="Times New Roman" w:cs="Times New Roman"/>
          <w:color w:val="333333"/>
          <w:sz w:val="24"/>
          <w:szCs w:val="24"/>
          <w:lang w:val="en-US"/>
        </w:rPr>
        <w:t>Tan, Huileng. "Chinese Investors Are Radically Changing the Art World - Here's What They're Buying." CNBC. December 28, 2017. Accessed December 20, 2018. https://www.cnbc.com/2017/12/27/chinese-investors-are-radically-changing-the-art-world--heres-what-theyre-buying.html.</w:t>
      </w:r>
    </w:p>
    <w:p w14:paraId="5474E32D" w14:textId="77777777" w:rsidR="00AA201F" w:rsidRPr="00AA201F" w:rsidRDefault="00AA201F" w:rsidP="00AA201F">
      <w:pPr>
        <w:widowControl/>
        <w:spacing w:line="240" w:lineRule="auto"/>
        <w:contextualSpacing w:val="0"/>
        <w:jc w:val="left"/>
        <w:rPr>
          <w:rFonts w:ascii="Times" w:eastAsia="Times New Roman" w:hAnsi="Times" w:cs="Times New Roman"/>
          <w:sz w:val="20"/>
          <w:szCs w:val="20"/>
          <w:lang w:val="en-US"/>
        </w:rPr>
      </w:pPr>
    </w:p>
    <w:p w14:paraId="233C0E84" w14:textId="77777777" w:rsidR="00AA201F" w:rsidRPr="00AA201F" w:rsidRDefault="00AA201F" w:rsidP="00AA201F">
      <w:pPr>
        <w:widowControl/>
        <w:shd w:val="clear" w:color="auto" w:fill="FFFFFF"/>
        <w:spacing w:line="240" w:lineRule="auto"/>
        <w:ind w:hanging="330"/>
        <w:contextualSpacing w:val="0"/>
        <w:jc w:val="left"/>
        <w:rPr>
          <w:rFonts w:ascii="Times New Roman" w:eastAsia="Times New Roman" w:hAnsi="Times New Roman" w:cs="Times New Roman"/>
          <w:color w:val="333333"/>
          <w:sz w:val="24"/>
          <w:szCs w:val="24"/>
          <w:lang w:val="en-US"/>
        </w:rPr>
      </w:pPr>
      <w:r w:rsidRPr="00AA201F">
        <w:rPr>
          <w:rFonts w:ascii="Times New Roman" w:eastAsia="Times New Roman" w:hAnsi="Times New Roman" w:cs="Times New Roman"/>
          <w:color w:val="333333"/>
          <w:sz w:val="24"/>
          <w:szCs w:val="24"/>
          <w:lang w:val="en-US"/>
        </w:rPr>
        <w:lastRenderedPageBreak/>
        <w:t>"Trend Watch: Inflation Fueling Chinese Art Market." Jing Daily. May 16, 2016. Accessed December 20, 2018. https://jingdaily.com/trend-watch-inflation-fueling-chinese-art-market/.</w:t>
      </w:r>
    </w:p>
    <w:p w14:paraId="2DF61FD9" w14:textId="77777777" w:rsidR="000B27AD" w:rsidRDefault="000B27AD">
      <w:pPr>
        <w:pStyle w:val="normal"/>
        <w:spacing w:line="480" w:lineRule="auto"/>
        <w:contextualSpacing w:val="0"/>
        <w:rPr>
          <w:rFonts w:ascii="Times New Roman" w:eastAsia="Times New Roman" w:hAnsi="Times New Roman" w:cs="Times New Roman" w:hint="eastAsia"/>
          <w:sz w:val="24"/>
          <w:szCs w:val="24"/>
        </w:rPr>
      </w:pPr>
      <w:bookmarkStart w:id="0" w:name="_GoBack"/>
      <w:bookmarkEnd w:id="0"/>
    </w:p>
    <w:p w14:paraId="56309216" w14:textId="4B7D6FAA" w:rsidR="000B27AD" w:rsidRDefault="000B27AD" w:rsidP="00AA201F">
      <w:pPr>
        <w:pStyle w:val="normal"/>
        <w:spacing w:line="480" w:lineRule="auto"/>
        <w:contextualSpacing w:val="0"/>
        <w:jc w:val="cente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Appendix</w:t>
      </w:r>
    </w:p>
    <w:p w14:paraId="2061300F" w14:textId="685ADBA5" w:rsidR="000B27AD" w:rsidRDefault="000B27AD">
      <w:pPr>
        <w:pStyle w:val="normal"/>
        <w:spacing w:line="480" w:lineRule="auto"/>
        <w:contextualSpacing w:val="0"/>
        <w:rPr>
          <w:rFonts w:ascii="Times New Roman" w:eastAsia="Times New Roman" w:hAnsi="Times New Roman" w:cs="Times New Roman" w:hint="eastAsia"/>
          <w:sz w:val="24"/>
          <w:szCs w:val="24"/>
        </w:rPr>
      </w:pPr>
      <w:r w:rsidRPr="000B27AD">
        <w:rPr>
          <w:rFonts w:ascii="Times New Roman" w:eastAsia="Times New Roman" w:hAnsi="Times New Roman" w:cs="Times New Roman"/>
          <w:sz w:val="24"/>
          <w:szCs w:val="24"/>
          <w:lang w:val="en-US"/>
        </w:rPr>
        <w:drawing>
          <wp:inline distT="0" distB="0" distL="0" distR="0" wp14:anchorId="00A942C7" wp14:editId="78738D1A">
            <wp:extent cx="5486400" cy="2946400"/>
            <wp:effectExtent l="0" t="0" r="0" b="0"/>
            <wp:docPr id="99" name="Google Shape;99;p18"/>
            <wp:cNvGraphicFramePr/>
            <a:graphic xmlns:a="http://schemas.openxmlformats.org/drawingml/2006/main">
              <a:graphicData uri="http://schemas.openxmlformats.org/drawingml/2006/picture">
                <pic:pic xmlns:pic="http://schemas.openxmlformats.org/drawingml/2006/picture">
                  <pic:nvPicPr>
                    <pic:cNvPr id="99" name="Google Shape;99;p18"/>
                    <pic:cNvPicPr preferRelativeResize="0"/>
                  </pic:nvPicPr>
                  <pic:blipFill>
                    <a:blip r:embed="rId8">
                      <a:alphaModFix/>
                    </a:blip>
                    <a:stretch>
                      <a:fillRect/>
                    </a:stretch>
                  </pic:blipFill>
                  <pic:spPr>
                    <a:xfrm>
                      <a:off x="0" y="0"/>
                      <a:ext cx="5486400" cy="2946400"/>
                    </a:xfrm>
                    <a:prstGeom prst="rect">
                      <a:avLst/>
                    </a:prstGeom>
                    <a:noFill/>
                    <a:ln>
                      <a:noFill/>
                    </a:ln>
                  </pic:spPr>
                </pic:pic>
              </a:graphicData>
            </a:graphic>
          </wp:inline>
        </w:drawing>
      </w:r>
    </w:p>
    <w:p w14:paraId="7FD8D198" w14:textId="341D9FE9"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Figure 1</w:t>
      </w:r>
    </w:p>
    <w:p w14:paraId="3BEDA583" w14:textId="47F0C270"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sidRPr="000B27AD">
        <w:rPr>
          <w:rFonts w:ascii="Times New Roman" w:eastAsia="Times New Roman" w:hAnsi="Times New Roman" w:cs="Times New Roman"/>
          <w:sz w:val="24"/>
          <w:szCs w:val="24"/>
          <w:lang w:val="en-US"/>
        </w:rPr>
        <w:lastRenderedPageBreak/>
        <w:drawing>
          <wp:inline distT="0" distB="0" distL="0" distR="0" wp14:anchorId="7A602477" wp14:editId="5563EB01">
            <wp:extent cx="5486400" cy="3840480"/>
            <wp:effectExtent l="0" t="0" r="0" b="0"/>
            <wp:docPr id="106" name="Google Shape;106;p19"/>
            <wp:cNvGraphicFramePr/>
            <a:graphic xmlns:a="http://schemas.openxmlformats.org/drawingml/2006/main">
              <a:graphicData uri="http://schemas.openxmlformats.org/drawingml/2006/picture">
                <pic:pic xmlns:pic="http://schemas.openxmlformats.org/drawingml/2006/picture">
                  <pic:nvPicPr>
                    <pic:cNvPr id="106" name="Google Shape;106;p19"/>
                    <pic:cNvPicPr preferRelativeResize="0"/>
                  </pic:nvPicPr>
                  <pic:blipFill>
                    <a:blip r:embed="rId9">
                      <a:alphaModFix/>
                    </a:blip>
                    <a:stretch>
                      <a:fillRect/>
                    </a:stretch>
                  </pic:blipFill>
                  <pic:spPr>
                    <a:xfrm>
                      <a:off x="0" y="0"/>
                      <a:ext cx="5486400" cy="3840480"/>
                    </a:xfrm>
                    <a:prstGeom prst="rect">
                      <a:avLst/>
                    </a:prstGeom>
                    <a:noFill/>
                    <a:ln>
                      <a:noFill/>
                    </a:ln>
                  </pic:spPr>
                </pic:pic>
              </a:graphicData>
            </a:graphic>
          </wp:inline>
        </w:drawing>
      </w:r>
    </w:p>
    <w:p w14:paraId="6FAAE5BB" w14:textId="6C888E61"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Chart1</w:t>
      </w:r>
    </w:p>
    <w:p w14:paraId="368B8032" w14:textId="037206F4"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sidRPr="000B27AD">
        <w:rPr>
          <w:rFonts w:ascii="Times New Roman" w:eastAsia="Times New Roman" w:hAnsi="Times New Roman" w:cs="Times New Roman"/>
          <w:sz w:val="24"/>
          <w:szCs w:val="24"/>
          <w:lang w:val="en-US"/>
        </w:rPr>
        <w:lastRenderedPageBreak/>
        <w:drawing>
          <wp:inline distT="0" distB="0" distL="0" distR="0" wp14:anchorId="488164C8" wp14:editId="27041F3F">
            <wp:extent cx="5486400" cy="3909695"/>
            <wp:effectExtent l="0" t="0" r="0" b="1905"/>
            <wp:docPr id="113" name="Google Shape;113;p20"/>
            <wp:cNvGraphicFramePr/>
            <a:graphic xmlns:a="http://schemas.openxmlformats.org/drawingml/2006/main">
              <a:graphicData uri="http://schemas.openxmlformats.org/drawingml/2006/picture">
                <pic:pic xmlns:pic="http://schemas.openxmlformats.org/drawingml/2006/picture">
                  <pic:nvPicPr>
                    <pic:cNvPr id="113" name="Google Shape;113;p20"/>
                    <pic:cNvPicPr preferRelativeResize="0"/>
                  </pic:nvPicPr>
                  <pic:blipFill>
                    <a:blip r:embed="rId10">
                      <a:alphaModFix/>
                    </a:blip>
                    <a:stretch>
                      <a:fillRect/>
                    </a:stretch>
                  </pic:blipFill>
                  <pic:spPr>
                    <a:xfrm>
                      <a:off x="0" y="0"/>
                      <a:ext cx="5486400" cy="3909695"/>
                    </a:xfrm>
                    <a:prstGeom prst="rect">
                      <a:avLst/>
                    </a:prstGeom>
                    <a:noFill/>
                    <a:ln>
                      <a:noFill/>
                    </a:ln>
                  </pic:spPr>
                </pic:pic>
              </a:graphicData>
            </a:graphic>
          </wp:inline>
        </w:drawing>
      </w:r>
    </w:p>
    <w:p w14:paraId="137CDD8B" w14:textId="3E05AED5"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Chart 2</w:t>
      </w:r>
    </w:p>
    <w:p w14:paraId="0C4CC83F" w14:textId="4B263A36"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sidRPr="000B27AD">
        <w:rPr>
          <w:rFonts w:ascii="Times New Roman" w:eastAsia="Times New Roman" w:hAnsi="Times New Roman" w:cs="Times New Roman"/>
          <w:sz w:val="24"/>
          <w:szCs w:val="24"/>
          <w:lang w:val="en-US"/>
        </w:rPr>
        <w:lastRenderedPageBreak/>
        <w:drawing>
          <wp:inline distT="0" distB="0" distL="0" distR="0" wp14:anchorId="14940EC6" wp14:editId="0F077DA7">
            <wp:extent cx="5486400" cy="3864610"/>
            <wp:effectExtent l="0" t="0" r="0" b="0"/>
            <wp:docPr id="120" name="Google Shape;120;p21"/>
            <wp:cNvGraphicFramePr/>
            <a:graphic xmlns:a="http://schemas.openxmlformats.org/drawingml/2006/main">
              <a:graphicData uri="http://schemas.openxmlformats.org/drawingml/2006/picture">
                <pic:pic xmlns:pic="http://schemas.openxmlformats.org/drawingml/2006/picture">
                  <pic:nvPicPr>
                    <pic:cNvPr id="120" name="Google Shape;120;p21"/>
                    <pic:cNvPicPr preferRelativeResize="0"/>
                  </pic:nvPicPr>
                  <pic:blipFill>
                    <a:blip r:embed="rId11">
                      <a:alphaModFix/>
                    </a:blip>
                    <a:stretch>
                      <a:fillRect/>
                    </a:stretch>
                  </pic:blipFill>
                  <pic:spPr>
                    <a:xfrm>
                      <a:off x="0" y="0"/>
                      <a:ext cx="5486400" cy="3864610"/>
                    </a:xfrm>
                    <a:prstGeom prst="rect">
                      <a:avLst/>
                    </a:prstGeom>
                    <a:noFill/>
                    <a:ln>
                      <a:noFill/>
                    </a:ln>
                  </pic:spPr>
                </pic:pic>
              </a:graphicData>
            </a:graphic>
          </wp:inline>
        </w:drawing>
      </w:r>
    </w:p>
    <w:p w14:paraId="121CC5FF" w14:textId="304AA6A9"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Chart 3</w:t>
      </w:r>
    </w:p>
    <w:p w14:paraId="6F80F67E" w14:textId="77777777"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sidRPr="000B27AD">
        <w:rPr>
          <w:rFonts w:ascii="Times New Roman" w:eastAsia="Times New Roman" w:hAnsi="Times New Roman" w:cs="Times New Roman"/>
          <w:sz w:val="24"/>
          <w:szCs w:val="24"/>
          <w:lang w:val="en-US"/>
        </w:rPr>
        <w:drawing>
          <wp:inline distT="0" distB="0" distL="0" distR="0" wp14:anchorId="450A67B4" wp14:editId="3B394C18">
            <wp:extent cx="5486400" cy="2771140"/>
            <wp:effectExtent l="0" t="0" r="0" b="0"/>
            <wp:docPr id="127" name="Google Shape;127;p22"/>
            <wp:cNvGraphicFramePr/>
            <a:graphic xmlns:a="http://schemas.openxmlformats.org/drawingml/2006/main">
              <a:graphicData uri="http://schemas.openxmlformats.org/drawingml/2006/picture">
                <pic:pic xmlns:pic="http://schemas.openxmlformats.org/drawingml/2006/picture">
                  <pic:nvPicPr>
                    <pic:cNvPr id="127" name="Google Shape;127;p22"/>
                    <pic:cNvPicPr preferRelativeResize="0"/>
                  </pic:nvPicPr>
                  <pic:blipFill>
                    <a:blip r:embed="rId12">
                      <a:alphaModFix/>
                    </a:blip>
                    <a:stretch>
                      <a:fillRect/>
                    </a:stretch>
                  </pic:blipFill>
                  <pic:spPr>
                    <a:xfrm>
                      <a:off x="0" y="0"/>
                      <a:ext cx="5486400" cy="2771140"/>
                    </a:xfrm>
                    <a:prstGeom prst="rect">
                      <a:avLst/>
                    </a:prstGeom>
                    <a:noFill/>
                    <a:ln>
                      <a:noFill/>
                    </a:ln>
                  </pic:spPr>
                </pic:pic>
              </a:graphicData>
            </a:graphic>
          </wp:inline>
        </w:drawing>
      </w:r>
    </w:p>
    <w:p w14:paraId="540E3F51" w14:textId="417D30EA"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Figure 2</w:t>
      </w:r>
    </w:p>
    <w:p w14:paraId="7BA4836F" w14:textId="24708B7B"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sidRPr="000B27AD">
        <w:rPr>
          <w:rFonts w:ascii="Times New Roman" w:eastAsia="Times New Roman" w:hAnsi="Times New Roman" w:cs="Times New Roman"/>
          <w:sz w:val="24"/>
          <w:szCs w:val="24"/>
          <w:lang w:val="en-US"/>
        </w:rPr>
        <w:lastRenderedPageBreak/>
        <w:drawing>
          <wp:inline distT="0" distB="0" distL="0" distR="0" wp14:anchorId="0CA3A522" wp14:editId="7D02CCB5">
            <wp:extent cx="5486400" cy="723900"/>
            <wp:effectExtent l="0" t="0" r="0" b="12700"/>
            <wp:docPr id="134" name="Google Shape;134;p23"/>
            <wp:cNvGraphicFramePr/>
            <a:graphic xmlns:a="http://schemas.openxmlformats.org/drawingml/2006/main">
              <a:graphicData uri="http://schemas.openxmlformats.org/drawingml/2006/picture">
                <pic:pic xmlns:pic="http://schemas.openxmlformats.org/drawingml/2006/picture">
                  <pic:nvPicPr>
                    <pic:cNvPr id="134" name="Google Shape;134;p23"/>
                    <pic:cNvPicPr preferRelativeResize="0"/>
                  </pic:nvPicPr>
                  <pic:blipFill>
                    <a:blip r:embed="rId13">
                      <a:alphaModFix/>
                    </a:blip>
                    <a:stretch>
                      <a:fillRect/>
                    </a:stretch>
                  </pic:blipFill>
                  <pic:spPr>
                    <a:xfrm>
                      <a:off x="0" y="0"/>
                      <a:ext cx="5486400" cy="723900"/>
                    </a:xfrm>
                    <a:prstGeom prst="rect">
                      <a:avLst/>
                    </a:prstGeom>
                    <a:noFill/>
                    <a:ln>
                      <a:noFill/>
                    </a:ln>
                  </pic:spPr>
                </pic:pic>
              </a:graphicData>
            </a:graphic>
          </wp:inline>
        </w:drawing>
      </w:r>
      <w:r w:rsidRPr="000B27AD">
        <w:rPr>
          <w:rFonts w:ascii="Times New Roman" w:eastAsia="Times New Roman" w:hAnsi="Times New Roman" w:cs="Times New Roman"/>
          <w:sz w:val="24"/>
          <w:szCs w:val="24"/>
          <w:lang w:val="en-US"/>
        </w:rPr>
        <w:drawing>
          <wp:inline distT="0" distB="0" distL="0" distR="0" wp14:anchorId="6F744745" wp14:editId="5ADF044C">
            <wp:extent cx="5486400" cy="777240"/>
            <wp:effectExtent l="0" t="0" r="0" b="10160"/>
            <wp:docPr id="135" name="Google Shape;135;p23"/>
            <wp:cNvGraphicFramePr/>
            <a:graphic xmlns:a="http://schemas.openxmlformats.org/drawingml/2006/main">
              <a:graphicData uri="http://schemas.openxmlformats.org/drawingml/2006/picture">
                <pic:pic xmlns:pic="http://schemas.openxmlformats.org/drawingml/2006/picture">
                  <pic:nvPicPr>
                    <pic:cNvPr id="135" name="Google Shape;135;p23"/>
                    <pic:cNvPicPr preferRelativeResize="0"/>
                  </pic:nvPicPr>
                  <pic:blipFill>
                    <a:blip r:embed="rId14">
                      <a:alphaModFix/>
                    </a:blip>
                    <a:stretch>
                      <a:fillRect/>
                    </a:stretch>
                  </pic:blipFill>
                  <pic:spPr>
                    <a:xfrm>
                      <a:off x="0" y="0"/>
                      <a:ext cx="5486400" cy="777240"/>
                    </a:xfrm>
                    <a:prstGeom prst="rect">
                      <a:avLst/>
                    </a:prstGeom>
                    <a:noFill/>
                    <a:ln>
                      <a:noFill/>
                    </a:ln>
                  </pic:spPr>
                </pic:pic>
              </a:graphicData>
            </a:graphic>
          </wp:inline>
        </w:drawing>
      </w:r>
      <w:r w:rsidRPr="000B27AD">
        <w:rPr>
          <w:rFonts w:ascii="Times New Roman" w:eastAsia="Times New Roman" w:hAnsi="Times New Roman" w:cs="Times New Roman"/>
          <w:sz w:val="24"/>
          <w:szCs w:val="24"/>
          <w:lang w:val="en-US"/>
        </w:rPr>
        <w:drawing>
          <wp:inline distT="0" distB="0" distL="0" distR="0" wp14:anchorId="38B4B68B" wp14:editId="07CBD1A9">
            <wp:extent cx="5486400" cy="734060"/>
            <wp:effectExtent l="0" t="0" r="0" b="2540"/>
            <wp:docPr id="136" name="Google Shape;136;p23"/>
            <wp:cNvGraphicFramePr/>
            <a:graphic xmlns:a="http://schemas.openxmlformats.org/drawingml/2006/main">
              <a:graphicData uri="http://schemas.openxmlformats.org/drawingml/2006/picture">
                <pic:pic xmlns:pic="http://schemas.openxmlformats.org/drawingml/2006/picture">
                  <pic:nvPicPr>
                    <pic:cNvPr id="136" name="Google Shape;136;p23"/>
                    <pic:cNvPicPr preferRelativeResize="0"/>
                  </pic:nvPicPr>
                  <pic:blipFill>
                    <a:blip r:embed="rId15">
                      <a:alphaModFix/>
                    </a:blip>
                    <a:stretch>
                      <a:fillRect/>
                    </a:stretch>
                  </pic:blipFill>
                  <pic:spPr>
                    <a:xfrm>
                      <a:off x="0" y="0"/>
                      <a:ext cx="5486400" cy="734060"/>
                    </a:xfrm>
                    <a:prstGeom prst="rect">
                      <a:avLst/>
                    </a:prstGeom>
                    <a:noFill/>
                    <a:ln>
                      <a:noFill/>
                    </a:ln>
                  </pic:spPr>
                </pic:pic>
              </a:graphicData>
            </a:graphic>
          </wp:inline>
        </w:drawing>
      </w:r>
    </w:p>
    <w:p w14:paraId="1E1BE06D" w14:textId="52BF5FDC"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Figure 3-5</w:t>
      </w:r>
    </w:p>
    <w:p w14:paraId="12CD4A93" w14:textId="7E1C70DB"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sidRPr="000B27AD">
        <w:rPr>
          <w:rFonts w:ascii="Times New Roman" w:eastAsia="Times New Roman" w:hAnsi="Times New Roman" w:cs="Times New Roman"/>
          <w:sz w:val="24"/>
          <w:szCs w:val="24"/>
          <w:lang w:val="en-US"/>
        </w:rPr>
        <w:drawing>
          <wp:inline distT="0" distB="0" distL="0" distR="0" wp14:anchorId="2422868F" wp14:editId="5B90DF4F">
            <wp:extent cx="5486400" cy="1195705"/>
            <wp:effectExtent l="0" t="0" r="0" b="0"/>
            <wp:docPr id="172" name="Google Shape;172;p28"/>
            <wp:cNvGraphicFramePr/>
            <a:graphic xmlns:a="http://schemas.openxmlformats.org/drawingml/2006/main">
              <a:graphicData uri="http://schemas.openxmlformats.org/drawingml/2006/picture">
                <pic:pic xmlns:pic="http://schemas.openxmlformats.org/drawingml/2006/picture">
                  <pic:nvPicPr>
                    <pic:cNvPr id="172" name="Google Shape;172;p28"/>
                    <pic:cNvPicPr preferRelativeResize="0"/>
                  </pic:nvPicPr>
                  <pic:blipFill>
                    <a:blip r:embed="rId16">
                      <a:alphaModFix/>
                    </a:blip>
                    <a:stretch>
                      <a:fillRect/>
                    </a:stretch>
                  </pic:blipFill>
                  <pic:spPr>
                    <a:xfrm>
                      <a:off x="0" y="0"/>
                      <a:ext cx="5486400" cy="1195705"/>
                    </a:xfrm>
                    <a:prstGeom prst="rect">
                      <a:avLst/>
                    </a:prstGeom>
                    <a:noFill/>
                    <a:ln>
                      <a:noFill/>
                    </a:ln>
                  </pic:spPr>
                </pic:pic>
              </a:graphicData>
            </a:graphic>
          </wp:inline>
        </w:drawing>
      </w:r>
    </w:p>
    <w:p w14:paraId="18857115" w14:textId="0C8150E6"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Figure 6</w:t>
      </w:r>
    </w:p>
    <w:p w14:paraId="58094A17" w14:textId="3479F159"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sidRPr="000B27AD">
        <w:rPr>
          <w:rFonts w:ascii="Times New Roman" w:eastAsia="Times New Roman" w:hAnsi="Times New Roman" w:cs="Times New Roman"/>
          <w:sz w:val="24"/>
          <w:szCs w:val="24"/>
          <w:lang w:val="en-US"/>
        </w:rPr>
        <w:drawing>
          <wp:inline distT="0" distB="0" distL="0" distR="0" wp14:anchorId="452CA33F" wp14:editId="5C7F7F67">
            <wp:extent cx="5486400" cy="870585"/>
            <wp:effectExtent l="0" t="0" r="0" b="0"/>
            <wp:docPr id="180" name="Google Shape;180;p29"/>
            <wp:cNvGraphicFramePr/>
            <a:graphic xmlns:a="http://schemas.openxmlformats.org/drawingml/2006/main">
              <a:graphicData uri="http://schemas.openxmlformats.org/drawingml/2006/picture">
                <pic:pic xmlns:pic="http://schemas.openxmlformats.org/drawingml/2006/picture">
                  <pic:nvPicPr>
                    <pic:cNvPr id="180" name="Google Shape;180;p29"/>
                    <pic:cNvPicPr preferRelativeResize="0"/>
                  </pic:nvPicPr>
                  <pic:blipFill>
                    <a:blip r:embed="rId17">
                      <a:alphaModFix/>
                    </a:blip>
                    <a:stretch>
                      <a:fillRect/>
                    </a:stretch>
                  </pic:blipFill>
                  <pic:spPr>
                    <a:xfrm>
                      <a:off x="0" y="0"/>
                      <a:ext cx="5486400" cy="870585"/>
                    </a:xfrm>
                    <a:prstGeom prst="rect">
                      <a:avLst/>
                    </a:prstGeom>
                    <a:noFill/>
                    <a:ln>
                      <a:noFill/>
                    </a:ln>
                  </pic:spPr>
                </pic:pic>
              </a:graphicData>
            </a:graphic>
          </wp:inline>
        </w:drawing>
      </w:r>
    </w:p>
    <w:p w14:paraId="44B58C1A" w14:textId="4229BEC5"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Figure 7</w:t>
      </w:r>
    </w:p>
    <w:p w14:paraId="56885EA9" w14:textId="37E18107"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sidRPr="000B27AD">
        <w:rPr>
          <w:rFonts w:ascii="Times New Roman" w:eastAsia="Times New Roman" w:hAnsi="Times New Roman" w:cs="Times New Roman"/>
          <w:sz w:val="24"/>
          <w:szCs w:val="24"/>
          <w:lang w:val="en-US"/>
        </w:rPr>
        <w:drawing>
          <wp:inline distT="0" distB="0" distL="0" distR="0" wp14:anchorId="611FB5AC" wp14:editId="188966F2">
            <wp:extent cx="5486400" cy="732155"/>
            <wp:effectExtent l="0" t="0" r="0" b="4445"/>
            <wp:docPr id="188" name="Google Shape;188;p30"/>
            <wp:cNvGraphicFramePr/>
            <a:graphic xmlns:a="http://schemas.openxmlformats.org/drawingml/2006/main">
              <a:graphicData uri="http://schemas.openxmlformats.org/drawingml/2006/picture">
                <pic:pic xmlns:pic="http://schemas.openxmlformats.org/drawingml/2006/picture">
                  <pic:nvPicPr>
                    <pic:cNvPr id="188" name="Google Shape;188;p30"/>
                    <pic:cNvPicPr preferRelativeResize="0"/>
                  </pic:nvPicPr>
                  <pic:blipFill>
                    <a:blip r:embed="rId18">
                      <a:alphaModFix/>
                    </a:blip>
                    <a:stretch>
                      <a:fillRect/>
                    </a:stretch>
                  </pic:blipFill>
                  <pic:spPr>
                    <a:xfrm>
                      <a:off x="0" y="0"/>
                      <a:ext cx="5486400" cy="732155"/>
                    </a:xfrm>
                    <a:prstGeom prst="rect">
                      <a:avLst/>
                    </a:prstGeom>
                    <a:noFill/>
                    <a:ln>
                      <a:noFill/>
                    </a:ln>
                  </pic:spPr>
                </pic:pic>
              </a:graphicData>
            </a:graphic>
          </wp:inline>
        </w:drawing>
      </w:r>
    </w:p>
    <w:p w14:paraId="67639CD3" w14:textId="3AE7BE5A"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Figure 8</w:t>
      </w:r>
    </w:p>
    <w:p w14:paraId="677E5A0F" w14:textId="2D729C3F"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sidRPr="000B27AD">
        <w:rPr>
          <w:rFonts w:ascii="Times New Roman" w:eastAsia="Times New Roman" w:hAnsi="Times New Roman" w:cs="Times New Roman"/>
          <w:sz w:val="24"/>
          <w:szCs w:val="24"/>
          <w:lang w:val="en-US"/>
        </w:rPr>
        <w:lastRenderedPageBreak/>
        <w:drawing>
          <wp:inline distT="0" distB="0" distL="0" distR="0" wp14:anchorId="20E0D83B" wp14:editId="6CD423E0">
            <wp:extent cx="5486400" cy="725170"/>
            <wp:effectExtent l="0" t="0" r="0" b="11430"/>
            <wp:docPr id="195" name="Google Shape;195;p31"/>
            <wp:cNvGraphicFramePr/>
            <a:graphic xmlns:a="http://schemas.openxmlformats.org/drawingml/2006/main">
              <a:graphicData uri="http://schemas.openxmlformats.org/drawingml/2006/picture">
                <pic:pic xmlns:pic="http://schemas.openxmlformats.org/drawingml/2006/picture">
                  <pic:nvPicPr>
                    <pic:cNvPr id="195" name="Google Shape;195;p31"/>
                    <pic:cNvPicPr preferRelativeResize="0"/>
                  </pic:nvPicPr>
                  <pic:blipFill>
                    <a:blip r:embed="rId19">
                      <a:alphaModFix/>
                    </a:blip>
                    <a:stretch>
                      <a:fillRect/>
                    </a:stretch>
                  </pic:blipFill>
                  <pic:spPr>
                    <a:xfrm>
                      <a:off x="0" y="0"/>
                      <a:ext cx="5486400" cy="725170"/>
                    </a:xfrm>
                    <a:prstGeom prst="rect">
                      <a:avLst/>
                    </a:prstGeom>
                    <a:noFill/>
                    <a:ln>
                      <a:noFill/>
                    </a:ln>
                  </pic:spPr>
                </pic:pic>
              </a:graphicData>
            </a:graphic>
          </wp:inline>
        </w:drawing>
      </w:r>
      <w:r w:rsidRPr="000B27AD">
        <w:rPr>
          <w:rFonts w:ascii="Times New Roman" w:eastAsia="Times New Roman" w:hAnsi="Times New Roman" w:cs="Times New Roman"/>
          <w:sz w:val="24"/>
          <w:szCs w:val="24"/>
          <w:lang w:val="en-US"/>
        </w:rPr>
        <w:drawing>
          <wp:inline distT="0" distB="0" distL="0" distR="0" wp14:anchorId="21713D6A" wp14:editId="104DDADC">
            <wp:extent cx="5486400" cy="728980"/>
            <wp:effectExtent l="0" t="0" r="0" b="7620"/>
            <wp:docPr id="196" name="Google Shape;196;p31"/>
            <wp:cNvGraphicFramePr/>
            <a:graphic xmlns:a="http://schemas.openxmlformats.org/drawingml/2006/main">
              <a:graphicData uri="http://schemas.openxmlformats.org/drawingml/2006/picture">
                <pic:pic xmlns:pic="http://schemas.openxmlformats.org/drawingml/2006/picture">
                  <pic:nvPicPr>
                    <pic:cNvPr id="196" name="Google Shape;196;p31"/>
                    <pic:cNvPicPr preferRelativeResize="0"/>
                  </pic:nvPicPr>
                  <pic:blipFill>
                    <a:blip r:embed="rId20">
                      <a:alphaModFix/>
                    </a:blip>
                    <a:stretch>
                      <a:fillRect/>
                    </a:stretch>
                  </pic:blipFill>
                  <pic:spPr>
                    <a:xfrm>
                      <a:off x="0" y="0"/>
                      <a:ext cx="5486400" cy="728980"/>
                    </a:xfrm>
                    <a:prstGeom prst="rect">
                      <a:avLst/>
                    </a:prstGeom>
                    <a:noFill/>
                    <a:ln>
                      <a:noFill/>
                    </a:ln>
                  </pic:spPr>
                </pic:pic>
              </a:graphicData>
            </a:graphic>
          </wp:inline>
        </w:drawing>
      </w:r>
    </w:p>
    <w:p w14:paraId="1B07E37A" w14:textId="58EEB01E"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Figure 9-10</w:t>
      </w:r>
    </w:p>
    <w:p w14:paraId="330F356E" w14:textId="77777777"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sidRPr="000B27AD">
        <w:rPr>
          <w:rFonts w:ascii="Times New Roman" w:eastAsia="Times New Roman" w:hAnsi="Times New Roman" w:cs="Times New Roman"/>
          <w:sz w:val="24"/>
          <w:szCs w:val="24"/>
          <w:lang w:val="en-US"/>
        </w:rPr>
        <w:drawing>
          <wp:inline distT="0" distB="0" distL="0" distR="0" wp14:anchorId="47440C52" wp14:editId="18997644">
            <wp:extent cx="5486400" cy="2448560"/>
            <wp:effectExtent l="0" t="0" r="0" b="0"/>
            <wp:docPr id="203" name="Google Shape;203;p32"/>
            <wp:cNvGraphicFramePr/>
            <a:graphic xmlns:a="http://schemas.openxmlformats.org/drawingml/2006/main">
              <a:graphicData uri="http://schemas.openxmlformats.org/drawingml/2006/picture">
                <pic:pic xmlns:pic="http://schemas.openxmlformats.org/drawingml/2006/picture">
                  <pic:nvPicPr>
                    <pic:cNvPr id="203" name="Google Shape;203;p32"/>
                    <pic:cNvPicPr preferRelativeResize="0"/>
                  </pic:nvPicPr>
                  <pic:blipFill>
                    <a:blip r:embed="rId21">
                      <a:alphaModFix/>
                    </a:blip>
                    <a:stretch>
                      <a:fillRect/>
                    </a:stretch>
                  </pic:blipFill>
                  <pic:spPr>
                    <a:xfrm>
                      <a:off x="0" y="0"/>
                      <a:ext cx="5486400" cy="2448560"/>
                    </a:xfrm>
                    <a:prstGeom prst="rect">
                      <a:avLst/>
                    </a:prstGeom>
                    <a:noFill/>
                    <a:ln>
                      <a:noFill/>
                    </a:ln>
                  </pic:spPr>
                </pic:pic>
              </a:graphicData>
            </a:graphic>
          </wp:inline>
        </w:drawing>
      </w:r>
    </w:p>
    <w:p w14:paraId="57E743DE" w14:textId="5D58C142"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Figure 11</w:t>
      </w:r>
    </w:p>
    <w:p w14:paraId="5F3A56C1" w14:textId="77777777" w:rsidR="000B27AD" w:rsidRDefault="000B27AD" w:rsidP="000B27AD">
      <w:pPr>
        <w:pStyle w:val="normal"/>
        <w:spacing w:line="480" w:lineRule="auto"/>
        <w:contextualSpacing w:val="0"/>
        <w:jc w:val="center"/>
        <w:rPr>
          <w:rFonts w:ascii="Times New Roman" w:eastAsia="Times New Roman" w:hAnsi="Times New Roman" w:cs="Times New Roman" w:hint="eastAsia"/>
          <w:sz w:val="24"/>
          <w:szCs w:val="24"/>
        </w:rPr>
      </w:pPr>
    </w:p>
    <w:sectPr w:rsidR="000B27AD">
      <w:head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CED13" w14:textId="77777777" w:rsidR="00521BD5" w:rsidRDefault="00521BD5">
      <w:pPr>
        <w:spacing w:line="240" w:lineRule="auto"/>
      </w:pPr>
      <w:r>
        <w:separator/>
      </w:r>
    </w:p>
  </w:endnote>
  <w:endnote w:type="continuationSeparator" w:id="0">
    <w:p w14:paraId="20927FDE" w14:textId="77777777" w:rsidR="00521BD5" w:rsidRDefault="00521B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66E143" w14:textId="77777777" w:rsidR="00521BD5" w:rsidRDefault="00521BD5">
      <w:pPr>
        <w:spacing w:line="240" w:lineRule="auto"/>
      </w:pPr>
      <w:r>
        <w:separator/>
      </w:r>
    </w:p>
  </w:footnote>
  <w:footnote w:type="continuationSeparator" w:id="0">
    <w:p w14:paraId="3BA721CC" w14:textId="77777777" w:rsidR="00521BD5" w:rsidRDefault="00521BD5">
      <w:pPr>
        <w:spacing w:line="240" w:lineRule="auto"/>
      </w:pPr>
      <w:r>
        <w:continuationSeparator/>
      </w:r>
    </w:p>
  </w:footnote>
  <w:footnote w:id="1">
    <w:p w14:paraId="2415C828" w14:textId="3285A0FE" w:rsidR="00521BD5" w:rsidRDefault="00521BD5">
      <w:pPr>
        <w:pStyle w:val="a7"/>
      </w:pPr>
      <w:r>
        <w:rPr>
          <w:rStyle w:val="a9"/>
        </w:rPr>
        <w:footnoteRef/>
      </w:r>
      <w:r>
        <w:t xml:space="preserve"> </w:t>
      </w:r>
      <w:r w:rsidRPr="00521BD5">
        <w:t>https://www.nber.org/papers/w16743</w:t>
      </w:r>
    </w:p>
  </w:footnote>
  <w:footnote w:id="2">
    <w:p w14:paraId="0064A822" w14:textId="6029EE64" w:rsidR="00521BD5" w:rsidRDefault="00521BD5">
      <w:pPr>
        <w:pStyle w:val="a7"/>
        <w:rPr>
          <w:rFonts w:hint="eastAsia"/>
        </w:rPr>
      </w:pPr>
      <w:r>
        <w:rPr>
          <w:rStyle w:val="a9"/>
        </w:rPr>
        <w:footnoteRef/>
      </w:r>
      <w:r>
        <w:t xml:space="preserve"> </w:t>
      </w:r>
      <w:r w:rsidRPr="0005548B">
        <w:t>https://www.jstor.org/stable/23809543?seq=11#metadata_info_tab_contents</w:t>
      </w:r>
    </w:p>
  </w:footnote>
  <w:footnote w:id="3">
    <w:p w14:paraId="508DE2E9" w14:textId="30D71E44" w:rsidR="00521BD5" w:rsidRDefault="00521BD5">
      <w:pPr>
        <w:pStyle w:val="a7"/>
      </w:pPr>
      <w:r>
        <w:rPr>
          <w:rStyle w:val="a9"/>
        </w:rPr>
        <w:footnoteRef/>
      </w:r>
      <w:r>
        <w:t xml:space="preserve"> </w:t>
      </w:r>
      <w:r w:rsidR="00AA201F" w:rsidRPr="00AA201F">
        <w:t>https://jingdaily.com/trend-watch-inflation-fueling-chinese-art-market/</w:t>
      </w:r>
    </w:p>
  </w:footnote>
  <w:footnote w:id="4">
    <w:p w14:paraId="28BF61F6" w14:textId="066F4110" w:rsidR="00521BD5" w:rsidRDefault="00521BD5">
      <w:pPr>
        <w:pStyle w:val="normal"/>
        <w:spacing w:line="240" w:lineRule="auto"/>
        <w:contextualSpacing w:val="0"/>
        <w:rPr>
          <w:sz w:val="20"/>
          <w:szCs w:val="20"/>
        </w:rPr>
      </w:pPr>
      <w:r>
        <w:rPr>
          <w:vertAlign w:val="superscript"/>
        </w:rPr>
        <w:footnoteRef/>
      </w:r>
      <w:r>
        <w:rPr>
          <w:sz w:val="20"/>
          <w:szCs w:val="20"/>
        </w:rPr>
        <w:t xml:space="preserve"> https://www.nytimes.com/2018/08/24/arts/will-art-become-a-casualty-of-us-china-trade-war.html</w:t>
      </w:r>
    </w:p>
  </w:footnote>
  <w:footnote w:id="5">
    <w:p w14:paraId="048D6E2C" w14:textId="4B7DF85B" w:rsidR="00521BD5" w:rsidRDefault="00521BD5">
      <w:pPr>
        <w:pStyle w:val="normal"/>
        <w:spacing w:line="240" w:lineRule="auto"/>
        <w:contextualSpacing w:val="0"/>
        <w:rPr>
          <w:sz w:val="20"/>
          <w:szCs w:val="20"/>
        </w:rPr>
      </w:pPr>
      <w:r>
        <w:rPr>
          <w:vertAlign w:val="superscript"/>
        </w:rPr>
        <w:footnoteRef/>
      </w:r>
      <w:r>
        <w:rPr>
          <w:sz w:val="20"/>
          <w:szCs w:val="20"/>
        </w:rPr>
        <w:t xml:space="preserve"> </w:t>
      </w:r>
      <w:r>
        <w:rPr>
          <w:sz w:val="20"/>
          <w:szCs w:val="20"/>
        </w:rPr>
        <w:t>https://theculturetrip.com/asia/china/articles/wealthy-collectors-bring-chinas-lost-and-stolen-artwork-back-home/https://www.npr.org/templates/story/story.php?storyId=5228964</w:t>
      </w:r>
    </w:p>
  </w:footnote>
  <w:footnote w:id="6">
    <w:p w14:paraId="0CFAE44F" w14:textId="2EB4DE8F" w:rsidR="00521BD5" w:rsidRPr="00521BD5" w:rsidRDefault="00521BD5">
      <w:pPr>
        <w:pStyle w:val="normal"/>
        <w:spacing w:line="240" w:lineRule="auto"/>
        <w:contextualSpacing w:val="0"/>
        <w:rPr>
          <w:rFonts w:hint="eastAsia"/>
        </w:rPr>
      </w:pPr>
      <w:r>
        <w:rPr>
          <w:vertAlign w:val="superscript"/>
        </w:rPr>
        <w:footnoteRef/>
      </w:r>
      <w:r>
        <w:rPr>
          <w:highlight w:val="white"/>
        </w:rPr>
        <w:t>https://www.theguardian.com/artanddesign/2018/may/19/art-market-rising-prices-modigliani-hockney</w:t>
      </w:r>
    </w:p>
  </w:footnote>
  <w:footnote w:id="7">
    <w:p w14:paraId="10155350" w14:textId="77777777" w:rsidR="00521BD5" w:rsidRDefault="00521BD5">
      <w:pPr>
        <w:pStyle w:val="normal"/>
        <w:spacing w:line="240" w:lineRule="auto"/>
        <w:contextualSpacing w:val="0"/>
      </w:pPr>
      <w:r>
        <w:rPr>
          <w:vertAlign w:val="superscript"/>
        </w:rPr>
        <w:footnoteRef/>
      </w:r>
      <w:r>
        <w:rPr>
          <w:highlight w:val="white"/>
        </w:rPr>
        <w:t>https://www.cnbc.com/2017/12/27/chinese-investors-are-radically-changing-the-art-world--heres-what-theyre-buying.html</w:t>
      </w:r>
    </w:p>
    <w:p w14:paraId="1D29E8C6" w14:textId="77777777" w:rsidR="00521BD5" w:rsidRDefault="00521BD5">
      <w:pPr>
        <w:pStyle w:val="normal"/>
        <w:spacing w:line="240" w:lineRule="auto"/>
        <w:contextualSpacing w:val="0"/>
        <w:rPr>
          <w:highlight w:val="white"/>
        </w:rPr>
      </w:pPr>
      <w:r>
        <w:rPr>
          <w:highlight w:val="white"/>
        </w:rPr>
        <w:t>https://www.nytimes.com/2016/03/28/arts/international/market-for-chinese-art-is-increasingly-in-china.html?mtrref=www.google.com</w:t>
      </w:r>
    </w:p>
    <w:p w14:paraId="5FFA2B1A" w14:textId="02EFB1CB" w:rsidR="00521BD5" w:rsidRPr="00521BD5" w:rsidRDefault="00521BD5">
      <w:pPr>
        <w:pStyle w:val="normal"/>
        <w:spacing w:line="240" w:lineRule="auto"/>
        <w:contextualSpacing w:val="0"/>
        <w:rPr>
          <w:rFonts w:hint="eastAsia"/>
          <w:highlight w:val="white"/>
        </w:rPr>
      </w:pPr>
      <w:r>
        <w:rPr>
          <w:highlight w:val="white"/>
        </w:rPr>
        <w:t>http://www.xinhuanet.com/english/2017-03/29/c_136168628.htm</w:t>
      </w:r>
    </w:p>
  </w:footnote>
  <w:footnote w:id="8">
    <w:p w14:paraId="70480F29" w14:textId="77777777" w:rsidR="00AA201F" w:rsidRDefault="00521BD5" w:rsidP="00AA201F">
      <w:pPr>
        <w:pStyle w:val="a7"/>
      </w:pPr>
      <w:r>
        <w:rPr>
          <w:rStyle w:val="a9"/>
        </w:rPr>
        <w:footnoteRef/>
      </w:r>
      <w:r>
        <w:t xml:space="preserve"> </w:t>
      </w:r>
      <w:r w:rsidR="00AA201F" w:rsidRPr="0005548B">
        <w:t>https://www.jstor.org/stable/23809543?seq=11#metadata_info_tab_contents</w:t>
      </w:r>
    </w:p>
    <w:p w14:paraId="30D755D2" w14:textId="4B445501" w:rsidR="00521BD5" w:rsidRDefault="00521BD5">
      <w:pPr>
        <w:pStyle w:val="a7"/>
      </w:pPr>
    </w:p>
  </w:footnote>
  <w:footnote w:id="9">
    <w:p w14:paraId="1B545E23" w14:textId="77777777" w:rsidR="00521BD5" w:rsidRDefault="00521BD5">
      <w:pPr>
        <w:pStyle w:val="normal"/>
        <w:spacing w:line="240" w:lineRule="auto"/>
        <w:contextualSpacing w:val="0"/>
        <w:rPr>
          <w:sz w:val="20"/>
          <w:szCs w:val="20"/>
        </w:rPr>
      </w:pPr>
      <w:r>
        <w:rPr>
          <w:vertAlign w:val="superscript"/>
        </w:rPr>
        <w:footnoteRef/>
      </w:r>
      <w:r>
        <w:rPr>
          <w:sz w:val="20"/>
          <w:szCs w:val="20"/>
        </w:rPr>
        <w:t xml:space="preserve"> http://www.policyuncertainty.com/global_monthly.html</w:t>
      </w:r>
    </w:p>
  </w:footnote>
  <w:footnote w:id="10">
    <w:p w14:paraId="0EAC2874" w14:textId="77777777" w:rsidR="00521BD5" w:rsidRDefault="00521BD5">
      <w:pPr>
        <w:pStyle w:val="normal"/>
        <w:spacing w:line="240" w:lineRule="auto"/>
        <w:contextualSpacing w:val="0"/>
        <w:rPr>
          <w:sz w:val="20"/>
          <w:szCs w:val="20"/>
        </w:rPr>
      </w:pPr>
      <w:r>
        <w:rPr>
          <w:vertAlign w:val="superscript"/>
        </w:rPr>
        <w:footnoteRef/>
      </w:r>
      <w:r>
        <w:rPr>
          <w:sz w:val="20"/>
          <w:szCs w:val="20"/>
        </w:rPr>
        <w:t xml:space="preserve"> http://www.sothebys.com/en/auctions/results.html</w:t>
      </w:r>
    </w:p>
  </w:footnote>
  <w:footnote w:id="11">
    <w:p w14:paraId="2D8C1484" w14:textId="77777777" w:rsidR="00521BD5" w:rsidRDefault="00521BD5">
      <w:pPr>
        <w:pStyle w:val="a7"/>
      </w:pPr>
      <w:r>
        <w:rPr>
          <w:rStyle w:val="a9"/>
        </w:rPr>
        <w:footnoteRef/>
      </w:r>
      <w:r>
        <w:t xml:space="preserve"> </w:t>
      </w:r>
      <w:r w:rsidRPr="0005548B">
        <w:t>https://www.jstor.org/stable/23809543?seq=11#metadata_info_tab_contents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03576" w14:textId="77777777" w:rsidR="00521BD5" w:rsidRDefault="00521BD5">
    <w:pPr>
      <w:pStyle w:val="normal"/>
      <w:contextualSpacing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3819E8"/>
    <w:multiLevelType w:val="multilevel"/>
    <w:tmpl w:val="08BEA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95045"/>
    <w:rsid w:val="0005548B"/>
    <w:rsid w:val="000B27AD"/>
    <w:rsid w:val="001A647B"/>
    <w:rsid w:val="00401D69"/>
    <w:rsid w:val="00472D1A"/>
    <w:rsid w:val="004E725B"/>
    <w:rsid w:val="00521BD5"/>
    <w:rsid w:val="007D568D"/>
    <w:rsid w:val="008079FC"/>
    <w:rsid w:val="00832F8F"/>
    <w:rsid w:val="00951026"/>
    <w:rsid w:val="00AA201F"/>
    <w:rsid w:val="00BC11B9"/>
    <w:rsid w:val="00C5460B"/>
    <w:rsid w:val="00DB5D3E"/>
    <w:rsid w:val="00EC6340"/>
    <w:rsid w:val="00F61249"/>
    <w:rsid w:val="00F67586"/>
    <w:rsid w:val="00F95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0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 w:type="paragraph" w:styleId="a5">
    <w:name w:val="Balloon Text"/>
    <w:basedOn w:val="a"/>
    <w:link w:val="a6"/>
    <w:uiPriority w:val="99"/>
    <w:semiHidden/>
    <w:unhideWhenUsed/>
    <w:rsid w:val="0005548B"/>
    <w:pPr>
      <w:spacing w:line="240" w:lineRule="auto"/>
    </w:pPr>
    <w:rPr>
      <w:rFonts w:ascii="Heiti SC Light" w:eastAsia="Heiti SC Light"/>
      <w:sz w:val="18"/>
      <w:szCs w:val="18"/>
    </w:rPr>
  </w:style>
  <w:style w:type="character" w:customStyle="1" w:styleId="a6">
    <w:name w:val="批注框文本字符"/>
    <w:basedOn w:val="a0"/>
    <w:link w:val="a5"/>
    <w:uiPriority w:val="99"/>
    <w:semiHidden/>
    <w:rsid w:val="0005548B"/>
    <w:rPr>
      <w:rFonts w:ascii="Heiti SC Light" w:eastAsia="Heiti SC Light"/>
      <w:sz w:val="18"/>
      <w:szCs w:val="18"/>
    </w:rPr>
  </w:style>
  <w:style w:type="paragraph" w:styleId="a7">
    <w:name w:val="footnote text"/>
    <w:basedOn w:val="a"/>
    <w:link w:val="a8"/>
    <w:uiPriority w:val="99"/>
    <w:unhideWhenUsed/>
    <w:rsid w:val="0005548B"/>
    <w:pPr>
      <w:snapToGrid w:val="0"/>
      <w:jc w:val="left"/>
    </w:pPr>
    <w:rPr>
      <w:sz w:val="18"/>
      <w:szCs w:val="18"/>
    </w:rPr>
  </w:style>
  <w:style w:type="character" w:customStyle="1" w:styleId="a8">
    <w:name w:val="脚注文本字符"/>
    <w:basedOn w:val="a0"/>
    <w:link w:val="a7"/>
    <w:uiPriority w:val="99"/>
    <w:rsid w:val="0005548B"/>
    <w:rPr>
      <w:sz w:val="18"/>
      <w:szCs w:val="18"/>
    </w:rPr>
  </w:style>
  <w:style w:type="character" w:styleId="a9">
    <w:name w:val="footnote reference"/>
    <w:basedOn w:val="a0"/>
    <w:uiPriority w:val="99"/>
    <w:unhideWhenUsed/>
    <w:rsid w:val="0005548B"/>
    <w:rPr>
      <w:vertAlign w:val="superscript"/>
    </w:rPr>
  </w:style>
  <w:style w:type="character" w:styleId="aa">
    <w:name w:val="Placeholder Text"/>
    <w:basedOn w:val="a0"/>
    <w:uiPriority w:val="99"/>
    <w:semiHidden/>
    <w:rsid w:val="0005548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 w:type="paragraph" w:styleId="a5">
    <w:name w:val="Balloon Text"/>
    <w:basedOn w:val="a"/>
    <w:link w:val="a6"/>
    <w:uiPriority w:val="99"/>
    <w:semiHidden/>
    <w:unhideWhenUsed/>
    <w:rsid w:val="0005548B"/>
    <w:pPr>
      <w:spacing w:line="240" w:lineRule="auto"/>
    </w:pPr>
    <w:rPr>
      <w:rFonts w:ascii="Heiti SC Light" w:eastAsia="Heiti SC Light"/>
      <w:sz w:val="18"/>
      <w:szCs w:val="18"/>
    </w:rPr>
  </w:style>
  <w:style w:type="character" w:customStyle="1" w:styleId="a6">
    <w:name w:val="批注框文本字符"/>
    <w:basedOn w:val="a0"/>
    <w:link w:val="a5"/>
    <w:uiPriority w:val="99"/>
    <w:semiHidden/>
    <w:rsid w:val="0005548B"/>
    <w:rPr>
      <w:rFonts w:ascii="Heiti SC Light" w:eastAsia="Heiti SC Light"/>
      <w:sz w:val="18"/>
      <w:szCs w:val="18"/>
    </w:rPr>
  </w:style>
  <w:style w:type="paragraph" w:styleId="a7">
    <w:name w:val="footnote text"/>
    <w:basedOn w:val="a"/>
    <w:link w:val="a8"/>
    <w:uiPriority w:val="99"/>
    <w:unhideWhenUsed/>
    <w:rsid w:val="0005548B"/>
    <w:pPr>
      <w:snapToGrid w:val="0"/>
      <w:jc w:val="left"/>
    </w:pPr>
    <w:rPr>
      <w:sz w:val="18"/>
      <w:szCs w:val="18"/>
    </w:rPr>
  </w:style>
  <w:style w:type="character" w:customStyle="1" w:styleId="a8">
    <w:name w:val="脚注文本字符"/>
    <w:basedOn w:val="a0"/>
    <w:link w:val="a7"/>
    <w:uiPriority w:val="99"/>
    <w:rsid w:val="0005548B"/>
    <w:rPr>
      <w:sz w:val="18"/>
      <w:szCs w:val="18"/>
    </w:rPr>
  </w:style>
  <w:style w:type="character" w:styleId="a9">
    <w:name w:val="footnote reference"/>
    <w:basedOn w:val="a0"/>
    <w:uiPriority w:val="99"/>
    <w:unhideWhenUsed/>
    <w:rsid w:val="0005548B"/>
    <w:rPr>
      <w:vertAlign w:val="superscript"/>
    </w:rPr>
  </w:style>
  <w:style w:type="character" w:styleId="aa">
    <w:name w:val="Placeholder Text"/>
    <w:basedOn w:val="a0"/>
    <w:uiPriority w:val="99"/>
    <w:semiHidden/>
    <w:rsid w:val="000554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18038">
      <w:bodyDiv w:val="1"/>
      <w:marLeft w:val="0"/>
      <w:marRight w:val="0"/>
      <w:marTop w:val="0"/>
      <w:marBottom w:val="0"/>
      <w:divBdr>
        <w:top w:val="none" w:sz="0" w:space="0" w:color="auto"/>
        <w:left w:val="none" w:sz="0" w:space="0" w:color="auto"/>
        <w:bottom w:val="none" w:sz="0" w:space="0" w:color="auto"/>
        <w:right w:val="none" w:sz="0" w:space="0" w:color="auto"/>
      </w:divBdr>
      <w:divsChild>
        <w:div w:id="12733423">
          <w:marLeft w:val="300"/>
          <w:marRight w:val="0"/>
          <w:marTop w:val="90"/>
          <w:marBottom w:val="300"/>
          <w:divBdr>
            <w:top w:val="none" w:sz="0" w:space="0" w:color="auto"/>
            <w:left w:val="none" w:sz="0" w:space="0" w:color="auto"/>
            <w:bottom w:val="none" w:sz="0" w:space="0" w:color="auto"/>
            <w:right w:val="none" w:sz="0" w:space="0" w:color="auto"/>
          </w:divBdr>
        </w:div>
        <w:div w:id="508376926">
          <w:marLeft w:val="300"/>
          <w:marRight w:val="0"/>
          <w:marTop w:val="90"/>
          <w:marBottom w:val="300"/>
          <w:divBdr>
            <w:top w:val="none" w:sz="0" w:space="0" w:color="auto"/>
            <w:left w:val="none" w:sz="0" w:space="0" w:color="auto"/>
            <w:bottom w:val="none" w:sz="0" w:space="0" w:color="auto"/>
            <w:right w:val="none" w:sz="0" w:space="0" w:color="auto"/>
          </w:divBdr>
        </w:div>
        <w:div w:id="671687846">
          <w:marLeft w:val="300"/>
          <w:marRight w:val="0"/>
          <w:marTop w:val="90"/>
          <w:marBottom w:val="300"/>
          <w:divBdr>
            <w:top w:val="none" w:sz="0" w:space="0" w:color="auto"/>
            <w:left w:val="none" w:sz="0" w:space="0" w:color="auto"/>
            <w:bottom w:val="none" w:sz="0" w:space="0" w:color="auto"/>
            <w:right w:val="none" w:sz="0" w:space="0" w:color="auto"/>
          </w:divBdr>
        </w:div>
        <w:div w:id="311954082">
          <w:marLeft w:val="300"/>
          <w:marRight w:val="0"/>
          <w:marTop w:val="90"/>
          <w:marBottom w:val="300"/>
          <w:divBdr>
            <w:top w:val="none" w:sz="0" w:space="0" w:color="auto"/>
            <w:left w:val="none" w:sz="0" w:space="0" w:color="auto"/>
            <w:bottom w:val="none" w:sz="0" w:space="0" w:color="auto"/>
            <w:right w:val="none" w:sz="0" w:space="0" w:color="auto"/>
          </w:divBdr>
        </w:div>
        <w:div w:id="1905066968">
          <w:marLeft w:val="300"/>
          <w:marRight w:val="0"/>
          <w:marTop w:val="90"/>
          <w:marBottom w:val="300"/>
          <w:divBdr>
            <w:top w:val="none" w:sz="0" w:space="0" w:color="auto"/>
            <w:left w:val="none" w:sz="0" w:space="0" w:color="auto"/>
            <w:bottom w:val="none" w:sz="0" w:space="0" w:color="auto"/>
            <w:right w:val="none" w:sz="0" w:space="0" w:color="auto"/>
          </w:divBdr>
        </w:div>
        <w:div w:id="6029792">
          <w:marLeft w:val="300"/>
          <w:marRight w:val="0"/>
          <w:marTop w:val="90"/>
          <w:marBottom w:val="300"/>
          <w:divBdr>
            <w:top w:val="none" w:sz="0" w:space="0" w:color="auto"/>
            <w:left w:val="none" w:sz="0" w:space="0" w:color="auto"/>
            <w:bottom w:val="none" w:sz="0" w:space="0" w:color="auto"/>
            <w:right w:val="none" w:sz="0" w:space="0" w:color="auto"/>
          </w:divBdr>
        </w:div>
        <w:div w:id="1811750228">
          <w:marLeft w:val="300"/>
          <w:marRight w:val="0"/>
          <w:marTop w:val="90"/>
          <w:marBottom w:val="300"/>
          <w:divBdr>
            <w:top w:val="none" w:sz="0" w:space="0" w:color="auto"/>
            <w:left w:val="none" w:sz="0" w:space="0" w:color="auto"/>
            <w:bottom w:val="none" w:sz="0" w:space="0" w:color="auto"/>
            <w:right w:val="none" w:sz="0" w:space="0" w:color="auto"/>
          </w:divBdr>
        </w:div>
        <w:div w:id="621350202">
          <w:marLeft w:val="300"/>
          <w:marRight w:val="0"/>
          <w:marTop w:val="90"/>
          <w:marBottom w:val="300"/>
          <w:divBdr>
            <w:top w:val="none" w:sz="0" w:space="0" w:color="auto"/>
            <w:left w:val="none" w:sz="0" w:space="0" w:color="auto"/>
            <w:bottom w:val="none" w:sz="0" w:space="0" w:color="auto"/>
            <w:right w:val="none" w:sz="0" w:space="0" w:color="auto"/>
          </w:divBdr>
        </w:div>
        <w:div w:id="1753045069">
          <w:marLeft w:val="300"/>
          <w:marRight w:val="0"/>
          <w:marTop w:val="90"/>
          <w:marBottom w:val="300"/>
          <w:divBdr>
            <w:top w:val="none" w:sz="0" w:space="0" w:color="auto"/>
            <w:left w:val="none" w:sz="0" w:space="0" w:color="auto"/>
            <w:bottom w:val="none" w:sz="0" w:space="0" w:color="auto"/>
            <w:right w:val="none" w:sz="0" w:space="0" w:color="auto"/>
          </w:divBdr>
        </w:div>
        <w:div w:id="523133575">
          <w:marLeft w:val="300"/>
          <w:marRight w:val="0"/>
          <w:marTop w:val="90"/>
          <w:marBottom w:val="300"/>
          <w:divBdr>
            <w:top w:val="none" w:sz="0" w:space="0" w:color="auto"/>
            <w:left w:val="none" w:sz="0" w:space="0" w:color="auto"/>
            <w:bottom w:val="none" w:sz="0" w:space="0" w:color="auto"/>
            <w:right w:val="none" w:sz="0" w:space="0" w:color="auto"/>
          </w:divBdr>
        </w:div>
        <w:div w:id="173496919">
          <w:marLeft w:val="300"/>
          <w:marRight w:val="0"/>
          <w:marTop w:val="90"/>
          <w:marBottom w:val="300"/>
          <w:divBdr>
            <w:top w:val="none" w:sz="0" w:space="0" w:color="auto"/>
            <w:left w:val="none" w:sz="0" w:space="0" w:color="auto"/>
            <w:bottom w:val="none" w:sz="0" w:space="0" w:color="auto"/>
            <w:right w:val="none" w:sz="0" w:space="0" w:color="auto"/>
          </w:divBdr>
        </w:div>
        <w:div w:id="1302423669">
          <w:marLeft w:val="300"/>
          <w:marRight w:val="0"/>
          <w:marTop w:val="90"/>
          <w:marBottom w:val="300"/>
          <w:divBdr>
            <w:top w:val="none" w:sz="0" w:space="0" w:color="auto"/>
            <w:left w:val="none" w:sz="0" w:space="0" w:color="auto"/>
            <w:bottom w:val="none" w:sz="0" w:space="0" w:color="auto"/>
            <w:right w:val="none" w:sz="0" w:space="0" w:color="auto"/>
          </w:divBdr>
        </w:div>
        <w:div w:id="173227146">
          <w:marLeft w:val="300"/>
          <w:marRight w:val="0"/>
          <w:marTop w:val="90"/>
          <w:marBottom w:val="30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2924</Words>
  <Characters>16668</Characters>
  <Application>Microsoft Macintosh Word</Application>
  <DocSecurity>0</DocSecurity>
  <Lines>138</Lines>
  <Paragraphs>39</Paragraphs>
  <ScaleCrop>false</ScaleCrop>
  <Company/>
  <LinksUpToDate>false</LinksUpToDate>
  <CharactersWithSpaces>19553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likebing</cp:lastModifiedBy>
  <cp:revision>2</cp:revision>
  <dcterms:created xsi:type="dcterms:W3CDTF">2018-12-20T01:27:00Z</dcterms:created>
  <dcterms:modified xsi:type="dcterms:W3CDTF">2018-12-20T01:27:00Z</dcterms:modified>
</cp:coreProperties>
</file>