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5B01">
      <w:pPr>
        <w:spacing w:after="80" w:line="288" w:lineRule="auto"/>
        <w:jc w:val="center"/>
      </w:pPr>
      <w:r>
        <w:rPr>
          <w:rFonts w:ascii="微软雅黑" w:hAnsi="微软雅黑" w:eastAsia="微软雅黑"/>
          <w:b/>
          <w:sz w:val="36"/>
        </w:rPr>
        <w:t>微信小程序「瑞智录」使用说明</w:t>
      </w:r>
    </w:p>
    <w:p w14:paraId="2ACBF2AF">
      <w:pPr>
        <w:spacing w:after="80" w:line="288" w:lineRule="auto"/>
        <w:jc w:val="center"/>
      </w:pPr>
      <w:r>
        <w:rPr>
          <w:rFonts w:ascii="微软雅黑" w:hAnsi="微软雅黑" w:eastAsia="微软雅黑"/>
          <w:sz w:val="22"/>
        </w:rPr>
        <w:t>面向内部团队用户的操作指引</w:t>
      </w:r>
    </w:p>
    <w:p w14:paraId="531738FA">
      <w:pPr>
        <w:pStyle w:val="3"/>
        <w:spacing w:after="80" w:line="288" w:lineRule="auto"/>
      </w:pPr>
      <w:r>
        <w:rPr>
          <w:rFonts w:ascii="微软雅黑" w:hAnsi="微软雅黑" w:eastAsia="微软雅黑"/>
        </w:rPr>
        <w:t>一、前言</w:t>
      </w:r>
    </w:p>
    <w:p w14:paraId="442D7464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「瑞智录」是面向 RTS 内部使用的小程序，主要用于 RTS 工单跟进与工作台帐管理，同时集成数据看板、快捷中心等日常工作入口，帮助工程师更高效地记录、查询和跟进工作。</w:t>
      </w:r>
    </w:p>
    <w:p w14:paraId="195FD439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适用对象：</w:t>
      </w:r>
      <w:r>
        <w:rPr>
          <w:rFonts w:hint="default"/>
          <w:sz w:val="21"/>
          <w:lang w:val="en-US"/>
        </w:rPr>
        <w:t>RTS</w:t>
      </w:r>
      <w:r>
        <w:rPr>
          <w:rFonts w:hint="eastAsia"/>
          <w:sz w:val="21"/>
          <w:lang w:val="en-US" w:eastAsia="zh-CN"/>
        </w:rPr>
        <w:t>工程师</w:t>
      </w:r>
      <w:r>
        <w:rPr>
          <w:rFonts w:ascii="微软雅黑" w:hAnsi="微软雅黑" w:eastAsia="微软雅黑"/>
          <w:sz w:val="21"/>
        </w:rPr>
        <w:t>。</w:t>
      </w:r>
    </w:p>
    <w:p w14:paraId="7A4DAD8C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本文目的：帮助用户快速了解权限开通方式、首页功能、核心模块操作方法以及常见问题处理方式，便于尽快上手使用。</w:t>
      </w:r>
    </w:p>
    <w:p w14:paraId="0DF520D1">
      <w:pPr>
        <w:pStyle w:val="3"/>
        <w:spacing w:after="80" w:line="288" w:lineRule="auto"/>
      </w:pPr>
      <w:r>
        <w:rPr>
          <w:rFonts w:ascii="微软雅黑" w:hAnsi="微软雅黑" w:eastAsia="微软雅黑"/>
        </w:rPr>
        <w:t>二、首次使用说明</w:t>
      </w:r>
    </w:p>
    <w:p w14:paraId="51E03D06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权限开通方式：首次使用前，请先联系管理员；提供你的 OpenID，由管理员添加到成员列表后即可使用。</w:t>
      </w:r>
    </w:p>
    <w:p w14:paraId="3B65CD33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如何查看自己的 OpenID：进入小程序后打开设置页面，即可查看自己的 OpenID 信息。</w:t>
      </w:r>
    </w:p>
    <w:p w14:paraId="7A4D220E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2032635" cy="4319905"/>
            <wp:effectExtent l="0" t="0" r="24765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A1F5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首次登录后可以使用的功能范围：通常可使用首页数据看板、工作台帐、工单管理、快捷中心以及个人设置中的部分功能，具体范围以管理员配置为准。</w:t>
      </w:r>
    </w:p>
    <w:p w14:paraId="5A47F049">
      <w:pPr>
        <w:pStyle w:val="3"/>
        <w:spacing w:after="80" w:line="288" w:lineRule="auto"/>
      </w:pPr>
      <w:r>
        <w:rPr>
          <w:rFonts w:ascii="微软雅黑" w:hAnsi="微软雅黑" w:eastAsia="微软雅黑"/>
        </w:rPr>
        <w:t>三、首页功能说明</w:t>
      </w:r>
    </w:p>
    <w:p w14:paraId="04B0964B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数据看板：分为「工作数据」和「工单数据」两个入口，分别用于查看工作相关统计和工单相关统计，帮助快速掌握整体情况。</w:t>
      </w:r>
    </w:p>
    <w:p w14:paraId="091299D3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工作台帐：用于问题记录管理，适合记录日常工作中遇到的问题并持续追踪处理进度。</w:t>
      </w:r>
    </w:p>
    <w:p w14:paraId="42396D6F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工单管理：用于 RTS 工单跟进，可进行新建、查询、编辑、导入导出和批量管理。</w:t>
      </w:r>
    </w:p>
    <w:p w14:paraId="7C5B1915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快捷中心：提供「我的出差」「团队日程」等常用入口，便于查看个人安排和团队共享日程。</w:t>
      </w:r>
    </w:p>
    <w:p w14:paraId="51F50E6F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92630" cy="4319905"/>
            <wp:effectExtent l="0" t="0" r="1397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29EA">
      <w:pPr>
        <w:pStyle w:val="3"/>
        <w:spacing w:after="80" w:line="288" w:lineRule="auto"/>
      </w:pPr>
      <w:r>
        <w:rPr>
          <w:rFonts w:ascii="微软雅黑" w:hAnsi="微软雅黑" w:eastAsia="微软雅黑"/>
        </w:rPr>
        <w:t>四、核心功能分步指南</w:t>
      </w:r>
    </w:p>
    <w:p w14:paraId="27CA6733">
      <w:pPr>
        <w:pStyle w:val="4"/>
        <w:spacing w:after="80" w:line="288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1. 工单管理模块</w:t>
      </w:r>
    </w:p>
    <w:p w14:paraId="0F9D22FD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用于承载超时工单（无</w:t>
      </w:r>
      <w:r>
        <w:rPr>
          <w:rFonts w:hint="default"/>
          <w:lang w:val="en-US" w:eastAsia="zh-CN"/>
        </w:rPr>
        <w:t>QE</w:t>
      </w:r>
      <w:r>
        <w:rPr>
          <w:rFonts w:hint="eastAsia"/>
          <w:lang w:val="en-US" w:eastAsia="zh-CN"/>
        </w:rPr>
        <w:t>单承载），对应的</w:t>
      </w:r>
      <w:r>
        <w:rPr>
          <w:rFonts w:hint="default"/>
          <w:lang w:val="en-US" w:eastAsia="zh-CN"/>
        </w:rPr>
        <w:t>RTS</w:t>
      </w:r>
      <w:r>
        <w:rPr>
          <w:rFonts w:hint="eastAsia"/>
          <w:lang w:val="en-US" w:eastAsia="zh-CN"/>
        </w:rPr>
        <w:t>负责人需要填写超时原因。</w:t>
      </w:r>
    </w:p>
    <w:p w14:paraId="09112005">
      <w:pPr>
        <w:pStyle w:val="5"/>
        <w:spacing w:after="80" w:line="288" w:lineRule="auto"/>
      </w:pPr>
      <w:r>
        <w:rPr>
          <w:rFonts w:ascii="微软雅黑" w:hAnsi="微软雅黑" w:eastAsia="微软雅黑"/>
        </w:rPr>
        <w:t>新建工单</w:t>
      </w:r>
    </w:p>
    <w:p w14:paraId="05D5B58A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必填字段说明：通常包括工单标题、客户/分公司信息、问题描述、处理人、当前状态、创建时间等。</w:t>
      </w:r>
    </w:p>
    <w:p w14:paraId="579B29C5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字段含义：标题用于快速识别问题；问题描述用于记录现象、影响范围和当前进展；分公司和客户信息用于定位来源；处理人和状态用于跟踪进度。</w:t>
      </w:r>
    </w:p>
    <w:p w14:paraId="4DE51B98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填写规范：标题尽量简洁明确，问题描述建议写清楚现象、影响范围和当前进展；分公司、客户等信息请按实际情况准确填写；如无特殊说明，请保持字段格式统一。</w:t>
      </w:r>
    </w:p>
    <w:p w14:paraId="2DBBCFFE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96440" cy="4319905"/>
            <wp:effectExtent l="0" t="0" r="10160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9553">
      <w:pPr>
        <w:pStyle w:val="16"/>
        <w:numPr>
          <w:numId w:val="0"/>
        </w:numPr>
        <w:spacing w:after="80" w:line="288" w:lineRule="auto"/>
        <w:ind w:leftChars="0"/>
        <w:jc w:val="both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注：目前不需要大家手动填写超时工单信息，我会每天导入，请大家关注职责内分公司超时工单情况并及时填写超时原因，置状态</w:t>
      </w:r>
      <w:r>
        <w:rPr>
          <w:rFonts w:hint="eastAsia"/>
          <w:lang w:eastAsia="zh-CN"/>
        </w:rPr>
        <w:t>）</w:t>
      </w:r>
    </w:p>
    <w:p w14:paraId="3C5EB17E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工单列表</w:t>
      </w:r>
    </w:p>
    <w:p w14:paraId="45CF5C3C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支持筛选、搜索、上传导入、导出、批量删除等操作。</w:t>
      </w:r>
    </w:p>
    <w:p w14:paraId="7FADEED3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筛选适合按状态、分公司、处理人、时间等条件查看记录。</w:t>
      </w:r>
    </w:p>
    <w:p w14:paraId="52FFFBF8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搜索适合输入关键词快速查找工单。</w:t>
      </w:r>
    </w:p>
    <w:p w14:paraId="05C20110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批量删除前请再次确认，避免误删。</w:t>
      </w:r>
    </w:p>
    <w:p w14:paraId="5A674C39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97075" cy="4319905"/>
            <wp:effectExtent l="0" t="0" r="9525" b="234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A32E">
      <w:pPr>
        <w:pStyle w:val="5"/>
        <w:spacing w:after="80" w:line="288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工单详情</w:t>
      </w:r>
    </w:p>
    <w:p w14:paraId="21DD0E72">
      <w:pPr>
        <w:rPr>
          <w:rFonts w:hint="default" w:eastAsia="微软雅黑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超时工单对应的</w:t>
      </w:r>
      <w:r>
        <w:rPr>
          <w:rFonts w:hint="default"/>
          <w:highlight w:val="yellow"/>
          <w:lang w:val="en-US" w:eastAsia="zh-CN"/>
        </w:rPr>
        <w:t>RTS</w:t>
      </w:r>
      <w:r>
        <w:rPr>
          <w:rFonts w:hint="eastAsia"/>
          <w:highlight w:val="yellow"/>
          <w:lang w:val="en-US" w:eastAsia="zh-CN"/>
        </w:rPr>
        <w:t>责任人，请点击工单详情，填写超时原因/</w:t>
      </w:r>
      <w:r>
        <w:rPr>
          <w:rFonts w:hint="default"/>
          <w:highlight w:val="yellow"/>
          <w:lang w:val="en-US" w:eastAsia="zh-CN"/>
        </w:rPr>
        <w:t>RTS</w:t>
      </w:r>
      <w:r>
        <w:rPr>
          <w:rFonts w:hint="eastAsia"/>
          <w:highlight w:val="yellow"/>
          <w:lang w:val="en-US" w:eastAsia="zh-CN"/>
        </w:rPr>
        <w:t>跟进状态/</w:t>
      </w:r>
      <w:r>
        <w:rPr>
          <w:rFonts w:hint="default"/>
          <w:highlight w:val="yellow"/>
          <w:lang w:val="en-US" w:eastAsia="zh-CN"/>
        </w:rPr>
        <w:t>RTS</w:t>
      </w:r>
      <w:r>
        <w:rPr>
          <w:rFonts w:hint="eastAsia"/>
          <w:highlight w:val="yellow"/>
          <w:lang w:val="en-US" w:eastAsia="zh-CN"/>
        </w:rPr>
        <w:t>责任人</w:t>
      </w:r>
    </w:p>
    <w:p w14:paraId="68896636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可查看工单完整信息。</w:t>
      </w:r>
    </w:p>
    <w:p w14:paraId="6B6EAEBA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支持编辑工单内容或状态。</w:t>
      </w:r>
    </w:p>
    <w:p w14:paraId="747A1E7A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支持删除不需要的工单记录，但删除操作通常不可恢复，请谨慎操作。</w:t>
      </w:r>
    </w:p>
    <w:p w14:paraId="07C08B1B">
      <w:pPr>
        <w:pStyle w:val="16"/>
        <w:numPr>
          <w:numId w:val="0"/>
        </w:numPr>
        <w:spacing w:after="80" w:line="288" w:lineRule="auto"/>
        <w:ind w:leftChars="0"/>
        <w:jc w:val="center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2008505" cy="4319905"/>
            <wp:effectExtent l="0" t="0" r="23495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2795" cy="4319905"/>
            <wp:effectExtent l="0" t="0" r="14605" b="234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6128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偏好设置</w:t>
      </w:r>
    </w:p>
    <w:p w14:paraId="257AA361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可设置自己关注的分公司，系统会优先显示相关工单，便于快速筛选。</w:t>
      </w:r>
    </w:p>
    <w:p w14:paraId="4B40429B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97710" cy="4319905"/>
            <wp:effectExtent l="0" t="0" r="8890" b="234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9775" cy="4319905"/>
            <wp:effectExtent l="0" t="0" r="22225" b="234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D056">
      <w:pPr>
        <w:pStyle w:val="4"/>
        <w:spacing w:after="80" w:line="288" w:lineRule="auto"/>
      </w:pPr>
      <w:r>
        <w:rPr>
          <w:rFonts w:ascii="微软雅黑" w:hAnsi="微软雅黑" w:eastAsia="微软雅黑"/>
        </w:rPr>
        <w:t>2. 工作台帐模块</w:t>
      </w:r>
    </w:p>
    <w:p w14:paraId="3043227D">
      <w:pPr>
        <w:pStyle w:val="5"/>
        <w:spacing w:after="80" w:line="288" w:lineRule="auto"/>
      </w:pPr>
      <w:r>
        <w:rPr>
          <w:rFonts w:ascii="微软雅黑" w:hAnsi="微软雅黑" w:eastAsia="微软雅黑"/>
        </w:rPr>
        <w:t>新建问题</w:t>
      </w:r>
    </w:p>
    <w:p w14:paraId="1953C59C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用于记录新的问题事项。</w:t>
      </w:r>
    </w:p>
    <w:p w14:paraId="0BE47A0B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2018030" cy="4319905"/>
            <wp:effectExtent l="0" t="0" r="13970" b="234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59DC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列表筛选</w:t>
      </w:r>
    </w:p>
    <w:p w14:paraId="3D18D236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可按问题状态、时间范围、负责人和关键词进行筛选。</w:t>
      </w:r>
    </w:p>
    <w:p w14:paraId="047B5D80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2028825" cy="4319905"/>
            <wp:effectExtent l="0" t="0" r="3175" b="234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4364">
      <w:pPr>
        <w:pStyle w:val="5"/>
        <w:spacing w:after="80" w:line="288" w:lineRule="auto"/>
      </w:pPr>
      <w:r>
        <w:rPr>
          <w:rFonts w:ascii="微软雅黑" w:hAnsi="微软雅黑" w:eastAsia="微软雅黑"/>
        </w:rPr>
        <w:t>详情查看</w:t>
      </w:r>
    </w:p>
    <w:p w14:paraId="5EA5F33D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点击某条问题记录即可查看详情，便于回溯问题处理过程和历史记录。</w:t>
      </w:r>
    </w:p>
    <w:p w14:paraId="274245B8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82470" cy="4319905"/>
            <wp:effectExtent l="0" t="0" r="24130" b="234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99D9">
      <w:pPr>
        <w:pStyle w:val="4"/>
        <w:spacing w:after="80" w:line="288" w:lineRule="auto"/>
      </w:pPr>
      <w:r>
        <w:rPr>
          <w:rFonts w:ascii="微软雅黑" w:hAnsi="微软雅黑" w:eastAsia="微软雅黑"/>
        </w:rPr>
        <w:t>3. 数据看板模块</w:t>
      </w:r>
    </w:p>
    <w:p w14:paraId="450DECF2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工作数据</w:t>
      </w:r>
    </w:p>
    <w:p w14:paraId="76BCE47F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主要展示工作</w:t>
      </w:r>
      <w:r>
        <w:rPr>
          <w:rFonts w:hint="eastAsia"/>
          <w:sz w:val="21"/>
          <w:lang w:val="en-US" w:eastAsia="zh-CN"/>
        </w:rPr>
        <w:t>台账</w:t>
      </w:r>
      <w:r>
        <w:rPr>
          <w:rFonts w:ascii="微软雅黑" w:hAnsi="微软雅黑" w:eastAsia="微软雅黑"/>
          <w:sz w:val="21"/>
        </w:rPr>
        <w:t>中的统计图表，如记录总数、待处理数量、已完成数量和时间趋势等。</w:t>
      </w:r>
    </w:p>
    <w:p w14:paraId="739DD31F">
      <w:pPr>
        <w:pStyle w:val="16"/>
        <w:numPr>
          <w:numId w:val="0"/>
        </w:numPr>
        <w:spacing w:after="80" w:line="288" w:lineRule="auto"/>
        <w:ind w:leftChars="0"/>
        <w:jc w:val="center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1991995" cy="4319905"/>
            <wp:effectExtent l="0" t="0" r="14605" b="234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6440" cy="4319905"/>
            <wp:effectExtent l="0" t="0" r="10160" b="234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8359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工单数据</w:t>
      </w:r>
    </w:p>
    <w:p w14:paraId="4C334E95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展示工单维度的统计信息，如各类型工单数量、各分公司工单 Top5、状态分布和处理趋势等。</w:t>
      </w:r>
    </w:p>
    <w:p w14:paraId="7F7F3D5B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页面可能支持展开 / 收起，便于查看完整数据或重点 Top5。</w:t>
      </w:r>
    </w:p>
    <w:p w14:paraId="34AAADC9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1976755" cy="4319905"/>
            <wp:effectExtent l="0" t="0" r="4445" b="234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7395" cy="4319905"/>
            <wp:effectExtent l="0" t="0" r="14605" b="234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B04B">
      <w:pPr>
        <w:pStyle w:val="4"/>
        <w:spacing w:after="80" w:line="288" w:lineRule="auto"/>
      </w:pPr>
      <w:r>
        <w:rPr>
          <w:rFonts w:ascii="微软雅黑" w:hAnsi="微软雅黑" w:eastAsia="微软雅黑"/>
        </w:rPr>
        <w:t>4. 快捷中心模块</w:t>
      </w:r>
    </w:p>
    <w:p w14:paraId="0B05989E">
      <w:pPr>
        <w:pStyle w:val="5"/>
        <w:spacing w:after="80" w:line="288" w:lineRule="auto"/>
      </w:pPr>
      <w:r>
        <w:rPr>
          <w:rFonts w:ascii="微软雅黑" w:hAnsi="微软雅黑" w:eastAsia="微软雅黑"/>
        </w:rPr>
        <w:t>我的出差</w:t>
      </w:r>
    </w:p>
    <w:p w14:paraId="10932F1E">
      <w:pPr>
        <w:pStyle w:val="16"/>
        <w:spacing w:after="80" w:line="288" w:lineRule="auto"/>
      </w:pPr>
      <w:r>
        <w:rPr>
          <w:rFonts w:hint="eastAsia"/>
          <w:sz w:val="21"/>
          <w:lang w:val="en-US" w:eastAsia="zh-CN"/>
        </w:rPr>
        <w:t>关联工作台账，</w:t>
      </w:r>
      <w:r>
        <w:rPr>
          <w:rFonts w:ascii="微软雅黑" w:hAnsi="微软雅黑" w:eastAsia="微软雅黑"/>
          <w:sz w:val="21"/>
        </w:rPr>
        <w:t>用于查看个人出差相关信息，便于记录和确认出差安排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支持导出个人出差记录</w:t>
      </w:r>
      <w:r>
        <w:rPr>
          <w:rFonts w:ascii="微软雅黑" w:hAnsi="微软雅黑" w:eastAsia="微软雅黑"/>
          <w:sz w:val="21"/>
        </w:rPr>
        <w:t>。</w:t>
      </w:r>
    </w:p>
    <w:p w14:paraId="54816863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2007870" cy="4319905"/>
            <wp:effectExtent l="0" t="0" r="24130" b="234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0095" cy="4319905"/>
            <wp:effectExtent l="0" t="0" r="1905" b="234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A449">
      <w:pPr>
        <w:pStyle w:val="5"/>
        <w:spacing w:after="80" w:line="288" w:lineRule="auto"/>
      </w:pPr>
      <w:r>
        <w:rPr>
          <w:rFonts w:ascii="微软雅黑" w:hAnsi="微软雅黑" w:eastAsia="微软雅黑"/>
        </w:rPr>
        <w:t>团队日程</w:t>
      </w:r>
    </w:p>
    <w:p w14:paraId="37890D6D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可通过日历视图查看安排，支持新建日程，并可筛选只看「我的行程」。</w:t>
      </w:r>
    </w:p>
    <w:p w14:paraId="0192C900">
      <w:pPr>
        <w:pStyle w:val="16"/>
        <w:numPr>
          <w:numId w:val="0"/>
        </w:numPr>
        <w:spacing w:after="80" w:line="288" w:lineRule="auto"/>
        <w:ind w:leftChars="0"/>
        <w:jc w:val="center"/>
      </w:pPr>
      <w:r>
        <w:drawing>
          <wp:inline distT="0" distB="0" distL="114300" distR="114300">
            <wp:extent cx="2000885" cy="4319905"/>
            <wp:effectExtent l="0" t="0" r="5715" b="234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4220" cy="4319905"/>
            <wp:effectExtent l="0" t="0" r="17780" b="234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C2B0">
      <w:pPr>
        <w:pStyle w:val="3"/>
        <w:spacing w:after="80" w:line="288" w:lineRule="auto"/>
      </w:pPr>
      <w:r>
        <w:rPr>
          <w:rFonts w:ascii="微软雅黑" w:hAnsi="微软雅黑" w:eastAsia="微软雅黑"/>
        </w:rPr>
        <w:t>五、设置与高级功能</w:t>
      </w:r>
    </w:p>
    <w:p w14:paraId="7BC2703E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逾期提醒：可设置开关、默认逾期天数和通知接收范围。建议团队统一标准逾期天数，重要事项及时开启提醒。</w:t>
      </w:r>
    </w:p>
    <w:p w14:paraId="662E587E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消息订阅授权：需要接收微信推送提醒时，请在弹窗中允许消息订阅，否则无法收到相关推送。</w:t>
      </w:r>
    </w:p>
    <w:p w14:paraId="1FB0632A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权限管理：通常仅管理员可见，可用于添加成员、删除成员和调整功能范围。</w:t>
      </w:r>
    </w:p>
    <w:p w14:paraId="69AAFCA0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清除缓存、版本信息：用于解决页面显示异常、数据不同步等问题，也可查看当前版本，便于反馈问题。</w:t>
      </w:r>
    </w:p>
    <w:p w14:paraId="265B3583">
      <w:pPr>
        <w:pStyle w:val="3"/>
        <w:spacing w:after="80" w:line="288" w:lineRule="auto"/>
      </w:pPr>
      <w:r>
        <w:rPr>
          <w:rFonts w:ascii="微软雅黑" w:hAnsi="微软雅黑" w:eastAsia="微软雅黑"/>
        </w:rPr>
        <w:t>六、常见问题与注意事项</w:t>
      </w:r>
    </w:p>
    <w:p w14:paraId="5B9FDA8F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无法进入小程序：请先确认是否已被管理员添加到成员列表，并检查 OpenID 是否填写正确。</w:t>
      </w:r>
    </w:p>
    <w:p w14:paraId="6BDAC1DD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数据不同步：可尝试清除缓存后重试，再重新进入小程序。</w:t>
      </w:r>
    </w:p>
    <w:p w14:paraId="67063241">
      <w:pPr>
        <w:pStyle w:val="16"/>
        <w:spacing w:after="80" w:line="288" w:lineRule="auto"/>
        <w:jc w:val="both"/>
      </w:pPr>
      <w:r>
        <w:rPr>
          <w:rFonts w:ascii="微软雅黑" w:hAnsi="微软雅黑" w:eastAsia="微软雅黑"/>
          <w:sz w:val="21"/>
        </w:rPr>
        <w:t>导入表格失败：请检查表格字段是否符合要求，文件格式是否正确，是否存在空表头、合并单元格或异常字符。</w:t>
      </w:r>
    </w:p>
    <w:p w14:paraId="123AADD5">
      <w:pPr>
        <w:pStyle w:val="16"/>
        <w:spacing w:after="80" w:line="288" w:lineRule="auto"/>
      </w:pPr>
      <w:r>
        <w:rPr>
          <w:rFonts w:ascii="微软雅黑" w:hAnsi="微软雅黑" w:eastAsia="微软雅黑"/>
          <w:sz w:val="21"/>
        </w:rPr>
        <w:t>逾期提醒不推送：请确认消息订阅已授权，并检查全局逾期提醒是否已开启。</w:t>
      </w:r>
    </w:p>
    <w:p w14:paraId="5BB82CFC">
      <w:pPr>
        <w:pStyle w:val="16"/>
        <w:spacing w:after="80" w:line="288" w:lineRule="auto"/>
      </w:pPr>
      <w:r>
        <w:rPr>
          <w:rFonts w:hint="eastAsia"/>
          <w:lang w:val="en-US" w:eastAsia="zh-CN"/>
        </w:rPr>
        <w:t>版本不是最新的：每次更新小程序版本后，需要先把原来的小程序清除，然后重新扫码加载小程序</w:t>
      </w:r>
    </w:p>
    <w:p w14:paraId="0D59B7DB">
      <w:pPr>
        <w:pStyle w:val="16"/>
        <w:numPr>
          <w:numId w:val="0"/>
        </w:numPr>
        <w:spacing w:after="80" w:line="288" w:lineRule="auto"/>
        <w:ind w:leftChars="0"/>
        <w:jc w:val="center"/>
      </w:pPr>
      <w:bookmarkStart w:id="0" w:name="_GoBack"/>
      <w:bookmarkEnd w:id="0"/>
      <w:r>
        <w:drawing>
          <wp:inline distT="0" distB="0" distL="114300" distR="114300">
            <wp:extent cx="1991995" cy="4319905"/>
            <wp:effectExtent l="0" t="0" r="14605" b="234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89BD">
      <w:pPr>
        <w:pStyle w:val="16"/>
        <w:numPr>
          <w:numId w:val="0"/>
        </w:numPr>
        <w:spacing w:after="80" w:line="288" w:lineRule="auto"/>
        <w:ind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453005" cy="2453005"/>
            <wp:effectExtent l="0" t="0" r="10795" b="10795"/>
            <wp:docPr id="21" name="图片 21" descr="1e930b408b491bfee633ac73167aa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e930b408b491bfee633ac73167aa0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D0E5">
      <w:pPr>
        <w:pStyle w:val="3"/>
        <w:spacing w:after="80" w:line="288" w:lineRule="auto"/>
      </w:pPr>
      <w:r>
        <w:rPr>
          <w:rFonts w:ascii="微软雅黑" w:hAnsi="微软雅黑" w:eastAsia="微软雅黑"/>
        </w:rPr>
        <w:t>七、联系方式与反馈</w:t>
      </w:r>
    </w:p>
    <w:p w14:paraId="3CA20106">
      <w:pPr>
        <w:pStyle w:val="16"/>
        <w:spacing w:after="80" w:line="288" w:lineRule="auto"/>
      </w:pPr>
      <w:r>
        <w:rPr>
          <w:rFonts w:hint="eastAsia"/>
          <w:lang w:val="en-US" w:eastAsia="zh-CN"/>
        </w:rPr>
        <w:t>使用过程中有任何问题或者建议，请大家及时反馈。</w:t>
      </w:r>
    </w:p>
    <w:p w14:paraId="53675E6E">
      <w:pPr>
        <w:spacing w:after="80" w:line="288" w:lineRule="auto"/>
        <w:jc w:val="center"/>
      </w:pPr>
    </w:p>
    <w:sectPr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FD247B"/>
    <w:rsid w:val="2B57FA81"/>
    <w:rsid w:val="3EAF2992"/>
    <w:rsid w:val="77EFA9D6"/>
    <w:rsid w:val="7BBF57B4"/>
    <w:rsid w:val="7DFFD25B"/>
    <w:rsid w:val="7EF73157"/>
    <w:rsid w:val="7F6EFDC4"/>
    <w:rsid w:val="7FC71762"/>
    <w:rsid w:val="7FDBE9E7"/>
    <w:rsid w:val="7FFDB1B6"/>
    <w:rsid w:val="AB6D027A"/>
    <w:rsid w:val="BBFFC412"/>
    <w:rsid w:val="BDFEE683"/>
    <w:rsid w:val="D7ED3FF3"/>
    <w:rsid w:val="DB3C89C4"/>
    <w:rsid w:val="DD2EA585"/>
    <w:rsid w:val="E32F3AD2"/>
    <w:rsid w:val="E7C0E0CD"/>
    <w:rsid w:val="EDBFE68E"/>
    <w:rsid w:val="FAF94F18"/>
    <w:rsid w:val="FE7EBB26"/>
    <w:rsid w:val="FFCE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1715</Words>
  <Characters>1764</Characters>
  <Lines>0</Lines>
  <Paragraphs>0</Paragraphs>
  <TotalTime>0</TotalTime>
  <ScaleCrop>false</ScaleCrop>
  <LinksUpToDate>false</LinksUpToDate>
  <CharactersWithSpaces>1784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F.摆渡者</cp:lastModifiedBy>
  <dcterms:modified xsi:type="dcterms:W3CDTF">2026-05-15T10:42:32Z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58B6F2A8DCA23E034774066AC799658D_42</vt:lpwstr>
  </property>
</Properties>
</file>