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F9DB" w14:textId="77777777" w:rsidR="005C1B13" w:rsidRPr="005C1B13" w:rsidRDefault="005C1B13" w:rsidP="005C1B1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PH"/>
          <w14:ligatures w14:val="none"/>
        </w:rPr>
      </w:pPr>
      <w:r w:rsidRPr="005C1B13">
        <w:rPr>
          <w:rFonts w:ascii="Times New Roman" w:eastAsia="Times New Roman" w:hAnsi="Times New Roman" w:cs="Times New Roman"/>
          <w:b/>
          <w:bCs/>
          <w:kern w:val="36"/>
          <w:sz w:val="48"/>
          <w:szCs w:val="48"/>
          <w:lang w:eastAsia="en-PH"/>
          <w14:ligatures w14:val="none"/>
        </w:rPr>
        <w:t>TRUE RECOVERY SOLUTIONS INC.</w:t>
      </w:r>
    </w:p>
    <w:p w14:paraId="05F3EE93" w14:textId="2411047D" w:rsidR="005C1B13" w:rsidRPr="005C1B13" w:rsidRDefault="005C1B13" w:rsidP="005C1B13">
      <w:pPr>
        <w:spacing w:before="100" w:beforeAutospacing="1" w:after="100" w:afterAutospacing="1" w:line="240" w:lineRule="auto"/>
        <w:jc w:val="center"/>
        <w:outlineLvl w:val="0"/>
        <w:rPr>
          <w:rFonts w:ascii="Times New Roman" w:eastAsia="Times New Roman" w:hAnsi="Times New Roman" w:cs="Times New Roman"/>
          <w:b/>
          <w:bCs/>
          <w:kern w:val="0"/>
          <w:sz w:val="36"/>
          <w:szCs w:val="36"/>
          <w:lang w:eastAsia="en-PH"/>
          <w14:ligatures w14:val="none"/>
        </w:rPr>
      </w:pPr>
      <w:r w:rsidRPr="005C1B13">
        <w:rPr>
          <w:rFonts w:ascii="Times New Roman" w:eastAsia="Times New Roman" w:hAnsi="Times New Roman" w:cs="Times New Roman"/>
          <w:b/>
          <w:bCs/>
          <w:kern w:val="36"/>
          <w:sz w:val="36"/>
          <w:szCs w:val="36"/>
          <w:lang w:eastAsia="en-PH"/>
          <w14:ligatures w14:val="none"/>
        </w:rPr>
        <w:t>NON-DISCLOSURE, CONFIDENTIALITY</w:t>
      </w:r>
      <w:r>
        <w:rPr>
          <w:rFonts w:ascii="Times New Roman" w:eastAsia="Times New Roman" w:hAnsi="Times New Roman" w:cs="Times New Roman"/>
          <w:b/>
          <w:bCs/>
          <w:kern w:val="36"/>
          <w:sz w:val="36"/>
          <w:szCs w:val="36"/>
          <w:lang w:eastAsia="en-PH"/>
          <w14:ligatures w14:val="none"/>
        </w:rPr>
        <w:br/>
      </w:r>
      <w:r w:rsidRPr="005C1B13">
        <w:rPr>
          <w:rFonts w:ascii="Times New Roman" w:eastAsia="Times New Roman" w:hAnsi="Times New Roman" w:cs="Times New Roman"/>
          <w:b/>
          <w:bCs/>
          <w:kern w:val="0"/>
          <w:sz w:val="36"/>
          <w:szCs w:val="36"/>
          <w:lang w:eastAsia="en-PH"/>
          <w14:ligatures w14:val="none"/>
        </w:rPr>
        <w:t>AND INTELLECTUAL PROPERTY AGREEMENT</w:t>
      </w:r>
    </w:p>
    <w:p w14:paraId="4FD22744" w14:textId="2FD8B206" w:rsidR="005C1B13" w:rsidRPr="005C1B13" w:rsidRDefault="005C1B13" w:rsidP="005C1B1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PH"/>
          <w14:ligatures w14:val="none"/>
        </w:rPr>
      </w:pPr>
    </w:p>
    <w:p w14:paraId="7A142CAE" w14:textId="649D2556"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This Non-Disclosure, Confidentiality and Intellectual Property Agreement ("Agreement") is entered into on the ____ day of ______________ 2026, by and between:</w:t>
      </w:r>
    </w:p>
    <w:p w14:paraId="730300A6"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b/>
          <w:bCs/>
          <w:kern w:val="0"/>
          <w:sz w:val="24"/>
          <w:szCs w:val="24"/>
          <w:lang w:eastAsia="en-PH"/>
          <w14:ligatures w14:val="none"/>
        </w:rPr>
        <w:t>TRUE RECOVERY SOLUTIONS INC.</w:t>
      </w:r>
      <w:r w:rsidRPr="005C1B13">
        <w:rPr>
          <w:rFonts w:ascii="Times New Roman" w:eastAsia="Times New Roman" w:hAnsi="Times New Roman" w:cs="Times New Roman"/>
          <w:kern w:val="0"/>
          <w:sz w:val="24"/>
          <w:szCs w:val="24"/>
          <w:lang w:eastAsia="en-PH"/>
          <w14:ligatures w14:val="none"/>
        </w:rPr>
        <w:t xml:space="preserve">, hereinafter referred to as the </w:t>
      </w:r>
      <w:r w:rsidRPr="005C1B13">
        <w:rPr>
          <w:rFonts w:ascii="Times New Roman" w:eastAsia="Times New Roman" w:hAnsi="Times New Roman" w:cs="Times New Roman"/>
          <w:b/>
          <w:bCs/>
          <w:kern w:val="0"/>
          <w:sz w:val="24"/>
          <w:szCs w:val="24"/>
          <w:lang w:eastAsia="en-PH"/>
          <w14:ligatures w14:val="none"/>
        </w:rPr>
        <w:t>"Company";</w:t>
      </w:r>
    </w:p>
    <w:p w14:paraId="553CE0CE" w14:textId="16ED3882"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-and-</w:t>
      </w:r>
    </w:p>
    <w:p w14:paraId="1B892C75" w14:textId="2E717FF4"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b/>
          <w:bCs/>
          <w:kern w:val="0"/>
          <w:sz w:val="24"/>
          <w:szCs w:val="24"/>
          <w:lang w:eastAsia="en-PH"/>
          <w14:ligatures w14:val="none"/>
        </w:rPr>
        <w:t>MR. JANSSEN</w:t>
      </w:r>
      <w:r w:rsidR="002A6D4D">
        <w:rPr>
          <w:rFonts w:ascii="Times New Roman" w:eastAsia="Times New Roman" w:hAnsi="Times New Roman" w:cs="Times New Roman"/>
          <w:b/>
          <w:bCs/>
          <w:kern w:val="0"/>
          <w:sz w:val="24"/>
          <w:szCs w:val="24"/>
          <w:lang w:eastAsia="en-PH"/>
          <w14:ligatures w14:val="none"/>
        </w:rPr>
        <w:t xml:space="preserve"> REY E.</w:t>
      </w:r>
      <w:r w:rsidRPr="005C1B13">
        <w:rPr>
          <w:rFonts w:ascii="Times New Roman" w:eastAsia="Times New Roman" w:hAnsi="Times New Roman" w:cs="Times New Roman"/>
          <w:b/>
          <w:bCs/>
          <w:kern w:val="0"/>
          <w:sz w:val="24"/>
          <w:szCs w:val="24"/>
          <w:lang w:eastAsia="en-PH"/>
          <w14:ligatures w14:val="none"/>
        </w:rPr>
        <w:t xml:space="preserve"> ROMERO</w:t>
      </w:r>
      <w:r w:rsidRPr="005C1B13">
        <w:rPr>
          <w:rFonts w:ascii="Times New Roman" w:eastAsia="Times New Roman" w:hAnsi="Times New Roman" w:cs="Times New Roman"/>
          <w:kern w:val="0"/>
          <w:sz w:val="24"/>
          <w:szCs w:val="24"/>
          <w:lang w:eastAsia="en-PH"/>
          <w14:ligatures w14:val="none"/>
        </w:rPr>
        <w:t xml:space="preserve">, hereinafter referred to as the </w:t>
      </w:r>
      <w:r w:rsidRPr="005C1B13">
        <w:rPr>
          <w:rFonts w:ascii="Times New Roman" w:eastAsia="Times New Roman" w:hAnsi="Times New Roman" w:cs="Times New Roman"/>
          <w:b/>
          <w:bCs/>
          <w:kern w:val="0"/>
          <w:sz w:val="24"/>
          <w:szCs w:val="24"/>
          <w:lang w:eastAsia="en-PH"/>
          <w14:ligatures w14:val="none"/>
        </w:rPr>
        <w:t>"Contractor."</w:t>
      </w:r>
    </w:p>
    <w:p w14:paraId="787B5460"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 xml:space="preserve">The Company and the Contractor shall collectively be referred to as the </w:t>
      </w:r>
      <w:r w:rsidRPr="005C1B13">
        <w:rPr>
          <w:rFonts w:ascii="Times New Roman" w:eastAsia="Times New Roman" w:hAnsi="Times New Roman" w:cs="Times New Roman"/>
          <w:b/>
          <w:bCs/>
          <w:kern w:val="0"/>
          <w:sz w:val="24"/>
          <w:szCs w:val="24"/>
          <w:lang w:eastAsia="en-PH"/>
          <w14:ligatures w14:val="none"/>
        </w:rPr>
        <w:t>"Parties."</w:t>
      </w:r>
    </w:p>
    <w:p w14:paraId="2E60D8D8"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2F262BEB">
          <v:rect id="_x0000_i1025" style="width:0;height:1.5pt" o:hralign="center" o:hrstd="t" o:hr="t" fillcolor="#a0a0a0" stroked="f"/>
        </w:pict>
      </w:r>
    </w:p>
    <w:p w14:paraId="546B9495"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1. PURPOSE</w:t>
      </w:r>
    </w:p>
    <w:p w14:paraId="3E300839"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acknowledges that during the course of the engagement with True Recovery Solutions Inc., he will have access to confidential information, proprietary technology, trade secrets, software source code, business processes, customer information, and intellectual property owned by the Company.</w:t>
      </w:r>
    </w:p>
    <w:p w14:paraId="53B8425B"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purpose of this Agreement is to protect those assets before, during, and after the Contractor's engagement.</w:t>
      </w:r>
    </w:p>
    <w:p w14:paraId="5ED67A1E"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666F9A54">
          <v:rect id="_x0000_i1026" style="width:0;height:1.5pt" o:hralign="center" o:hrstd="t" o:hr="t" fillcolor="#a0a0a0" stroked="f"/>
        </w:pict>
      </w:r>
    </w:p>
    <w:p w14:paraId="6517C1AA"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2. DEFINITION OF CONFIDENTIAL INFORMATION</w:t>
      </w:r>
    </w:p>
    <w:p w14:paraId="5B6D7EC2"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For purposes of this Agreement, Confidential Information includes, but is not limited to:</w:t>
      </w:r>
    </w:p>
    <w:p w14:paraId="12A4B6D0"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Source code</w:t>
      </w:r>
    </w:p>
    <w:p w14:paraId="54061756"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Application code</w:t>
      </w:r>
    </w:p>
    <w:p w14:paraId="08BA2CEA"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APIs</w:t>
      </w:r>
    </w:p>
    <w:p w14:paraId="6959CB59"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Databases</w:t>
      </w:r>
    </w:p>
    <w:p w14:paraId="34DAF3F8"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Azure DevOps repositories</w:t>
      </w:r>
    </w:p>
    <w:p w14:paraId="4ECE3461"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Git repositories</w:t>
      </w:r>
    </w:p>
    <w:p w14:paraId="57BC4B6C"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Documentation</w:t>
      </w:r>
    </w:p>
    <w:p w14:paraId="6DA6546F"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Technical specifications</w:t>
      </w:r>
    </w:p>
    <w:p w14:paraId="21021D3D"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System architecture</w:t>
      </w:r>
    </w:p>
    <w:p w14:paraId="69286AD3"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User interface designs</w:t>
      </w:r>
    </w:p>
    <w:p w14:paraId="4E970D4C"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Wireframes</w:t>
      </w:r>
    </w:p>
    <w:p w14:paraId="13E604FD" w14:textId="2A493B43"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lastRenderedPageBreak/>
        <w:t>Business plans</w:t>
      </w:r>
    </w:p>
    <w:p w14:paraId="7A5A125B"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Product roadmaps</w:t>
      </w:r>
    </w:p>
    <w:p w14:paraId="6C7F32F4"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Marketing strategies</w:t>
      </w:r>
    </w:p>
    <w:p w14:paraId="66D2AB41"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Financial information</w:t>
      </w:r>
    </w:p>
    <w:p w14:paraId="3B00DD1E"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Customer information</w:t>
      </w:r>
    </w:p>
    <w:p w14:paraId="2B2F8F15"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Employee information</w:t>
      </w:r>
    </w:p>
    <w:p w14:paraId="5A90E188"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Login credentials</w:t>
      </w:r>
    </w:p>
    <w:p w14:paraId="0329147F"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Security keys</w:t>
      </w:r>
    </w:p>
    <w:p w14:paraId="5A0409CD"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Encryption methods</w:t>
      </w:r>
    </w:p>
    <w:p w14:paraId="67F8EA1E"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Deployment procedures</w:t>
      </w:r>
    </w:p>
    <w:p w14:paraId="533A8047"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Internal reports</w:t>
      </w:r>
    </w:p>
    <w:p w14:paraId="0657F58B"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Training materials</w:t>
      </w:r>
    </w:p>
    <w:p w14:paraId="77738F7D"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Operational procedures</w:t>
      </w:r>
    </w:p>
    <w:p w14:paraId="27549EE1" w14:textId="77777777" w:rsidR="005C1B13" w:rsidRPr="005C1B13" w:rsidRDefault="005C1B13" w:rsidP="005C1B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Research and development activities</w:t>
      </w:r>
    </w:p>
    <w:p w14:paraId="745FE9F0"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including all information relating to:</w:t>
      </w:r>
    </w:p>
    <w:p w14:paraId="1E9E91FA" w14:textId="77777777" w:rsidR="005C1B13" w:rsidRPr="005C1B13" w:rsidRDefault="005C1B13" w:rsidP="005C1B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 xml:space="preserve">Bantay </w:t>
      </w:r>
      <w:proofErr w:type="spellStart"/>
      <w:r w:rsidRPr="005C1B13">
        <w:rPr>
          <w:rFonts w:ascii="Times New Roman" w:eastAsia="Times New Roman" w:hAnsi="Times New Roman" w:cs="Times New Roman"/>
          <w:kern w:val="0"/>
          <w:sz w:val="24"/>
          <w:szCs w:val="24"/>
          <w:lang w:eastAsia="en-PH"/>
          <w14:ligatures w14:val="none"/>
        </w:rPr>
        <w:t>Pusta</w:t>
      </w:r>
      <w:proofErr w:type="spellEnd"/>
    </w:p>
    <w:p w14:paraId="4452EBFA" w14:textId="77777777" w:rsidR="005C1B13" w:rsidRPr="005C1B13" w:rsidRDefault="005C1B13" w:rsidP="005C1B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Future software projects</w:t>
      </w:r>
    </w:p>
    <w:p w14:paraId="3C33AC96" w14:textId="77777777" w:rsidR="005C1B13" w:rsidRPr="005C1B13" w:rsidRDefault="005C1B13" w:rsidP="005C1B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Company operations</w:t>
      </w:r>
    </w:p>
    <w:p w14:paraId="2570DD5F" w14:textId="77777777" w:rsidR="005C1B13" w:rsidRPr="005C1B13" w:rsidRDefault="005C1B13" w:rsidP="005C1B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Internal tools and platforms</w:t>
      </w:r>
    </w:p>
    <w:p w14:paraId="75E9480C"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whether disclosed verbally, electronically, visually, or in writing.</w:t>
      </w:r>
    </w:p>
    <w:p w14:paraId="117DD997"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62807F0D">
          <v:rect id="_x0000_i1027" style="width:0;height:1.5pt" o:hralign="center" o:hrstd="t" o:hr="t" fillcolor="#a0a0a0" stroked="f"/>
        </w:pict>
      </w:r>
    </w:p>
    <w:p w14:paraId="2411389E"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3. CONTRACTOR OBLIGATIONS</w:t>
      </w:r>
    </w:p>
    <w:p w14:paraId="43B5D92B"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agrees that he shall:</w:t>
      </w:r>
    </w:p>
    <w:p w14:paraId="3259234F" w14:textId="77777777" w:rsidR="005C1B13" w:rsidRPr="005C1B13" w:rsidRDefault="005C1B13" w:rsidP="005C1B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Keep all Confidential Information strictly confidential.</w:t>
      </w:r>
    </w:p>
    <w:p w14:paraId="20AC5BA0" w14:textId="77777777" w:rsidR="005C1B13" w:rsidRPr="005C1B13" w:rsidRDefault="005C1B13" w:rsidP="005C1B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Use Confidential Information solely for Company business.</w:t>
      </w:r>
    </w:p>
    <w:p w14:paraId="0F43DF5F" w14:textId="77777777" w:rsidR="005C1B13" w:rsidRPr="005C1B13" w:rsidRDefault="005C1B13" w:rsidP="005C1B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Not disclose Confidential Information to any third party without prior written authorization.</w:t>
      </w:r>
    </w:p>
    <w:p w14:paraId="39DCF59C" w14:textId="77777777" w:rsidR="005C1B13" w:rsidRPr="005C1B13" w:rsidRDefault="005C1B13" w:rsidP="005C1B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Exercise reasonable care in protecting Company information.</w:t>
      </w:r>
    </w:p>
    <w:p w14:paraId="6CC7410E" w14:textId="77777777" w:rsidR="005C1B13" w:rsidRPr="005C1B13" w:rsidRDefault="005C1B13" w:rsidP="005C1B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Immediately report any unauthorized disclosure or suspected security incident.</w:t>
      </w:r>
    </w:p>
    <w:p w14:paraId="331798B1" w14:textId="77777777" w:rsidR="005C1B13" w:rsidRPr="005C1B13" w:rsidRDefault="005C1B13" w:rsidP="005C1B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Follow all Company security policies and procedures.</w:t>
      </w:r>
    </w:p>
    <w:p w14:paraId="2B4999A4"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7696FD32">
          <v:rect id="_x0000_i1028" style="width:0;height:1.5pt" o:hralign="center" o:hrstd="t" o:hr="t" fillcolor="#a0a0a0" stroked="f"/>
        </w:pict>
      </w:r>
    </w:p>
    <w:p w14:paraId="4197EC2A"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4. RESTRICTIONS</w:t>
      </w:r>
    </w:p>
    <w:p w14:paraId="7C4BDAF3"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shall not:</w:t>
      </w:r>
    </w:p>
    <w:p w14:paraId="051B985D" w14:textId="77777777" w:rsidR="005C1B13" w:rsidRPr="005C1B13" w:rsidRDefault="005C1B13" w:rsidP="005C1B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Copy Company source code for personal use.</w:t>
      </w:r>
    </w:p>
    <w:p w14:paraId="0EB0D379" w14:textId="77777777" w:rsidR="005C1B13" w:rsidRPr="005C1B13" w:rsidRDefault="005C1B13" w:rsidP="005C1B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Upload Company code to personal repositories.</w:t>
      </w:r>
    </w:p>
    <w:p w14:paraId="30AD7876" w14:textId="77777777" w:rsidR="005C1B13" w:rsidRPr="005C1B13" w:rsidRDefault="005C1B13" w:rsidP="005C1B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Share Company credentials.</w:t>
      </w:r>
    </w:p>
    <w:p w14:paraId="09F326DB" w14:textId="77777777" w:rsidR="005C1B13" w:rsidRPr="005C1B13" w:rsidRDefault="005C1B13" w:rsidP="005C1B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Reverse engineer proprietary Company systems.</w:t>
      </w:r>
    </w:p>
    <w:p w14:paraId="502646D2" w14:textId="77777777" w:rsidR="005C1B13" w:rsidRPr="005C1B13" w:rsidRDefault="005C1B13" w:rsidP="005C1B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Use Company software for another client.</w:t>
      </w:r>
    </w:p>
    <w:p w14:paraId="6777C705" w14:textId="77777777" w:rsidR="005C1B13" w:rsidRPr="005C1B13" w:rsidRDefault="005C1B13" w:rsidP="005C1B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Remove Company data from authorized systems without approval.</w:t>
      </w:r>
    </w:p>
    <w:p w14:paraId="791AF7C2" w14:textId="77777777" w:rsidR="005C1B13" w:rsidRPr="005C1B13" w:rsidRDefault="005C1B13" w:rsidP="005C1B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lastRenderedPageBreak/>
        <w:t>Download confidential information unless required for approved work.</w:t>
      </w:r>
    </w:p>
    <w:p w14:paraId="1A9FD1BA" w14:textId="77777777" w:rsidR="005C1B13" w:rsidRPr="005C1B13" w:rsidRDefault="005C1B13" w:rsidP="005C1B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Disclose Company business strategies or future plans.</w:t>
      </w:r>
    </w:p>
    <w:p w14:paraId="003D96FA"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197C6173">
          <v:rect id="_x0000_i1029" style="width:0;height:1.5pt" o:hralign="center" o:hrstd="t" o:hr="t" fillcolor="#a0a0a0" stroked="f"/>
        </w:pict>
      </w:r>
    </w:p>
    <w:p w14:paraId="55D5B675"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5. INTELLECTUAL PROPERTY</w:t>
      </w:r>
    </w:p>
    <w:p w14:paraId="02C584D8"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acknowledges that all work created during the engagement belongs exclusively to True Recovery Solutions Inc.</w:t>
      </w:r>
    </w:p>
    <w:p w14:paraId="6E860844"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This includes, but is not limited to:</w:t>
      </w:r>
    </w:p>
    <w:p w14:paraId="26F80295"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Software applications</w:t>
      </w:r>
    </w:p>
    <w:p w14:paraId="1387CB80"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Source code</w:t>
      </w:r>
    </w:p>
    <w:p w14:paraId="5B9697E8"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Mobile applications</w:t>
      </w:r>
    </w:p>
    <w:p w14:paraId="3B4E9824"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Desktop applications</w:t>
      </w:r>
    </w:p>
    <w:p w14:paraId="512F7664"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APIs</w:t>
      </w:r>
    </w:p>
    <w:p w14:paraId="24DDC7F3"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Libraries</w:t>
      </w:r>
    </w:p>
    <w:p w14:paraId="6B4C8526"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Databases</w:t>
      </w:r>
    </w:p>
    <w:p w14:paraId="719CF4C5"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Scripts</w:t>
      </w:r>
    </w:p>
    <w:p w14:paraId="2D670E0C"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User interfaces</w:t>
      </w:r>
    </w:p>
    <w:p w14:paraId="6592AC29"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System designs</w:t>
      </w:r>
    </w:p>
    <w:p w14:paraId="46E39DE0"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Documentation</w:t>
      </w:r>
    </w:p>
    <w:p w14:paraId="252C7351"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Technical manuals</w:t>
      </w:r>
    </w:p>
    <w:p w14:paraId="3550B535"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Reports</w:t>
      </w:r>
    </w:p>
    <w:p w14:paraId="7444705E"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Research</w:t>
      </w:r>
    </w:p>
    <w:p w14:paraId="0097B63F"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Diagrams</w:t>
      </w:r>
    </w:p>
    <w:p w14:paraId="5737382C"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Workflows</w:t>
      </w:r>
    </w:p>
    <w:p w14:paraId="7C72CD0B"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Process documentation</w:t>
      </w:r>
    </w:p>
    <w:p w14:paraId="5B311B3A"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Presentations</w:t>
      </w:r>
    </w:p>
    <w:p w14:paraId="05EE6035"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Audio recordings</w:t>
      </w:r>
    </w:p>
    <w:p w14:paraId="24ED8674"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Digital assets</w:t>
      </w:r>
    </w:p>
    <w:p w14:paraId="474BE8A1"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Artificial Intelligence prompts and workflows</w:t>
      </w:r>
    </w:p>
    <w:p w14:paraId="4628562F" w14:textId="77777777" w:rsidR="005C1B13" w:rsidRPr="005C1B13" w:rsidRDefault="005C1B13" w:rsidP="005C1B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Automation scripts</w:t>
      </w:r>
    </w:p>
    <w:p w14:paraId="147F1FEB"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whether completed individually or collaboratively.</w:t>
      </w:r>
    </w:p>
    <w:p w14:paraId="6BF841DA"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53B33D09">
          <v:rect id="_x0000_i1030" style="width:0;height:1.5pt" o:hralign="center" o:hrstd="t" o:hr="t" fillcolor="#a0a0a0" stroked="f"/>
        </w:pict>
      </w:r>
    </w:p>
    <w:p w14:paraId="2E032CFA"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6. ASSIGNMENT OF RIGHTS</w:t>
      </w:r>
    </w:p>
    <w:p w14:paraId="4AE13222"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hereby irrevocably assigns to True Recovery Solutions Inc. all worldwide rights, title, and interest in any work product created during the engagement.</w:t>
      </w:r>
    </w:p>
    <w:p w14:paraId="3C4D2ED9"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Such assignment includes:</w:t>
      </w:r>
    </w:p>
    <w:p w14:paraId="780B1544" w14:textId="77777777" w:rsidR="005C1B13" w:rsidRPr="005C1B13" w:rsidRDefault="005C1B13" w:rsidP="005C1B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Copyright</w:t>
      </w:r>
    </w:p>
    <w:p w14:paraId="5C3BDB1F" w14:textId="77777777" w:rsidR="005C1B13" w:rsidRPr="005C1B13" w:rsidRDefault="005C1B13" w:rsidP="005C1B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Patent rights</w:t>
      </w:r>
    </w:p>
    <w:p w14:paraId="7F521331" w14:textId="77777777" w:rsidR="005C1B13" w:rsidRPr="005C1B13" w:rsidRDefault="005C1B13" w:rsidP="005C1B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Design rights</w:t>
      </w:r>
    </w:p>
    <w:p w14:paraId="0AB74454" w14:textId="77777777" w:rsidR="005C1B13" w:rsidRPr="005C1B13" w:rsidRDefault="005C1B13" w:rsidP="005C1B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Database rights</w:t>
      </w:r>
    </w:p>
    <w:p w14:paraId="33C4F201" w14:textId="77777777" w:rsidR="005C1B13" w:rsidRPr="005C1B13" w:rsidRDefault="005C1B13" w:rsidP="005C1B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lastRenderedPageBreak/>
        <w:t>Trade secrets</w:t>
      </w:r>
    </w:p>
    <w:p w14:paraId="2584DFA4" w14:textId="77777777" w:rsidR="005C1B13" w:rsidRPr="005C1B13" w:rsidRDefault="005C1B13" w:rsidP="005C1B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Other intellectual property rights</w:t>
      </w:r>
    </w:p>
    <w:p w14:paraId="758450CB"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to the fullest extent permitted by law.</w:t>
      </w:r>
    </w:p>
    <w:p w14:paraId="701C811E"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1E396E52">
          <v:rect id="_x0000_i1031" style="width:0;height:1.5pt" o:hralign="center" o:hrstd="t" o:hr="t" fillcolor="#a0a0a0" stroked="f"/>
        </w:pict>
      </w:r>
    </w:p>
    <w:p w14:paraId="10924207"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7. BANTAY PUSTA CONTENT OWNERSHIP</w:t>
      </w:r>
    </w:p>
    <w:p w14:paraId="55FBD032"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 xml:space="preserve">The Contractor specifically acknowledges that all materials associated with the Bantay </w:t>
      </w:r>
      <w:proofErr w:type="spellStart"/>
      <w:r w:rsidRPr="005C1B13">
        <w:rPr>
          <w:rFonts w:ascii="Times New Roman" w:eastAsia="Times New Roman" w:hAnsi="Times New Roman" w:cs="Times New Roman"/>
          <w:kern w:val="0"/>
          <w:sz w:val="24"/>
          <w:szCs w:val="24"/>
          <w:lang w:eastAsia="en-PH"/>
          <w14:ligatures w14:val="none"/>
        </w:rPr>
        <w:t>Pusta</w:t>
      </w:r>
      <w:proofErr w:type="spellEnd"/>
      <w:r w:rsidRPr="005C1B13">
        <w:rPr>
          <w:rFonts w:ascii="Times New Roman" w:eastAsia="Times New Roman" w:hAnsi="Times New Roman" w:cs="Times New Roman"/>
          <w:kern w:val="0"/>
          <w:sz w:val="24"/>
          <w:szCs w:val="24"/>
          <w:lang w:eastAsia="en-PH"/>
          <w14:ligatures w14:val="none"/>
        </w:rPr>
        <w:t xml:space="preserve"> platform are the exclusive intellectual property of True Recovery Solutions Inc., including but not limited to:</w:t>
      </w:r>
    </w:p>
    <w:p w14:paraId="386EFD35"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 xml:space="preserve">The Bantay </w:t>
      </w:r>
      <w:proofErr w:type="spellStart"/>
      <w:r w:rsidRPr="005C1B13">
        <w:rPr>
          <w:rFonts w:ascii="Times New Roman" w:eastAsia="Times New Roman" w:hAnsi="Times New Roman" w:cs="Times New Roman"/>
          <w:kern w:val="0"/>
          <w:sz w:val="24"/>
          <w:szCs w:val="24"/>
          <w:lang w:eastAsia="en-PH"/>
          <w14:ligatures w14:val="none"/>
        </w:rPr>
        <w:t>Pusta</w:t>
      </w:r>
      <w:proofErr w:type="spellEnd"/>
      <w:r w:rsidRPr="005C1B13">
        <w:rPr>
          <w:rFonts w:ascii="Times New Roman" w:eastAsia="Times New Roman" w:hAnsi="Times New Roman" w:cs="Times New Roman"/>
          <w:kern w:val="0"/>
          <w:sz w:val="24"/>
          <w:szCs w:val="24"/>
          <w:lang w:eastAsia="en-PH"/>
          <w14:ligatures w14:val="none"/>
        </w:rPr>
        <w:t xml:space="preserve"> name, branding, and visual identity</w:t>
      </w:r>
    </w:p>
    <w:p w14:paraId="14F4BB70"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 xml:space="preserve">The Bantay </w:t>
      </w:r>
      <w:proofErr w:type="spellStart"/>
      <w:r w:rsidRPr="005C1B13">
        <w:rPr>
          <w:rFonts w:ascii="Times New Roman" w:eastAsia="Times New Roman" w:hAnsi="Times New Roman" w:cs="Times New Roman"/>
          <w:kern w:val="0"/>
          <w:sz w:val="24"/>
          <w:szCs w:val="24"/>
          <w:lang w:eastAsia="en-PH"/>
          <w14:ligatures w14:val="none"/>
        </w:rPr>
        <w:t>Pusta</w:t>
      </w:r>
      <w:proofErr w:type="spellEnd"/>
      <w:r w:rsidRPr="005C1B13">
        <w:rPr>
          <w:rFonts w:ascii="Times New Roman" w:eastAsia="Times New Roman" w:hAnsi="Times New Roman" w:cs="Times New Roman"/>
          <w:kern w:val="0"/>
          <w:sz w:val="24"/>
          <w:szCs w:val="24"/>
          <w:lang w:eastAsia="en-PH"/>
          <w14:ligatures w14:val="none"/>
        </w:rPr>
        <w:t xml:space="preserve"> Guided Path and all related methodologies</w:t>
      </w:r>
    </w:p>
    <w:p w14:paraId="0BC781B8"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Educational content</w:t>
      </w:r>
    </w:p>
    <w:p w14:paraId="7FC83500"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Reflection exercises</w:t>
      </w:r>
    </w:p>
    <w:p w14:paraId="3EA633F1"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Journals</w:t>
      </w:r>
    </w:p>
    <w:p w14:paraId="0923709B"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Audio recordings</w:t>
      </w:r>
    </w:p>
    <w:p w14:paraId="2FA3ABCC"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User interface designs</w:t>
      </w:r>
    </w:p>
    <w:p w14:paraId="35028182"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System architecture</w:t>
      </w:r>
    </w:p>
    <w:p w14:paraId="3C2F2E3F"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Algorithms</w:t>
      </w:r>
    </w:p>
    <w:p w14:paraId="790DEE71"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Blocking methodologies</w:t>
      </w:r>
    </w:p>
    <w:p w14:paraId="268150CD"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Administrative dashboards</w:t>
      </w:r>
    </w:p>
    <w:p w14:paraId="4A0583BE"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Databases</w:t>
      </w:r>
    </w:p>
    <w:p w14:paraId="509BDD80" w14:textId="77777777" w:rsidR="005C1B13" w:rsidRPr="005C1B13" w:rsidRDefault="005C1B13" w:rsidP="005C1B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Future enhancements and derivative works</w:t>
      </w:r>
    </w:p>
    <w:p w14:paraId="068D4A4D"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shall acquire no ownership rights in any of these materials.</w:t>
      </w:r>
    </w:p>
    <w:p w14:paraId="7568146E"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1C49F06C">
          <v:rect id="_x0000_i1032" style="width:0;height:1.5pt" o:hralign="center" o:hrstd="t" o:hr="t" fillcolor="#a0a0a0" stroked="f"/>
        </w:pict>
      </w:r>
    </w:p>
    <w:p w14:paraId="34E4C376"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 xml:space="preserve">8. </w:t>
      </w:r>
      <w:proofErr w:type="gramStart"/>
      <w:r w:rsidRPr="005C1B13">
        <w:rPr>
          <w:rFonts w:ascii="Times New Roman" w:eastAsia="Times New Roman" w:hAnsi="Times New Roman" w:cs="Times New Roman"/>
          <w:b/>
          <w:bCs/>
          <w:kern w:val="36"/>
          <w:sz w:val="24"/>
          <w:szCs w:val="24"/>
          <w:lang w:eastAsia="en-PH"/>
          <w14:ligatures w14:val="none"/>
        </w:rPr>
        <w:t>OPEN SOURCE</w:t>
      </w:r>
      <w:proofErr w:type="gramEnd"/>
      <w:r w:rsidRPr="005C1B13">
        <w:rPr>
          <w:rFonts w:ascii="Times New Roman" w:eastAsia="Times New Roman" w:hAnsi="Times New Roman" w:cs="Times New Roman"/>
          <w:b/>
          <w:bCs/>
          <w:kern w:val="36"/>
          <w:sz w:val="24"/>
          <w:szCs w:val="24"/>
          <w:lang w:eastAsia="en-PH"/>
          <w14:ligatures w14:val="none"/>
        </w:rPr>
        <w:t xml:space="preserve"> SOFTWARE</w:t>
      </w:r>
    </w:p>
    <w:p w14:paraId="472B5750"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shall not introduce any third-party software, open-source libraries, frameworks, or external code into Company projects unless:</w:t>
      </w:r>
    </w:p>
    <w:p w14:paraId="64C182E9" w14:textId="77777777" w:rsidR="005C1B13" w:rsidRPr="005C1B13" w:rsidRDefault="005C1B13" w:rsidP="005C1B1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approved by the Team Lead;</w:t>
      </w:r>
    </w:p>
    <w:p w14:paraId="6EC7FF3B" w14:textId="77777777" w:rsidR="005C1B13" w:rsidRPr="005C1B13" w:rsidRDefault="005C1B13" w:rsidP="005C1B1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compatible with Company licensing policies; and</w:t>
      </w:r>
    </w:p>
    <w:p w14:paraId="09976B6E" w14:textId="77777777" w:rsidR="005C1B13" w:rsidRPr="005C1B13" w:rsidRDefault="005C1B13" w:rsidP="005C1B1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properly documented.</w:t>
      </w:r>
    </w:p>
    <w:p w14:paraId="11010B25"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5B990E4A">
          <v:rect id="_x0000_i1033" style="width:0;height:1.5pt" o:hralign="center" o:hrstd="t" o:hr="t" fillcolor="#a0a0a0" stroked="f"/>
        </w:pict>
      </w:r>
    </w:p>
    <w:p w14:paraId="7015360C"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9. PERSONAL PORTFOLIO</w:t>
      </w:r>
    </w:p>
    <w:p w14:paraId="78C75F9E"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shall not publish, demonstrate, or include Company work in any personal portfolio, résumé, website, GitHub repository, presentation, social media post, or conference presentation without prior written approval from the Company.</w:t>
      </w:r>
    </w:p>
    <w:p w14:paraId="13AC3AF2"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19C6096C">
          <v:rect id="_x0000_i1034" style="width:0;height:1.5pt" o:hralign="center" o:hrstd="t" o:hr="t" fillcolor="#a0a0a0" stroked="f"/>
        </w:pict>
      </w:r>
    </w:p>
    <w:p w14:paraId="515E03D8" w14:textId="30AEA06A"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lastRenderedPageBreak/>
        <w:t>10. NON-SOLICITATION</w:t>
      </w:r>
    </w:p>
    <w:p w14:paraId="1EC65C93"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During the engagement and for a period of twelve (12) months following its termination, the Contractor agrees not to knowingly solicit for employment or engagement any employee or contractor of True Recovery Solutions Inc. without the Company's prior written consent.</w:t>
      </w:r>
    </w:p>
    <w:p w14:paraId="3ADA247B"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5D643439">
          <v:rect id="_x0000_i1035" style="width:0;height:1.5pt" o:hralign="center" o:hrstd="t" o:hr="t" fillcolor="#a0a0a0" stroked="f"/>
        </w:pict>
      </w:r>
    </w:p>
    <w:p w14:paraId="5DB65B8C"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11. RETURN OF COMPANY INFORMATION</w:t>
      </w:r>
    </w:p>
    <w:p w14:paraId="37E2F409"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Upon termination of the engagement or upon request by the Company, the Contractor shall immediately:</w:t>
      </w:r>
    </w:p>
    <w:p w14:paraId="18B8BF82" w14:textId="77777777" w:rsidR="005C1B13" w:rsidRPr="005C1B13" w:rsidRDefault="005C1B13" w:rsidP="005C1B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Return all Company property.</w:t>
      </w:r>
    </w:p>
    <w:p w14:paraId="0297A796" w14:textId="77777777" w:rsidR="005C1B13" w:rsidRPr="005C1B13" w:rsidRDefault="005C1B13" w:rsidP="005C1B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Return all documents.</w:t>
      </w:r>
    </w:p>
    <w:p w14:paraId="0F04D24D" w14:textId="77777777" w:rsidR="005C1B13" w:rsidRPr="005C1B13" w:rsidRDefault="005C1B13" w:rsidP="005C1B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Return all storage devices.</w:t>
      </w:r>
    </w:p>
    <w:p w14:paraId="47049F47" w14:textId="77777777" w:rsidR="005C1B13" w:rsidRPr="005C1B13" w:rsidRDefault="005C1B13" w:rsidP="005C1B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Delete all Company files from personal devices.</w:t>
      </w:r>
    </w:p>
    <w:p w14:paraId="175F4654" w14:textId="77777777" w:rsidR="005C1B13" w:rsidRPr="005C1B13" w:rsidRDefault="005C1B13" w:rsidP="005C1B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Destroy all confidential copies.</w:t>
      </w:r>
    </w:p>
    <w:p w14:paraId="3D19CEB2" w14:textId="77777777" w:rsidR="005C1B13" w:rsidRPr="005C1B13" w:rsidRDefault="005C1B13" w:rsidP="005C1B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Return all credentials, access tokens, passwords, and authentication devices.</w:t>
      </w:r>
    </w:p>
    <w:p w14:paraId="221B55C3"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shall certify in writing that no Company information remains in his possession or control.</w:t>
      </w:r>
    </w:p>
    <w:p w14:paraId="0DB5DE2E"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68344D31">
          <v:rect id="_x0000_i1036" style="width:0;height:1.5pt" o:hralign="center" o:hrstd="t" o:hr="t" fillcolor="#a0a0a0" stroked="f"/>
        </w:pict>
      </w:r>
    </w:p>
    <w:p w14:paraId="15193101"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12. SURVIVAL</w:t>
      </w:r>
    </w:p>
    <w:p w14:paraId="02799FE0"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obligations under this Agreement shall survive the expiration or termination of the Independent Contractor Agreement and shall remain in effect until the Confidential Information lawfully becomes public through no act or omission of the Contractor, or as otherwise required by applicable law.</w:t>
      </w:r>
    </w:p>
    <w:p w14:paraId="0EF703CF"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39822C84">
          <v:rect id="_x0000_i1037" style="width:0;height:1.5pt" o:hralign="center" o:hrstd="t" o:hr="t" fillcolor="#a0a0a0" stroked="f"/>
        </w:pict>
      </w:r>
    </w:p>
    <w:p w14:paraId="3559CEDB"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13. REMEDIES</w:t>
      </w:r>
    </w:p>
    <w:p w14:paraId="516169F2"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acknowledges that any unauthorized disclosure or misuse of Confidential Information or Company intellectual property may cause irreparable harm to the Company.</w:t>
      </w:r>
    </w:p>
    <w:p w14:paraId="212A4035"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Accordingly, the Company shall be entitled to seek all available legal and equitable remedies, including injunctive relief, damages, recovery of legal costs where permitted, and any other remedies available under Philippine law.</w:t>
      </w:r>
    </w:p>
    <w:p w14:paraId="6CEDFC2E"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51F28404">
          <v:rect id="_x0000_i1038" style="width:0;height:1.5pt" o:hralign="center" o:hrstd="t" o:hr="t" fillcolor="#a0a0a0" stroked="f"/>
        </w:pict>
      </w:r>
    </w:p>
    <w:p w14:paraId="00F06321"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14. GOVERNING LAW</w:t>
      </w:r>
    </w:p>
    <w:p w14:paraId="2117AA8E"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This Agreement shall be governed by and interpreted in accordance with the laws of the Republic of the Philippines.</w:t>
      </w:r>
    </w:p>
    <w:p w14:paraId="23F6BA98" w14:textId="239FC79E"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lastRenderedPageBreak/>
        <w:pict w14:anchorId="5FBF72E8">
          <v:rect id="_x0000_i1039" style="width:0;height:1.5pt" o:hralign="center" o:hrstd="t" o:hr="t" fillcolor="#a0a0a0" stroked="f"/>
        </w:pict>
      </w:r>
    </w:p>
    <w:p w14:paraId="4B611041" w14:textId="6A96BF93"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15. ENTIRE AGREEMENT</w:t>
      </w:r>
    </w:p>
    <w:p w14:paraId="65B96431"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This Agreement supplements the Independent Contractor Agreement and forms an integral part of the Contractor's engagement with True Recovery Solutions Inc.</w:t>
      </w:r>
    </w:p>
    <w:p w14:paraId="14459467" w14:textId="5F405D31"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In the event of any inconsistency, the provision that provides greater protection to the Company's Confidential Information and Intellectual Property shall prevail, to the extent permitted by law.</w:t>
      </w:r>
    </w:p>
    <w:p w14:paraId="4C5AFCC6" w14:textId="159B3A94"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4EA805DF">
          <v:rect id="_x0000_i1040" style="width:0;height:1.5pt" o:hralign="center" o:hrstd="t" o:hr="t" fillcolor="#a0a0a0" stroked="f"/>
        </w:pict>
      </w:r>
    </w:p>
    <w:p w14:paraId="59A00B19" w14:textId="77777777"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16. ACKNOWLEDGEMENT</w:t>
      </w:r>
    </w:p>
    <w:p w14:paraId="6BD6AFBF" w14:textId="5A7FCA9C"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The Contractor acknowledges that he has carefully read this Agreement, understands its provisions, and voluntarily agrees to be bound by its terms.</w:t>
      </w:r>
    </w:p>
    <w:p w14:paraId="26212148" w14:textId="5006C5E1"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He further acknowledges that compliance with this Agreement is a material condition of his engagement with True Recovery Solutions Inc.</w:t>
      </w:r>
    </w:p>
    <w:p w14:paraId="60069A66"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1EF622D1">
          <v:rect id="_x0000_i1041" style="width:0;height:1.5pt" o:hralign="center" o:hrstd="t" o:hr="t" fillcolor="#a0a0a0" stroked="f"/>
        </w:pict>
      </w:r>
    </w:p>
    <w:p w14:paraId="785E33B0" w14:textId="2C084E5D" w:rsidR="005C1B13" w:rsidRPr="005C1B13" w:rsidRDefault="005C1B13" w:rsidP="005C1B1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14:ligatures w14:val="none"/>
        </w:rPr>
      </w:pPr>
      <w:r w:rsidRPr="005C1B13">
        <w:rPr>
          <w:rFonts w:ascii="Times New Roman" w:eastAsia="Times New Roman" w:hAnsi="Times New Roman" w:cs="Times New Roman"/>
          <w:b/>
          <w:bCs/>
          <w:kern w:val="36"/>
          <w:sz w:val="24"/>
          <w:szCs w:val="24"/>
          <w:lang w:eastAsia="en-PH"/>
          <w14:ligatures w14:val="none"/>
        </w:rPr>
        <w:t>SIGNATURES</w:t>
      </w:r>
    </w:p>
    <w:p w14:paraId="50F1D1B6" w14:textId="77777777"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b/>
          <w:bCs/>
          <w:kern w:val="0"/>
          <w:sz w:val="24"/>
          <w:szCs w:val="24"/>
          <w:lang w:eastAsia="en-PH"/>
          <w14:ligatures w14:val="none"/>
        </w:rPr>
        <w:t>TRUE RECOVERY SOLUTIONS INC.</w:t>
      </w:r>
    </w:p>
    <w:p w14:paraId="680706CF" w14:textId="6EA25B0F"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By:</w:t>
      </w:r>
    </w:p>
    <w:p w14:paraId="709D2F47"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63A2677E">
          <v:rect id="_x0000_i1042" style="width:0;height:1.5pt" o:hralign="center" o:hrstd="t" o:hr="t" fillcolor="#a0a0a0" stroked="f"/>
        </w:pict>
      </w:r>
    </w:p>
    <w:p w14:paraId="592BAF34" w14:textId="10637C5A"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b/>
          <w:bCs/>
          <w:kern w:val="0"/>
          <w:sz w:val="24"/>
          <w:szCs w:val="24"/>
          <w:lang w:eastAsia="en-PH"/>
          <w14:ligatures w14:val="none"/>
        </w:rPr>
        <w:t>Rizzi Valerie A. Obillo</w:t>
      </w:r>
      <w:r w:rsidRPr="005C1B13">
        <w:rPr>
          <w:rFonts w:ascii="Times New Roman" w:eastAsia="Times New Roman" w:hAnsi="Times New Roman" w:cs="Times New Roman"/>
          <w:kern w:val="0"/>
          <w:sz w:val="24"/>
          <w:szCs w:val="24"/>
          <w:lang w:eastAsia="en-PH"/>
          <w14:ligatures w14:val="none"/>
        </w:rPr>
        <w:br/>
        <w:t>Authorized Representative</w:t>
      </w:r>
    </w:p>
    <w:p w14:paraId="7BED33D4" w14:textId="0E61E2CF"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Date: _________________________</w:t>
      </w:r>
    </w:p>
    <w:p w14:paraId="55EA5954" w14:textId="03D88AC3"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6869361F">
          <v:rect id="_x0000_i1043" style="width:0;height:1.5pt" o:hralign="center" o:hrstd="t" o:hr="t" fillcolor="#a0a0a0" stroked="f"/>
        </w:pict>
      </w:r>
    </w:p>
    <w:p w14:paraId="1A71DB89" w14:textId="4394A7E2"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b/>
          <w:bCs/>
          <w:kern w:val="0"/>
          <w:sz w:val="24"/>
          <w:szCs w:val="24"/>
          <w:lang w:eastAsia="en-PH"/>
          <w14:ligatures w14:val="none"/>
        </w:rPr>
        <w:t>CONTRACTOR</w:t>
      </w:r>
    </w:p>
    <w:p w14:paraId="1CFFDF74"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274E2BF0">
          <v:rect id="_x0000_i1044" style="width:0;height:1.5pt" o:hralign="center" o:hrstd="t" o:hr="t" fillcolor="#a0a0a0" stroked="f"/>
        </w:pict>
      </w:r>
    </w:p>
    <w:p w14:paraId="1F2C1FF6" w14:textId="349A4CB3" w:rsidR="005C1B13" w:rsidRPr="005C1B13" w:rsidRDefault="002A597E"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noProof/>
          <w:kern w:val="0"/>
          <w:sz w:val="24"/>
          <w:szCs w:val="24"/>
          <w:lang w:eastAsia="en-PH"/>
          <w14:ligatures w14:val="none"/>
        </w:rPr>
        <w:drawing>
          <wp:anchor distT="0" distB="0" distL="114300" distR="114300" simplePos="0" relativeHeight="251658240" behindDoc="0" locked="0" layoutInCell="1" allowOverlap="1" wp14:anchorId="5220CFCE" wp14:editId="71CD5412">
            <wp:simplePos x="0" y="0"/>
            <wp:positionH relativeFrom="margin">
              <wp:align>center</wp:align>
            </wp:positionH>
            <wp:positionV relativeFrom="paragraph">
              <wp:posOffset>502285</wp:posOffset>
            </wp:positionV>
            <wp:extent cx="403761" cy="925669"/>
            <wp:effectExtent l="0" t="0" r="0" b="8255"/>
            <wp:wrapNone/>
            <wp:docPr id="134792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3761" cy="9256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1B13" w:rsidRPr="005C1B13">
        <w:rPr>
          <w:rFonts w:ascii="Times New Roman" w:eastAsia="Times New Roman" w:hAnsi="Times New Roman" w:cs="Times New Roman"/>
          <w:b/>
          <w:bCs/>
          <w:kern w:val="0"/>
          <w:sz w:val="24"/>
          <w:szCs w:val="24"/>
          <w:lang w:eastAsia="en-PH"/>
          <w14:ligatures w14:val="none"/>
        </w:rPr>
        <w:t>Mr. Janssen</w:t>
      </w:r>
      <w:r w:rsidR="002A6D4D">
        <w:rPr>
          <w:rFonts w:ascii="Times New Roman" w:eastAsia="Times New Roman" w:hAnsi="Times New Roman" w:cs="Times New Roman"/>
          <w:b/>
          <w:bCs/>
          <w:kern w:val="0"/>
          <w:sz w:val="24"/>
          <w:szCs w:val="24"/>
          <w:lang w:eastAsia="en-PH"/>
          <w14:ligatures w14:val="none"/>
        </w:rPr>
        <w:t xml:space="preserve"> Rey E.</w:t>
      </w:r>
      <w:r w:rsidR="005C1B13" w:rsidRPr="005C1B13">
        <w:rPr>
          <w:rFonts w:ascii="Times New Roman" w:eastAsia="Times New Roman" w:hAnsi="Times New Roman" w:cs="Times New Roman"/>
          <w:b/>
          <w:bCs/>
          <w:kern w:val="0"/>
          <w:sz w:val="24"/>
          <w:szCs w:val="24"/>
          <w:lang w:eastAsia="en-PH"/>
          <w14:ligatures w14:val="none"/>
        </w:rPr>
        <w:t xml:space="preserve"> Romero</w:t>
      </w:r>
    </w:p>
    <w:p w14:paraId="7AD2EA65" w14:textId="228DCA65" w:rsidR="005C1B13" w:rsidRPr="005C1B13" w:rsidRDefault="005C1B13" w:rsidP="005C1B13">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C1B13">
        <w:rPr>
          <w:rFonts w:ascii="Times New Roman" w:eastAsia="Times New Roman" w:hAnsi="Times New Roman" w:cs="Times New Roman"/>
          <w:kern w:val="0"/>
          <w:sz w:val="24"/>
          <w:szCs w:val="24"/>
          <w:lang w:eastAsia="en-PH"/>
          <w14:ligatures w14:val="none"/>
        </w:rPr>
        <w:t>Date: _________________________</w:t>
      </w:r>
    </w:p>
    <w:p w14:paraId="08771038"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7CF86682">
          <v:rect id="_x0000_i1045" style="width:0;height:1.5pt" o:hralign="center" o:hrstd="t" o:hr="t" fillcolor="#a0a0a0" stroked="f"/>
        </w:pict>
      </w:r>
    </w:p>
    <w:p w14:paraId="5AB5DAA1" w14:textId="5127EE85" w:rsidR="005C1B13" w:rsidRPr="005C1B13" w:rsidRDefault="005C1B13" w:rsidP="005C1B13">
      <w:pPr>
        <w:spacing w:before="100" w:beforeAutospacing="1" w:after="100" w:afterAutospacing="1" w:line="240" w:lineRule="auto"/>
        <w:outlineLvl w:val="1"/>
        <w:rPr>
          <w:rFonts w:ascii="Times New Roman" w:eastAsia="Times New Roman" w:hAnsi="Times New Roman" w:cs="Times New Roman"/>
          <w:b/>
          <w:bCs/>
          <w:kern w:val="0"/>
          <w:sz w:val="24"/>
          <w:szCs w:val="24"/>
          <w:lang w:eastAsia="en-PH"/>
          <w14:ligatures w14:val="none"/>
        </w:rPr>
      </w:pPr>
      <w:r w:rsidRPr="005C1B13">
        <w:rPr>
          <w:rFonts w:ascii="Times New Roman" w:eastAsia="Times New Roman" w:hAnsi="Times New Roman" w:cs="Times New Roman"/>
          <w:b/>
          <w:bCs/>
          <w:kern w:val="0"/>
          <w:sz w:val="24"/>
          <w:szCs w:val="24"/>
          <w:lang w:eastAsia="en-PH"/>
          <w14:ligatures w14:val="none"/>
        </w:rPr>
        <w:t>WITNESSES</w:t>
      </w:r>
    </w:p>
    <w:p w14:paraId="0D914BBA" w14:textId="39110871"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lastRenderedPageBreak/>
        <w:pict w14:anchorId="60817EA3">
          <v:rect id="_x0000_i1046" style="width:0;height:1.5pt" o:hralign="center" o:hrstd="t" o:hr="t" fillcolor="#a0a0a0" stroked="f"/>
        </w:pict>
      </w:r>
    </w:p>
    <w:p w14:paraId="1A12CE01" w14:textId="77777777" w:rsidR="005C1B13" w:rsidRPr="005C1B13" w:rsidRDefault="00000000" w:rsidP="005C1B13">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62E42554">
          <v:rect id="_x0000_i1047" style="width:0;height:1.5pt" o:hralign="center" o:hrstd="t" o:hr="t" fillcolor="#a0a0a0" stroked="f"/>
        </w:pict>
      </w:r>
    </w:p>
    <w:p w14:paraId="4FBF4785" w14:textId="77777777" w:rsidR="009D5463" w:rsidRPr="005C1B13" w:rsidRDefault="009D5463">
      <w:pPr>
        <w:rPr>
          <w:sz w:val="24"/>
          <w:szCs w:val="24"/>
        </w:rPr>
      </w:pPr>
    </w:p>
    <w:sectPr w:rsidR="009D5463" w:rsidRPr="005C1B13" w:rsidSect="005C1B1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0A28"/>
    <w:multiLevelType w:val="multilevel"/>
    <w:tmpl w:val="A92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96086"/>
    <w:multiLevelType w:val="multilevel"/>
    <w:tmpl w:val="A1D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5656F"/>
    <w:multiLevelType w:val="multilevel"/>
    <w:tmpl w:val="2080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628FC"/>
    <w:multiLevelType w:val="multilevel"/>
    <w:tmpl w:val="1ED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65802"/>
    <w:multiLevelType w:val="multilevel"/>
    <w:tmpl w:val="291E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7717A"/>
    <w:multiLevelType w:val="multilevel"/>
    <w:tmpl w:val="61C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70FFB"/>
    <w:multiLevelType w:val="multilevel"/>
    <w:tmpl w:val="87D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84B67"/>
    <w:multiLevelType w:val="multilevel"/>
    <w:tmpl w:val="06A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549C8"/>
    <w:multiLevelType w:val="multilevel"/>
    <w:tmpl w:val="8F7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545080">
    <w:abstractNumId w:val="7"/>
  </w:num>
  <w:num w:numId="2" w16cid:durableId="1575044243">
    <w:abstractNumId w:val="4"/>
  </w:num>
  <w:num w:numId="3" w16cid:durableId="247691799">
    <w:abstractNumId w:val="8"/>
  </w:num>
  <w:num w:numId="4" w16cid:durableId="112142319">
    <w:abstractNumId w:val="0"/>
  </w:num>
  <w:num w:numId="5" w16cid:durableId="735711027">
    <w:abstractNumId w:val="2"/>
  </w:num>
  <w:num w:numId="6" w16cid:durableId="893809053">
    <w:abstractNumId w:val="3"/>
  </w:num>
  <w:num w:numId="7" w16cid:durableId="1541744923">
    <w:abstractNumId w:val="6"/>
  </w:num>
  <w:num w:numId="8" w16cid:durableId="1315069046">
    <w:abstractNumId w:val="1"/>
  </w:num>
  <w:num w:numId="9" w16cid:durableId="73019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13"/>
    <w:rsid w:val="002A597E"/>
    <w:rsid w:val="002A6D4D"/>
    <w:rsid w:val="00360D16"/>
    <w:rsid w:val="005C1B13"/>
    <w:rsid w:val="009D5463"/>
    <w:rsid w:val="00AC424B"/>
    <w:rsid w:val="00C57A0D"/>
    <w:rsid w:val="00DB5078"/>
    <w:rsid w:val="00F70D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C919"/>
  <w15:chartTrackingRefBased/>
  <w15:docId w15:val="{176B302F-D737-4D81-978A-7CA0BB96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13"/>
    <w:rPr>
      <w:rFonts w:eastAsiaTheme="majorEastAsia" w:cstheme="majorBidi"/>
      <w:color w:val="272727" w:themeColor="text1" w:themeTint="D8"/>
    </w:rPr>
  </w:style>
  <w:style w:type="paragraph" w:styleId="Title">
    <w:name w:val="Title"/>
    <w:basedOn w:val="Normal"/>
    <w:next w:val="Normal"/>
    <w:link w:val="TitleChar"/>
    <w:uiPriority w:val="10"/>
    <w:qFormat/>
    <w:rsid w:val="005C1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13"/>
    <w:pPr>
      <w:spacing w:before="160"/>
      <w:jc w:val="center"/>
    </w:pPr>
    <w:rPr>
      <w:i/>
      <w:iCs/>
      <w:color w:val="404040" w:themeColor="text1" w:themeTint="BF"/>
    </w:rPr>
  </w:style>
  <w:style w:type="character" w:customStyle="1" w:styleId="QuoteChar">
    <w:name w:val="Quote Char"/>
    <w:basedOn w:val="DefaultParagraphFont"/>
    <w:link w:val="Quote"/>
    <w:uiPriority w:val="29"/>
    <w:rsid w:val="005C1B13"/>
    <w:rPr>
      <w:i/>
      <w:iCs/>
      <w:color w:val="404040" w:themeColor="text1" w:themeTint="BF"/>
    </w:rPr>
  </w:style>
  <w:style w:type="paragraph" w:styleId="ListParagraph">
    <w:name w:val="List Paragraph"/>
    <w:basedOn w:val="Normal"/>
    <w:uiPriority w:val="34"/>
    <w:qFormat/>
    <w:rsid w:val="005C1B13"/>
    <w:pPr>
      <w:ind w:left="720"/>
      <w:contextualSpacing/>
    </w:pPr>
  </w:style>
  <w:style w:type="character" w:styleId="IntenseEmphasis">
    <w:name w:val="Intense Emphasis"/>
    <w:basedOn w:val="DefaultParagraphFont"/>
    <w:uiPriority w:val="21"/>
    <w:qFormat/>
    <w:rsid w:val="005C1B13"/>
    <w:rPr>
      <w:i/>
      <w:iCs/>
      <w:color w:val="0F4761" w:themeColor="accent1" w:themeShade="BF"/>
    </w:rPr>
  </w:style>
  <w:style w:type="paragraph" w:styleId="IntenseQuote">
    <w:name w:val="Intense Quote"/>
    <w:basedOn w:val="Normal"/>
    <w:next w:val="Normal"/>
    <w:link w:val="IntenseQuoteChar"/>
    <w:uiPriority w:val="30"/>
    <w:qFormat/>
    <w:rsid w:val="005C1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B13"/>
    <w:rPr>
      <w:i/>
      <w:iCs/>
      <w:color w:val="0F4761" w:themeColor="accent1" w:themeShade="BF"/>
    </w:rPr>
  </w:style>
  <w:style w:type="character" w:styleId="IntenseReference">
    <w:name w:val="Intense Reference"/>
    <w:basedOn w:val="DefaultParagraphFont"/>
    <w:uiPriority w:val="32"/>
    <w:qFormat/>
    <w:rsid w:val="005C1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L. Salvador</dc:creator>
  <cp:keywords/>
  <dc:description/>
  <cp:lastModifiedBy>janssen rey romero</cp:lastModifiedBy>
  <cp:revision>5</cp:revision>
  <dcterms:created xsi:type="dcterms:W3CDTF">2026-07-13T06:50:00Z</dcterms:created>
  <dcterms:modified xsi:type="dcterms:W3CDTF">2026-08-18T07:13:00Z</dcterms:modified>
</cp:coreProperties>
</file>