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142DC" w14:textId="698A1F76" w:rsidR="00B157F7" w:rsidRPr="004B5EE0" w:rsidRDefault="00E7685C" w:rsidP="00E7685C">
      <w:pPr>
        <w:pStyle w:val="NoSpacing"/>
        <w:jc w:val="center"/>
        <w:rPr>
          <w:sz w:val="24"/>
          <w:szCs w:val="24"/>
        </w:rPr>
      </w:pPr>
      <w:r w:rsidRPr="004B5EE0">
        <w:rPr>
          <w:sz w:val="24"/>
          <w:szCs w:val="24"/>
        </w:rPr>
        <w:t>How to Create Printed Phantom with Iohexol Ink</w:t>
      </w:r>
    </w:p>
    <w:p w14:paraId="72E5DD9C" w14:textId="7773B184" w:rsidR="00134DBF" w:rsidRPr="004B5EE0" w:rsidRDefault="00134DBF" w:rsidP="00E7685C">
      <w:pPr>
        <w:pStyle w:val="NoSpacing"/>
        <w:jc w:val="center"/>
        <w:rPr>
          <w:sz w:val="24"/>
          <w:szCs w:val="24"/>
        </w:rPr>
      </w:pPr>
    </w:p>
    <w:p w14:paraId="2C6DFAEF" w14:textId="12405E8C" w:rsidR="00134DBF" w:rsidRPr="004B5EE0" w:rsidRDefault="00134DBF" w:rsidP="00E7685C">
      <w:pPr>
        <w:pStyle w:val="NoSpacing"/>
        <w:jc w:val="center"/>
        <w:rPr>
          <w:sz w:val="24"/>
          <w:szCs w:val="24"/>
        </w:rPr>
      </w:pPr>
    </w:p>
    <w:p w14:paraId="4A77CB6B" w14:textId="0ED727AF" w:rsidR="00134DBF" w:rsidRPr="004B5EE0" w:rsidRDefault="00F71865" w:rsidP="00F71865">
      <w:pPr>
        <w:pStyle w:val="NoSpacing"/>
        <w:numPr>
          <w:ilvl w:val="0"/>
          <w:numId w:val="2"/>
        </w:numPr>
        <w:rPr>
          <w:sz w:val="24"/>
          <w:szCs w:val="24"/>
        </w:rPr>
      </w:pPr>
      <w:r w:rsidRPr="004B5EE0">
        <w:rPr>
          <w:sz w:val="24"/>
          <w:szCs w:val="24"/>
        </w:rPr>
        <w:t>Create the ink.</w:t>
      </w:r>
    </w:p>
    <w:p w14:paraId="2D4DE0F7" w14:textId="77777777" w:rsidR="00F71865" w:rsidRPr="004B5EE0" w:rsidRDefault="00F71865" w:rsidP="00F71865">
      <w:pPr>
        <w:pStyle w:val="NoSpacing"/>
        <w:numPr>
          <w:ilvl w:val="1"/>
          <w:numId w:val="2"/>
        </w:numPr>
        <w:rPr>
          <w:sz w:val="24"/>
          <w:szCs w:val="24"/>
        </w:rPr>
      </w:pPr>
      <w:r w:rsidRPr="004B5EE0">
        <w:rPr>
          <w:sz w:val="24"/>
          <w:szCs w:val="24"/>
        </w:rPr>
        <w:t>Mix 2/3 ink with 1/3 300mg/mL iohexol solution in a clean container.</w:t>
      </w:r>
    </w:p>
    <w:p w14:paraId="2B38DD88" w14:textId="77777777" w:rsidR="00F71865" w:rsidRPr="004B5EE0" w:rsidRDefault="00F71865" w:rsidP="00F71865">
      <w:pPr>
        <w:pStyle w:val="NoSpacing"/>
        <w:numPr>
          <w:ilvl w:val="1"/>
          <w:numId w:val="2"/>
        </w:numPr>
        <w:rPr>
          <w:sz w:val="24"/>
          <w:szCs w:val="24"/>
        </w:rPr>
      </w:pPr>
      <w:r w:rsidRPr="004B5EE0">
        <w:rPr>
          <w:sz w:val="24"/>
          <w:szCs w:val="24"/>
        </w:rPr>
        <w:t>Properly label used syringes and container for future use</w:t>
      </w:r>
    </w:p>
    <w:p w14:paraId="38E6F762" w14:textId="5579EA6C" w:rsidR="00C5409E" w:rsidRPr="004B5EE0" w:rsidRDefault="00F71865" w:rsidP="00C5409E">
      <w:pPr>
        <w:pStyle w:val="NoSpacing"/>
        <w:numPr>
          <w:ilvl w:val="0"/>
          <w:numId w:val="2"/>
        </w:numPr>
        <w:rPr>
          <w:sz w:val="24"/>
          <w:szCs w:val="24"/>
        </w:rPr>
      </w:pPr>
      <w:r w:rsidRPr="004B5EE0">
        <w:rPr>
          <w:sz w:val="24"/>
          <w:szCs w:val="24"/>
        </w:rPr>
        <w:t xml:space="preserve"> Using a new syringe, fill a refillable cartridge (any color) with the</w:t>
      </w:r>
      <w:r w:rsidR="00673794" w:rsidRPr="004B5EE0">
        <w:rPr>
          <w:sz w:val="24"/>
          <w:szCs w:val="24"/>
        </w:rPr>
        <w:t xml:space="preserve"> iohexol</w:t>
      </w:r>
      <w:r w:rsidRPr="004B5EE0">
        <w:rPr>
          <w:sz w:val="24"/>
          <w:szCs w:val="24"/>
        </w:rPr>
        <w:t xml:space="preserve"> ink solution. </w:t>
      </w:r>
    </w:p>
    <w:p w14:paraId="65B98F45" w14:textId="0FAD31C9" w:rsidR="00F71865" w:rsidRPr="004B5EE0" w:rsidRDefault="00F71865" w:rsidP="00C5409E">
      <w:pPr>
        <w:pStyle w:val="NoSpacing"/>
        <w:numPr>
          <w:ilvl w:val="1"/>
          <w:numId w:val="2"/>
        </w:numPr>
        <w:rPr>
          <w:sz w:val="24"/>
          <w:szCs w:val="24"/>
        </w:rPr>
      </w:pPr>
      <w:r w:rsidRPr="004B5EE0">
        <w:rPr>
          <w:sz w:val="24"/>
          <w:szCs w:val="24"/>
        </w:rPr>
        <w:t>As a note, the small cartridges can fit a maximum of 17mL.</w:t>
      </w:r>
    </w:p>
    <w:p w14:paraId="394BA602" w14:textId="0FF2A5D9" w:rsidR="00307B31" w:rsidRPr="004B5EE0" w:rsidRDefault="00C5409E" w:rsidP="00152E1B">
      <w:pPr>
        <w:pStyle w:val="NoSpacing"/>
        <w:numPr>
          <w:ilvl w:val="1"/>
          <w:numId w:val="2"/>
        </w:numPr>
        <w:rPr>
          <w:sz w:val="24"/>
          <w:szCs w:val="24"/>
        </w:rPr>
      </w:pPr>
      <w:r w:rsidRPr="004B5EE0">
        <w:rPr>
          <w:sz w:val="24"/>
          <w:szCs w:val="24"/>
        </w:rPr>
        <w:t xml:space="preserve">Be sure to remove the extra cartridge cap or tape which covers the air intake on the cartridge. This allows air to </w:t>
      </w:r>
      <w:r w:rsidR="00504806" w:rsidRPr="004B5EE0">
        <w:rPr>
          <w:sz w:val="24"/>
          <w:szCs w:val="24"/>
        </w:rPr>
        <w:t>flow into the cartridge during printing, and failing to do so can render the cartridge useless.</w:t>
      </w:r>
    </w:p>
    <w:p w14:paraId="6AD131B3" w14:textId="66D52CC9" w:rsidR="00152E1B" w:rsidRPr="004B5EE0" w:rsidRDefault="00152E1B" w:rsidP="00152E1B">
      <w:pPr>
        <w:pStyle w:val="NoSpacing"/>
        <w:numPr>
          <w:ilvl w:val="0"/>
          <w:numId w:val="2"/>
        </w:numPr>
        <w:rPr>
          <w:sz w:val="24"/>
          <w:szCs w:val="24"/>
        </w:rPr>
      </w:pPr>
      <w:r w:rsidRPr="004B5EE0">
        <w:rPr>
          <w:sz w:val="24"/>
          <w:szCs w:val="24"/>
        </w:rPr>
        <w:t>Carefully place the cartridge in the printer.</w:t>
      </w:r>
    </w:p>
    <w:p w14:paraId="6253D532" w14:textId="77777777" w:rsidR="0007740B" w:rsidRPr="004B5EE0" w:rsidRDefault="00015AFA" w:rsidP="00D84748">
      <w:pPr>
        <w:pStyle w:val="NoSpacing"/>
        <w:numPr>
          <w:ilvl w:val="0"/>
          <w:numId w:val="2"/>
        </w:numPr>
        <w:rPr>
          <w:sz w:val="24"/>
          <w:szCs w:val="24"/>
        </w:rPr>
      </w:pPr>
      <w:r w:rsidRPr="004B5EE0">
        <w:rPr>
          <w:sz w:val="24"/>
          <w:szCs w:val="24"/>
        </w:rPr>
        <w:t>Print several large swatches of color using only the cartridge with the iohexol ink solution</w:t>
      </w:r>
      <w:r w:rsidR="00190FE3" w:rsidRPr="004B5EE0">
        <w:rPr>
          <w:sz w:val="24"/>
          <w:szCs w:val="24"/>
        </w:rPr>
        <w:t xml:space="preserve"> until </w:t>
      </w:r>
      <w:r w:rsidR="00D84748" w:rsidRPr="004B5EE0">
        <w:rPr>
          <w:sz w:val="24"/>
          <w:szCs w:val="24"/>
        </w:rPr>
        <w:t>the ink solution prints completely. This will clear out any residual ink left in the tubes of the printer.</w:t>
      </w:r>
    </w:p>
    <w:p w14:paraId="48F28DFB" w14:textId="6227F17C" w:rsidR="00D84748" w:rsidRPr="004B5EE0" w:rsidRDefault="006C0685" w:rsidP="0007740B">
      <w:pPr>
        <w:pStyle w:val="NoSpacing"/>
        <w:numPr>
          <w:ilvl w:val="1"/>
          <w:numId w:val="2"/>
        </w:numPr>
        <w:rPr>
          <w:sz w:val="24"/>
          <w:szCs w:val="24"/>
        </w:rPr>
      </w:pPr>
      <w:r w:rsidRPr="004B5EE0">
        <w:rPr>
          <w:sz w:val="24"/>
          <w:szCs w:val="24"/>
        </w:rPr>
        <w:t>To print with only a single cartridge, first create a new image in GIMP</w:t>
      </w:r>
    </w:p>
    <w:p w14:paraId="31681609" w14:textId="23892CCC" w:rsidR="00002064" w:rsidRPr="004B5EE0" w:rsidRDefault="00002064" w:rsidP="0007740B">
      <w:pPr>
        <w:pStyle w:val="NoSpacing"/>
        <w:numPr>
          <w:ilvl w:val="1"/>
          <w:numId w:val="2"/>
        </w:numPr>
        <w:rPr>
          <w:sz w:val="24"/>
          <w:szCs w:val="24"/>
        </w:rPr>
      </w:pPr>
      <w:r w:rsidRPr="004B5EE0">
        <w:rPr>
          <w:sz w:val="24"/>
          <w:szCs w:val="24"/>
        </w:rPr>
        <w:t xml:space="preserve">Next, fill the image with a single color using the bucket tool. </w:t>
      </w:r>
      <w:r w:rsidR="00954023" w:rsidRPr="004B5EE0">
        <w:rPr>
          <w:sz w:val="24"/>
          <w:szCs w:val="24"/>
        </w:rPr>
        <w:t>(tools &gt; paint tools &gt; bucket fill)</w:t>
      </w:r>
    </w:p>
    <w:p w14:paraId="3E8EF6D7" w14:textId="75B15D0E" w:rsidR="0042510F" w:rsidRPr="004B5EE0" w:rsidRDefault="00937281" w:rsidP="0042510F">
      <w:pPr>
        <w:pStyle w:val="NoSpacing"/>
        <w:numPr>
          <w:ilvl w:val="1"/>
          <w:numId w:val="2"/>
        </w:numPr>
        <w:rPr>
          <w:sz w:val="24"/>
          <w:szCs w:val="24"/>
        </w:rPr>
      </w:pPr>
      <w:r w:rsidRPr="004B5EE0">
        <w:rPr>
          <w:noProof/>
          <w:sz w:val="24"/>
          <w:szCs w:val="24"/>
        </w:rPr>
        <w:drawing>
          <wp:anchor distT="0" distB="0" distL="114300" distR="114300" simplePos="0" relativeHeight="251659264" behindDoc="1" locked="0" layoutInCell="1" allowOverlap="1" wp14:anchorId="2FB0DC97" wp14:editId="6D3160A5">
            <wp:simplePos x="0" y="0"/>
            <wp:positionH relativeFrom="margin">
              <wp:posOffset>3764280</wp:posOffset>
            </wp:positionH>
            <wp:positionV relativeFrom="paragraph">
              <wp:posOffset>4445</wp:posOffset>
            </wp:positionV>
            <wp:extent cx="2483485" cy="2047875"/>
            <wp:effectExtent l="0" t="0" r="0" b="9525"/>
            <wp:wrapTight wrapText="bothSides">
              <wp:wrapPolygon edited="0">
                <wp:start x="0" y="0"/>
                <wp:lineTo x="0" y="21500"/>
                <wp:lineTo x="21374" y="21500"/>
                <wp:lineTo x="213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449" t="52310" r="58334" b="16581"/>
                    <a:stretch/>
                  </pic:blipFill>
                  <pic:spPr bwMode="auto">
                    <a:xfrm>
                      <a:off x="0" y="0"/>
                      <a:ext cx="248348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618" w:rsidRPr="004B5EE0">
        <w:rPr>
          <w:sz w:val="24"/>
          <w:szCs w:val="24"/>
        </w:rPr>
        <w:t>Next, change the color using the cartridge option (</w:t>
      </w:r>
      <w:r w:rsidR="00530D14" w:rsidRPr="004B5EE0">
        <w:rPr>
          <w:sz w:val="24"/>
          <w:szCs w:val="24"/>
        </w:rPr>
        <w:t>colors &gt; map &gt; color exchange). A new window will appear. Select the “to color” option and look for the small printer tab. You will see 4 slider options labeled as C, M, Y, and K. C refers to the cyan cartridge, M to the magenta, Y to the yellow, and K to the black. Move the slider of the cartridge you wish to print with to 100%, or type 100 into the corresponding text box. Move all</w:t>
      </w:r>
      <w:r w:rsidR="00F60430" w:rsidRPr="004B5EE0">
        <w:rPr>
          <w:sz w:val="24"/>
          <w:szCs w:val="24"/>
        </w:rPr>
        <w:t xml:space="preserve"> other cartridges to 0. </w:t>
      </w:r>
      <w:r w:rsidR="00530D14" w:rsidRPr="004B5EE0">
        <w:rPr>
          <w:sz w:val="24"/>
          <w:szCs w:val="24"/>
        </w:rPr>
        <w:t xml:space="preserve">The image </w:t>
      </w:r>
      <w:r w:rsidRPr="004B5EE0">
        <w:rPr>
          <w:sz w:val="24"/>
          <w:szCs w:val="24"/>
        </w:rPr>
        <w:t>above</w:t>
      </w:r>
      <w:r w:rsidR="00530D14" w:rsidRPr="004B5EE0">
        <w:rPr>
          <w:sz w:val="24"/>
          <w:szCs w:val="24"/>
        </w:rPr>
        <w:t xml:space="preserve"> shows how to print from the magenta cartridge only.</w:t>
      </w:r>
      <w:r w:rsidR="0042510F" w:rsidRPr="004B5EE0">
        <w:rPr>
          <w:noProof/>
          <w:sz w:val="24"/>
          <w:szCs w:val="24"/>
        </w:rPr>
        <w:t xml:space="preserve"> </w:t>
      </w:r>
    </w:p>
    <w:p w14:paraId="304BE643" w14:textId="6F9E01A5" w:rsidR="00C7017B" w:rsidRPr="004B5EE0" w:rsidRDefault="00C7017B" w:rsidP="0042510F">
      <w:pPr>
        <w:pStyle w:val="NoSpacing"/>
        <w:numPr>
          <w:ilvl w:val="1"/>
          <w:numId w:val="2"/>
        </w:numPr>
        <w:rPr>
          <w:b/>
          <w:i/>
          <w:sz w:val="24"/>
          <w:szCs w:val="24"/>
        </w:rPr>
      </w:pPr>
      <w:r w:rsidRPr="004B5EE0">
        <w:rPr>
          <w:b/>
          <w:i/>
          <w:sz w:val="24"/>
          <w:szCs w:val="24"/>
        </w:rPr>
        <w:t xml:space="preserve">If printing with only a </w:t>
      </w:r>
      <w:r w:rsidR="007764E4" w:rsidRPr="004B5EE0">
        <w:rPr>
          <w:b/>
          <w:i/>
          <w:sz w:val="24"/>
          <w:szCs w:val="24"/>
        </w:rPr>
        <w:t>single color of ink, it may be easier to put the iohexol ink solution in the black cartridge as this color exchange step can be skipped, saving a lot of time.</w:t>
      </w:r>
    </w:p>
    <w:p w14:paraId="63DEC401" w14:textId="7C073F70" w:rsidR="0042510F" w:rsidRPr="004B5EE0" w:rsidRDefault="0031531A" w:rsidP="0042510F">
      <w:pPr>
        <w:pStyle w:val="NoSpacing"/>
        <w:numPr>
          <w:ilvl w:val="0"/>
          <w:numId w:val="2"/>
        </w:numPr>
        <w:rPr>
          <w:sz w:val="24"/>
          <w:szCs w:val="24"/>
        </w:rPr>
      </w:pPr>
      <w:r w:rsidRPr="004B5EE0">
        <w:rPr>
          <w:sz w:val="24"/>
          <w:szCs w:val="24"/>
        </w:rPr>
        <w:t xml:space="preserve">Once the residual ink has been cleared, the phantom printing can begin. </w:t>
      </w:r>
    </w:p>
    <w:p w14:paraId="3D19A9F1" w14:textId="6734FD52" w:rsidR="00147721" w:rsidRPr="004B5EE0" w:rsidRDefault="00147721" w:rsidP="00147721">
      <w:pPr>
        <w:pStyle w:val="NoSpacing"/>
        <w:numPr>
          <w:ilvl w:val="1"/>
          <w:numId w:val="2"/>
        </w:numPr>
        <w:rPr>
          <w:sz w:val="24"/>
          <w:szCs w:val="24"/>
        </w:rPr>
      </w:pPr>
      <w:r w:rsidRPr="004B5EE0">
        <w:rPr>
          <w:sz w:val="24"/>
          <w:szCs w:val="24"/>
        </w:rPr>
        <w:t>Import the file to GIMP. The simplest way is to drag and drop the file into the GIMP user interface.</w:t>
      </w:r>
    </w:p>
    <w:p w14:paraId="76E71278" w14:textId="14B9A9D2" w:rsidR="00147721" w:rsidRPr="004B5EE0" w:rsidRDefault="00147721" w:rsidP="00147721">
      <w:pPr>
        <w:pStyle w:val="NoSpacing"/>
        <w:numPr>
          <w:ilvl w:val="1"/>
          <w:numId w:val="2"/>
        </w:numPr>
        <w:rPr>
          <w:sz w:val="24"/>
          <w:szCs w:val="24"/>
        </w:rPr>
      </w:pPr>
      <w:r w:rsidRPr="004B5EE0">
        <w:rPr>
          <w:sz w:val="24"/>
          <w:szCs w:val="24"/>
        </w:rPr>
        <w:t>Select the option to import the file as an “image”, and select the first slice</w:t>
      </w:r>
    </w:p>
    <w:p w14:paraId="31B48741" w14:textId="7A314699" w:rsidR="00147721" w:rsidRPr="004B5EE0" w:rsidRDefault="00147721" w:rsidP="00147721">
      <w:pPr>
        <w:pStyle w:val="NoSpacing"/>
        <w:numPr>
          <w:ilvl w:val="2"/>
          <w:numId w:val="2"/>
        </w:numPr>
        <w:rPr>
          <w:sz w:val="24"/>
          <w:szCs w:val="24"/>
        </w:rPr>
      </w:pPr>
      <w:r w:rsidRPr="004B5EE0">
        <w:rPr>
          <w:i/>
          <w:sz w:val="24"/>
          <w:szCs w:val="24"/>
        </w:rPr>
        <w:t>GIMP allows</w:t>
      </w:r>
      <w:r w:rsidR="003274AE" w:rsidRPr="004B5EE0">
        <w:rPr>
          <w:i/>
          <w:sz w:val="24"/>
          <w:szCs w:val="24"/>
        </w:rPr>
        <w:t xml:space="preserve"> only</w:t>
      </w:r>
      <w:r w:rsidRPr="004B5EE0">
        <w:rPr>
          <w:i/>
          <w:sz w:val="24"/>
          <w:szCs w:val="24"/>
        </w:rPr>
        <w:t xml:space="preserve"> one image to be imported at a time</w:t>
      </w:r>
    </w:p>
    <w:p w14:paraId="00A0BB22" w14:textId="7D7344C3" w:rsidR="00147721" w:rsidRPr="004B5EE0" w:rsidRDefault="000D3AF7" w:rsidP="00147721">
      <w:pPr>
        <w:pStyle w:val="NoSpacing"/>
        <w:numPr>
          <w:ilvl w:val="1"/>
          <w:numId w:val="2"/>
        </w:numPr>
        <w:rPr>
          <w:sz w:val="24"/>
          <w:szCs w:val="24"/>
        </w:rPr>
      </w:pPr>
      <w:r w:rsidRPr="004B5EE0">
        <w:rPr>
          <w:sz w:val="24"/>
          <w:szCs w:val="24"/>
        </w:rPr>
        <w:t xml:space="preserve">If printing from the black cartridge, </w:t>
      </w:r>
      <w:r w:rsidR="00DC3896" w:rsidRPr="004B5EE0">
        <w:rPr>
          <w:sz w:val="24"/>
          <w:szCs w:val="24"/>
        </w:rPr>
        <w:t xml:space="preserve">do not </w:t>
      </w:r>
      <w:r w:rsidR="001A302C" w:rsidRPr="004B5EE0">
        <w:rPr>
          <w:sz w:val="24"/>
          <w:szCs w:val="24"/>
        </w:rPr>
        <w:t>perform the color exchange, otherwise follow the instructions to exchange the color from step 4.</w:t>
      </w:r>
    </w:p>
    <w:p w14:paraId="4A21E327" w14:textId="1878CF46" w:rsidR="001A302C" w:rsidRPr="004B5EE0" w:rsidRDefault="00A50DA6" w:rsidP="00147721">
      <w:pPr>
        <w:pStyle w:val="NoSpacing"/>
        <w:numPr>
          <w:ilvl w:val="1"/>
          <w:numId w:val="2"/>
        </w:numPr>
        <w:rPr>
          <w:sz w:val="24"/>
          <w:szCs w:val="24"/>
        </w:rPr>
      </w:pPr>
      <w:r w:rsidRPr="004B5EE0">
        <w:rPr>
          <w:sz w:val="24"/>
          <w:szCs w:val="24"/>
        </w:rPr>
        <w:t xml:space="preserve">Next, </w:t>
      </w:r>
      <w:r w:rsidR="00124E6D" w:rsidRPr="004B5EE0">
        <w:rPr>
          <w:sz w:val="24"/>
          <w:szCs w:val="24"/>
        </w:rPr>
        <w:t>select the print option to bring up the printer option menu.</w:t>
      </w:r>
    </w:p>
    <w:p w14:paraId="6DB47955" w14:textId="19D6F843" w:rsidR="00124E6D" w:rsidRPr="004B5EE0" w:rsidRDefault="00124E6D" w:rsidP="00147721">
      <w:pPr>
        <w:pStyle w:val="NoSpacing"/>
        <w:numPr>
          <w:ilvl w:val="1"/>
          <w:numId w:val="2"/>
        </w:numPr>
        <w:rPr>
          <w:sz w:val="24"/>
          <w:szCs w:val="24"/>
        </w:rPr>
      </w:pPr>
      <w:r w:rsidRPr="004B5EE0">
        <w:rPr>
          <w:sz w:val="24"/>
          <w:szCs w:val="24"/>
        </w:rPr>
        <w:t xml:space="preserve">Under image settings, </w:t>
      </w:r>
      <w:r w:rsidR="00C0421C" w:rsidRPr="004B5EE0">
        <w:rPr>
          <w:sz w:val="24"/>
          <w:szCs w:val="24"/>
        </w:rPr>
        <w:t>choose the appropriate printing resolution.</w:t>
      </w:r>
      <w:r w:rsidR="00C46CCF" w:rsidRPr="004B5EE0">
        <w:rPr>
          <w:sz w:val="24"/>
          <w:szCs w:val="24"/>
        </w:rPr>
        <w:t xml:space="preserve"> </w:t>
      </w:r>
      <w:r w:rsidR="004474D7" w:rsidRPr="004B5EE0">
        <w:rPr>
          <w:i/>
          <w:sz w:val="24"/>
          <w:szCs w:val="24"/>
        </w:rPr>
        <w:t>See image below</w:t>
      </w:r>
    </w:p>
    <w:p w14:paraId="694314D1" w14:textId="1ADBAC49" w:rsidR="004D0E63" w:rsidRPr="004B5EE0" w:rsidRDefault="00C46CCF" w:rsidP="004D0E63">
      <w:pPr>
        <w:pStyle w:val="NoSpacing"/>
        <w:numPr>
          <w:ilvl w:val="2"/>
          <w:numId w:val="2"/>
        </w:numPr>
        <w:rPr>
          <w:sz w:val="24"/>
          <w:szCs w:val="24"/>
        </w:rPr>
      </w:pPr>
      <w:r w:rsidRPr="004B5EE0">
        <w:rPr>
          <w:sz w:val="24"/>
          <w:szCs w:val="24"/>
        </w:rPr>
        <w:t xml:space="preserve">This will depend on the </w:t>
      </w:r>
      <w:r w:rsidR="00B01A9F" w:rsidRPr="004B5EE0">
        <w:rPr>
          <w:sz w:val="24"/>
          <w:szCs w:val="24"/>
        </w:rPr>
        <w:t xml:space="preserve">voxel size of the </w:t>
      </w:r>
      <w:r w:rsidR="008656AD" w:rsidRPr="004B5EE0">
        <w:rPr>
          <w:sz w:val="24"/>
          <w:szCs w:val="24"/>
        </w:rPr>
        <w:t>breast file</w:t>
      </w:r>
      <w:r w:rsidR="0099274A" w:rsidRPr="004B5EE0">
        <w:rPr>
          <w:sz w:val="24"/>
          <w:szCs w:val="24"/>
        </w:rPr>
        <w:t>.</w:t>
      </w:r>
    </w:p>
    <w:p w14:paraId="00DCBB49" w14:textId="01B3C96D" w:rsidR="004D0E63" w:rsidRPr="004B5EE0" w:rsidRDefault="004D0E63" w:rsidP="004D0E63">
      <w:pPr>
        <w:pStyle w:val="NoSpacing"/>
        <w:ind w:left="2160"/>
        <w:rPr>
          <w:sz w:val="24"/>
          <w:szCs w:val="24"/>
        </w:rPr>
      </w:pPr>
      <w:r w:rsidRPr="004B5EE0">
        <w:rPr>
          <w:noProof/>
          <w:sz w:val="24"/>
          <w:szCs w:val="24"/>
        </w:rPr>
        <w:lastRenderedPageBreak/>
        <w:drawing>
          <wp:inline distT="0" distB="0" distL="0" distR="0" wp14:anchorId="7AB4138E" wp14:editId="1126345F">
            <wp:extent cx="4007385" cy="3306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10" t="17643" r="56962" b="35965"/>
                    <a:stretch/>
                  </pic:blipFill>
                  <pic:spPr bwMode="auto">
                    <a:xfrm>
                      <a:off x="0" y="0"/>
                      <a:ext cx="4016633" cy="3314075"/>
                    </a:xfrm>
                    <a:prstGeom prst="rect">
                      <a:avLst/>
                    </a:prstGeom>
                    <a:ln>
                      <a:noFill/>
                    </a:ln>
                    <a:extLst>
                      <a:ext uri="{53640926-AAD7-44D8-BBD7-CCE9431645EC}">
                        <a14:shadowObscured xmlns:a14="http://schemas.microsoft.com/office/drawing/2010/main"/>
                      </a:ext>
                    </a:extLst>
                  </pic:spPr>
                </pic:pic>
              </a:graphicData>
            </a:graphic>
          </wp:inline>
        </w:drawing>
      </w:r>
    </w:p>
    <w:p w14:paraId="08A64BC0" w14:textId="2C1D116B" w:rsidR="006E433D" w:rsidRPr="004B5EE0" w:rsidRDefault="006E433D" w:rsidP="006E433D">
      <w:pPr>
        <w:pStyle w:val="NoSpacing"/>
        <w:numPr>
          <w:ilvl w:val="1"/>
          <w:numId w:val="2"/>
        </w:numPr>
        <w:rPr>
          <w:sz w:val="24"/>
          <w:szCs w:val="24"/>
        </w:rPr>
      </w:pPr>
      <w:r w:rsidRPr="004B5EE0">
        <w:rPr>
          <w:sz w:val="24"/>
          <w:szCs w:val="24"/>
        </w:rPr>
        <w:t>Under the general tab, select preferences, and change the printing quality to high. Also, if printing in color be sure to select color here, or grayscale if printing in black</w:t>
      </w:r>
    </w:p>
    <w:p w14:paraId="7231F688" w14:textId="1ECAE46E" w:rsidR="00307B62" w:rsidRPr="004B5EE0" w:rsidRDefault="00307B62" w:rsidP="006E433D">
      <w:pPr>
        <w:pStyle w:val="NoSpacing"/>
        <w:numPr>
          <w:ilvl w:val="1"/>
          <w:numId w:val="2"/>
        </w:numPr>
        <w:rPr>
          <w:sz w:val="24"/>
          <w:szCs w:val="24"/>
        </w:rPr>
      </w:pPr>
      <w:r w:rsidRPr="004B5EE0">
        <w:rPr>
          <w:sz w:val="24"/>
          <w:szCs w:val="24"/>
        </w:rPr>
        <w:t>Print the slice</w:t>
      </w:r>
    </w:p>
    <w:p w14:paraId="68AA0861" w14:textId="7C65BD0F" w:rsidR="00307B62" w:rsidRPr="004B5EE0" w:rsidRDefault="00307B62" w:rsidP="00307B62">
      <w:pPr>
        <w:pStyle w:val="NoSpacing"/>
        <w:numPr>
          <w:ilvl w:val="0"/>
          <w:numId w:val="2"/>
        </w:numPr>
        <w:rPr>
          <w:sz w:val="24"/>
          <w:szCs w:val="24"/>
        </w:rPr>
      </w:pPr>
      <w:r w:rsidRPr="004B5EE0">
        <w:rPr>
          <w:sz w:val="24"/>
          <w:szCs w:val="24"/>
        </w:rPr>
        <w:t>Check to see if the chosen printing resolution is appropriate</w:t>
      </w:r>
    </w:p>
    <w:p w14:paraId="44564957" w14:textId="33F29E28" w:rsidR="00307B62" w:rsidRPr="004B5EE0" w:rsidRDefault="00307B62" w:rsidP="00113792">
      <w:pPr>
        <w:pStyle w:val="NoSpacing"/>
        <w:numPr>
          <w:ilvl w:val="1"/>
          <w:numId w:val="2"/>
        </w:numPr>
        <w:rPr>
          <w:sz w:val="24"/>
          <w:szCs w:val="24"/>
        </w:rPr>
      </w:pPr>
      <w:r w:rsidRPr="004B5EE0">
        <w:rPr>
          <w:sz w:val="24"/>
          <w:szCs w:val="24"/>
        </w:rPr>
        <w:t>This can be done by either punching holes through the fiducial markers and seeing if the slice fits on the phantom stand, or by measuring with a caliper. Doing both is recommended.</w:t>
      </w:r>
    </w:p>
    <w:p w14:paraId="7DAA3BBF" w14:textId="5C22C9C0" w:rsidR="00113792" w:rsidRPr="004B5EE0" w:rsidRDefault="00113792" w:rsidP="00113792">
      <w:pPr>
        <w:pStyle w:val="NoSpacing"/>
        <w:numPr>
          <w:ilvl w:val="1"/>
          <w:numId w:val="2"/>
        </w:numPr>
        <w:rPr>
          <w:sz w:val="24"/>
          <w:szCs w:val="24"/>
        </w:rPr>
      </w:pPr>
      <w:r w:rsidRPr="004B5EE0">
        <w:rPr>
          <w:sz w:val="24"/>
          <w:szCs w:val="24"/>
        </w:rPr>
        <w:t xml:space="preserve">If the slice is not appropriately sized, repeat step </w:t>
      </w:r>
      <w:r w:rsidR="002825AD" w:rsidRPr="004B5EE0">
        <w:rPr>
          <w:sz w:val="24"/>
          <w:szCs w:val="24"/>
        </w:rPr>
        <w:t xml:space="preserve">5(e) </w:t>
      </w:r>
      <w:r w:rsidR="00F45D38" w:rsidRPr="004B5EE0">
        <w:rPr>
          <w:sz w:val="24"/>
          <w:szCs w:val="24"/>
        </w:rPr>
        <w:t xml:space="preserve">and reprint. Repeat until an appropriate resolution is found. </w:t>
      </w:r>
    </w:p>
    <w:p w14:paraId="3DA2A603" w14:textId="7E0C16A8" w:rsidR="008235DB" w:rsidRPr="004B5EE0" w:rsidRDefault="00DA403F" w:rsidP="008235DB">
      <w:pPr>
        <w:pStyle w:val="NoSpacing"/>
        <w:numPr>
          <w:ilvl w:val="0"/>
          <w:numId w:val="2"/>
        </w:numPr>
        <w:rPr>
          <w:sz w:val="24"/>
          <w:szCs w:val="24"/>
        </w:rPr>
      </w:pPr>
      <w:r w:rsidRPr="004B5EE0">
        <w:rPr>
          <w:sz w:val="24"/>
          <w:szCs w:val="24"/>
        </w:rPr>
        <w:t>Repeat the printing process for each slice of the phantom.</w:t>
      </w:r>
    </w:p>
    <w:p w14:paraId="30CE2025" w14:textId="7F43E565" w:rsidR="00DA403F" w:rsidRPr="004B5EE0" w:rsidRDefault="00DA403F" w:rsidP="00DA403F">
      <w:pPr>
        <w:pStyle w:val="NoSpacing"/>
        <w:numPr>
          <w:ilvl w:val="1"/>
          <w:numId w:val="2"/>
        </w:numPr>
        <w:rPr>
          <w:sz w:val="24"/>
          <w:szCs w:val="24"/>
        </w:rPr>
      </w:pPr>
      <w:r w:rsidRPr="004B5EE0">
        <w:rPr>
          <w:sz w:val="24"/>
          <w:szCs w:val="24"/>
        </w:rPr>
        <w:t>As a note, previous selections of printing preferences and image settings should be saved between image imports.</w:t>
      </w:r>
    </w:p>
    <w:p w14:paraId="6AC461AE" w14:textId="23A4AF22" w:rsidR="00AC3257" w:rsidRPr="004B5EE0" w:rsidRDefault="00AC3257" w:rsidP="00AC3257">
      <w:pPr>
        <w:pStyle w:val="NoSpacing"/>
        <w:numPr>
          <w:ilvl w:val="0"/>
          <w:numId w:val="2"/>
        </w:numPr>
        <w:rPr>
          <w:sz w:val="24"/>
          <w:szCs w:val="24"/>
        </w:rPr>
      </w:pPr>
      <w:r w:rsidRPr="004B5EE0">
        <w:rPr>
          <w:sz w:val="24"/>
          <w:szCs w:val="24"/>
        </w:rPr>
        <w:t>Hang the slices as they print to dry, and leave for at least 24 hours.</w:t>
      </w:r>
    </w:p>
    <w:p w14:paraId="7FDF6019" w14:textId="71CB44A5" w:rsidR="00AC3257" w:rsidRPr="004B5EE0" w:rsidRDefault="00AC3257" w:rsidP="00AC3257">
      <w:pPr>
        <w:pStyle w:val="NoSpacing"/>
        <w:numPr>
          <w:ilvl w:val="0"/>
          <w:numId w:val="2"/>
        </w:numPr>
        <w:rPr>
          <w:sz w:val="24"/>
          <w:szCs w:val="24"/>
        </w:rPr>
      </w:pPr>
      <w:r w:rsidRPr="004B5EE0">
        <w:rPr>
          <w:sz w:val="24"/>
          <w:szCs w:val="24"/>
        </w:rPr>
        <w:t xml:space="preserve">Punch holes through the </w:t>
      </w:r>
      <w:r w:rsidR="006A5ED6" w:rsidRPr="004B5EE0">
        <w:rPr>
          <w:sz w:val="24"/>
          <w:szCs w:val="24"/>
        </w:rPr>
        <w:t xml:space="preserve">fiducial markers, and </w:t>
      </w:r>
      <w:r w:rsidR="00E71D1E" w:rsidRPr="004B5EE0">
        <w:rPr>
          <w:sz w:val="24"/>
          <w:szCs w:val="24"/>
        </w:rPr>
        <w:t>place in order on the phantom stan</w:t>
      </w:r>
      <w:r w:rsidR="005772D4" w:rsidRPr="004B5EE0">
        <w:rPr>
          <w:sz w:val="24"/>
          <w:szCs w:val="24"/>
        </w:rPr>
        <w:t xml:space="preserve">d. </w:t>
      </w:r>
    </w:p>
    <w:p w14:paraId="1550745A" w14:textId="77777777" w:rsidR="00A946CB" w:rsidRPr="004B5EE0" w:rsidRDefault="00A946CB" w:rsidP="00A946CB">
      <w:pPr>
        <w:pStyle w:val="NoSpacing"/>
        <w:rPr>
          <w:sz w:val="24"/>
          <w:szCs w:val="24"/>
        </w:rPr>
      </w:pPr>
    </w:p>
    <w:p w14:paraId="08460277" w14:textId="77777777" w:rsidR="00A946CB" w:rsidRPr="004B5EE0" w:rsidRDefault="00A946CB" w:rsidP="00A946CB">
      <w:pPr>
        <w:rPr>
          <w:sz w:val="24"/>
          <w:szCs w:val="24"/>
        </w:rPr>
      </w:pPr>
    </w:p>
    <w:p w14:paraId="72114FFC" w14:textId="06267DC8" w:rsidR="00A946CB" w:rsidRPr="004B5EE0" w:rsidRDefault="00A946CB" w:rsidP="00A946CB">
      <w:pPr>
        <w:rPr>
          <w:rFonts w:eastAsia="Times New Roman" w:cs="Times New Roman"/>
          <w:sz w:val="24"/>
          <w:szCs w:val="24"/>
        </w:rPr>
      </w:pPr>
      <w:r w:rsidRPr="004B5EE0">
        <w:rPr>
          <w:rFonts w:eastAsia="Times New Roman" w:cs="Arial"/>
          <w:color w:val="222222"/>
          <w:sz w:val="24"/>
          <w:szCs w:val="24"/>
          <w:shd w:val="clear" w:color="auto" w:fill="FFFFFF"/>
        </w:rPr>
        <w:t>W</w:t>
      </w:r>
      <w:r w:rsidRPr="005060B4">
        <w:rPr>
          <w:rFonts w:eastAsia="Times New Roman" w:cs="Arial"/>
          <w:color w:val="222222"/>
          <w:sz w:val="24"/>
          <w:szCs w:val="24"/>
          <w:shd w:val="clear" w:color="auto" w:fill="FFFFFF"/>
        </w:rPr>
        <w:t>hen cr</w:t>
      </w:r>
      <w:r w:rsidRPr="004B5EE0">
        <w:rPr>
          <w:rFonts w:eastAsia="Times New Roman" w:cs="Arial"/>
          <w:color w:val="222222"/>
          <w:sz w:val="24"/>
          <w:szCs w:val="24"/>
          <w:shd w:val="clear" w:color="auto" w:fill="FFFFFF"/>
        </w:rPr>
        <w:t xml:space="preserve">eating the insert, </w:t>
      </w:r>
      <w:r w:rsidRPr="005060B4">
        <w:rPr>
          <w:rFonts w:eastAsia="Times New Roman" w:cs="Arial"/>
          <w:color w:val="222222"/>
          <w:sz w:val="24"/>
          <w:szCs w:val="24"/>
          <w:shd w:val="clear" w:color="auto" w:fill="FFFFFF"/>
        </w:rPr>
        <w:t xml:space="preserve">ensure that the lesions and background have different gray level values. </w:t>
      </w:r>
      <w:r w:rsidRPr="004B5EE0">
        <w:rPr>
          <w:rFonts w:eastAsia="Times New Roman" w:cs="Arial"/>
          <w:color w:val="222222"/>
          <w:sz w:val="24"/>
          <w:szCs w:val="24"/>
          <w:shd w:val="clear" w:color="auto" w:fill="FFFFFF"/>
        </w:rPr>
        <w:t>U</w:t>
      </w:r>
      <w:r w:rsidRPr="005060B4">
        <w:rPr>
          <w:rFonts w:eastAsia="Times New Roman" w:cs="Arial"/>
          <w:color w:val="222222"/>
          <w:sz w:val="24"/>
          <w:szCs w:val="24"/>
          <w:shd w:val="clear" w:color="auto" w:fill="FFFFFF"/>
        </w:rPr>
        <w:t>sually set the background to a lower value by dividing or subtracting some value from the stack in ImageJ. In Gimp you can then select those regions and set which cartridge you want to print from for that gray level, and what percentage of ink (78% for the lesions).</w:t>
      </w:r>
    </w:p>
    <w:p w14:paraId="5992F03E" w14:textId="0DB42791" w:rsidR="00A946CB" w:rsidRPr="005060B4" w:rsidRDefault="00A946CB" w:rsidP="00A946CB">
      <w:pPr>
        <w:shd w:val="clear" w:color="auto" w:fill="FFFFFF"/>
        <w:rPr>
          <w:rFonts w:eastAsia="Times New Roman" w:cs="Arial"/>
          <w:color w:val="222222"/>
          <w:sz w:val="24"/>
          <w:szCs w:val="24"/>
        </w:rPr>
      </w:pPr>
      <w:r w:rsidRPr="005060B4">
        <w:rPr>
          <w:rFonts w:eastAsia="Times New Roman" w:cs="Arial"/>
          <w:color w:val="222222"/>
          <w:sz w:val="24"/>
          <w:szCs w:val="24"/>
        </w:rPr>
        <w:t>For the glandular regions, we only use iohexol ink in a ratio of 1/3 iohexol to 2/3 ink. The iohexol has a concentration of 300mg/mL, so the final solution contains 100mg/mL of iohexol.</w:t>
      </w:r>
    </w:p>
    <w:p w14:paraId="4A8C6D32" w14:textId="2C1064FD" w:rsidR="00A946CB" w:rsidRPr="004B5EE0" w:rsidRDefault="00A946CB" w:rsidP="004B5EE0">
      <w:pPr>
        <w:shd w:val="clear" w:color="auto" w:fill="FFFFFF"/>
        <w:rPr>
          <w:rFonts w:eastAsia="Times New Roman" w:cs="Arial"/>
          <w:color w:val="222222"/>
          <w:sz w:val="24"/>
          <w:szCs w:val="24"/>
        </w:rPr>
      </w:pPr>
      <w:r w:rsidRPr="005060B4">
        <w:rPr>
          <w:rFonts w:eastAsia="Times New Roman" w:cs="Arial"/>
          <w:color w:val="222222"/>
          <w:sz w:val="24"/>
          <w:szCs w:val="24"/>
        </w:rPr>
        <w:t>For the lesions, we</w:t>
      </w:r>
      <w:r w:rsidR="00E238D2">
        <w:rPr>
          <w:rFonts w:eastAsia="Times New Roman" w:cs="Arial"/>
          <w:color w:val="222222"/>
          <w:sz w:val="24"/>
          <w:szCs w:val="24"/>
        </w:rPr>
        <w:t>’ve</w:t>
      </w:r>
      <w:r w:rsidRPr="005060B4">
        <w:rPr>
          <w:rFonts w:eastAsia="Times New Roman" w:cs="Arial"/>
          <w:color w:val="222222"/>
          <w:sz w:val="24"/>
          <w:szCs w:val="24"/>
        </w:rPr>
        <w:t xml:space="preserve"> use</w:t>
      </w:r>
      <w:r w:rsidR="00E238D2">
        <w:rPr>
          <w:rFonts w:eastAsia="Times New Roman" w:cs="Arial"/>
          <w:color w:val="222222"/>
          <w:sz w:val="24"/>
          <w:szCs w:val="24"/>
        </w:rPr>
        <w:t>d</w:t>
      </w:r>
      <w:r w:rsidRPr="005060B4">
        <w:rPr>
          <w:rFonts w:eastAsia="Times New Roman" w:cs="Arial"/>
          <w:color w:val="222222"/>
          <w:sz w:val="24"/>
          <w:szCs w:val="24"/>
        </w:rPr>
        <w:t xml:space="preserve"> 300mg/mL KI </w:t>
      </w:r>
      <w:r w:rsidR="00E238D2">
        <w:rPr>
          <w:rFonts w:eastAsia="Times New Roman" w:cs="Arial"/>
          <w:color w:val="222222"/>
          <w:sz w:val="24"/>
          <w:szCs w:val="24"/>
        </w:rPr>
        <w:t xml:space="preserve">and 600 mg/mL KI </w:t>
      </w:r>
      <w:r w:rsidRPr="005060B4">
        <w:rPr>
          <w:rFonts w:eastAsia="Times New Roman" w:cs="Arial"/>
          <w:color w:val="222222"/>
          <w:sz w:val="24"/>
          <w:szCs w:val="24"/>
        </w:rPr>
        <w:t>solution</w:t>
      </w:r>
      <w:r w:rsidR="00E238D2">
        <w:rPr>
          <w:rFonts w:eastAsia="Times New Roman" w:cs="Arial"/>
          <w:color w:val="222222"/>
          <w:sz w:val="24"/>
          <w:szCs w:val="24"/>
        </w:rPr>
        <w:t>s. The first is</w:t>
      </w:r>
      <w:r w:rsidRPr="005060B4">
        <w:rPr>
          <w:rFonts w:eastAsia="Times New Roman" w:cs="Arial"/>
          <w:color w:val="222222"/>
          <w:sz w:val="24"/>
          <w:szCs w:val="24"/>
        </w:rPr>
        <w:t xml:space="preserve"> created by dissolving the appropriate amount of KI in a mixture of 2/3 water and 1/3 ink. For example, we </w:t>
      </w:r>
      <w:r w:rsidRPr="005060B4">
        <w:rPr>
          <w:rFonts w:eastAsia="Times New Roman" w:cs="Arial"/>
          <w:color w:val="222222"/>
          <w:sz w:val="24"/>
          <w:szCs w:val="24"/>
        </w:rPr>
        <w:lastRenderedPageBreak/>
        <w:t>would dissolve 4.5g of KI in a solution of 10mL water / 5mL of ink.</w:t>
      </w:r>
      <w:r w:rsidR="00E238D2">
        <w:rPr>
          <w:rFonts w:eastAsia="Times New Roman" w:cs="Arial"/>
          <w:color w:val="222222"/>
          <w:sz w:val="24"/>
          <w:szCs w:val="24"/>
        </w:rPr>
        <w:t xml:space="preserve"> The second uses 1/3water and 2/3 ink.</w:t>
      </w:r>
      <w:bookmarkStart w:id="0" w:name="_GoBack"/>
      <w:bookmarkEnd w:id="0"/>
    </w:p>
    <w:sectPr w:rsidR="00A946CB" w:rsidRPr="004B5EE0" w:rsidSect="004B5EE0">
      <w:pgSz w:w="12240" w:h="15840"/>
      <w:pgMar w:top="738"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541DC" w14:textId="77777777" w:rsidR="00E75166" w:rsidRDefault="00E75166" w:rsidP="00E7685C">
      <w:pPr>
        <w:spacing w:after="0" w:line="240" w:lineRule="auto"/>
      </w:pPr>
      <w:r>
        <w:separator/>
      </w:r>
    </w:p>
  </w:endnote>
  <w:endnote w:type="continuationSeparator" w:id="0">
    <w:p w14:paraId="5C84F556" w14:textId="77777777" w:rsidR="00E75166" w:rsidRDefault="00E75166" w:rsidP="00E7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6F15F" w14:textId="77777777" w:rsidR="00E75166" w:rsidRDefault="00E75166" w:rsidP="00E7685C">
      <w:pPr>
        <w:spacing w:after="0" w:line="240" w:lineRule="auto"/>
      </w:pPr>
      <w:r>
        <w:separator/>
      </w:r>
    </w:p>
  </w:footnote>
  <w:footnote w:type="continuationSeparator" w:id="0">
    <w:p w14:paraId="2FD29F6C" w14:textId="77777777" w:rsidR="00E75166" w:rsidRDefault="00E75166" w:rsidP="00E7685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580"/>
    <w:multiLevelType w:val="hybridMultilevel"/>
    <w:tmpl w:val="4C581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D85088"/>
    <w:multiLevelType w:val="hybridMultilevel"/>
    <w:tmpl w:val="A9DAA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85C"/>
    <w:rsid w:val="00002064"/>
    <w:rsid w:val="00015AFA"/>
    <w:rsid w:val="0007740B"/>
    <w:rsid w:val="000D3AF7"/>
    <w:rsid w:val="00113792"/>
    <w:rsid w:val="00124E6D"/>
    <w:rsid w:val="00134DBF"/>
    <w:rsid w:val="00147721"/>
    <w:rsid w:val="00152E1B"/>
    <w:rsid w:val="00190FE3"/>
    <w:rsid w:val="001A302C"/>
    <w:rsid w:val="001E6D89"/>
    <w:rsid w:val="002825AD"/>
    <w:rsid w:val="00285000"/>
    <w:rsid w:val="00307B31"/>
    <w:rsid w:val="00307B62"/>
    <w:rsid w:val="0031531A"/>
    <w:rsid w:val="003274AE"/>
    <w:rsid w:val="0042510F"/>
    <w:rsid w:val="004474D7"/>
    <w:rsid w:val="004B5EE0"/>
    <w:rsid w:val="004D0E63"/>
    <w:rsid w:val="00504806"/>
    <w:rsid w:val="00530D14"/>
    <w:rsid w:val="005772D4"/>
    <w:rsid w:val="0058199C"/>
    <w:rsid w:val="00673794"/>
    <w:rsid w:val="006852D5"/>
    <w:rsid w:val="006A5ED6"/>
    <w:rsid w:val="006A7037"/>
    <w:rsid w:val="006C0685"/>
    <w:rsid w:val="006C5EC0"/>
    <w:rsid w:val="006E433D"/>
    <w:rsid w:val="007764E4"/>
    <w:rsid w:val="007E44E1"/>
    <w:rsid w:val="008235DB"/>
    <w:rsid w:val="0084586E"/>
    <w:rsid w:val="008656AD"/>
    <w:rsid w:val="00937281"/>
    <w:rsid w:val="00954023"/>
    <w:rsid w:val="0099274A"/>
    <w:rsid w:val="00A04930"/>
    <w:rsid w:val="00A50DA6"/>
    <w:rsid w:val="00A5636C"/>
    <w:rsid w:val="00A946CB"/>
    <w:rsid w:val="00AC3257"/>
    <w:rsid w:val="00B01A9F"/>
    <w:rsid w:val="00B157F7"/>
    <w:rsid w:val="00C0421C"/>
    <w:rsid w:val="00C46CCF"/>
    <w:rsid w:val="00C5409E"/>
    <w:rsid w:val="00C7017B"/>
    <w:rsid w:val="00CD30B9"/>
    <w:rsid w:val="00D05B8B"/>
    <w:rsid w:val="00D34C21"/>
    <w:rsid w:val="00D84748"/>
    <w:rsid w:val="00DA403F"/>
    <w:rsid w:val="00DC3896"/>
    <w:rsid w:val="00DE4618"/>
    <w:rsid w:val="00DE7ABC"/>
    <w:rsid w:val="00E238D2"/>
    <w:rsid w:val="00E44C1B"/>
    <w:rsid w:val="00E71D1E"/>
    <w:rsid w:val="00E75166"/>
    <w:rsid w:val="00E7685C"/>
    <w:rsid w:val="00F2209E"/>
    <w:rsid w:val="00F45D38"/>
    <w:rsid w:val="00F60430"/>
    <w:rsid w:val="00F71865"/>
    <w:rsid w:val="00F86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7080"/>
  <w15:chartTrackingRefBased/>
  <w15:docId w15:val="{0AF6AB90-02C5-48F4-862A-37F94A630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685C"/>
    <w:pPr>
      <w:spacing w:after="0" w:line="240" w:lineRule="auto"/>
    </w:pPr>
  </w:style>
  <w:style w:type="paragraph" w:styleId="Header">
    <w:name w:val="header"/>
    <w:basedOn w:val="Normal"/>
    <w:link w:val="HeaderChar"/>
    <w:uiPriority w:val="99"/>
    <w:unhideWhenUsed/>
    <w:rsid w:val="00E76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85C"/>
  </w:style>
  <w:style w:type="paragraph" w:styleId="Footer">
    <w:name w:val="footer"/>
    <w:basedOn w:val="Normal"/>
    <w:link w:val="FooterChar"/>
    <w:uiPriority w:val="99"/>
    <w:unhideWhenUsed/>
    <w:rsid w:val="00E76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608</Words>
  <Characters>3468</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Salad</dc:creator>
  <cp:keywords/>
  <dc:description/>
  <cp:lastModifiedBy>Lynda Ikejimba</cp:lastModifiedBy>
  <cp:revision>68</cp:revision>
  <dcterms:created xsi:type="dcterms:W3CDTF">2018-06-26T18:13:00Z</dcterms:created>
  <dcterms:modified xsi:type="dcterms:W3CDTF">2021-04-02T19:02:00Z</dcterms:modified>
</cp:coreProperties>
</file>