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1"/>
        <w:jc w:val="center"/>
        <w:rPr>
          <w:rFonts w:hint="eastAsia"/>
        </w:rPr>
      </w:pPr>
      <w:r>
        <w:rPr>
          <w:rFonts w:hint="eastAsia"/>
        </w:rPr>
        <w:t>刷机工具UI设计说明</w:t>
      </w:r>
      <w:r>
        <w:rPr>
          <w:rFonts w:hint="eastAsia"/>
          <w:lang w:val="en-US" w:eastAsia="zh-CN"/>
        </w:rPr>
        <w:t>(初稿)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根据需求文档说明，做了一个UI界面设计。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大致分为三大块：1.下载(烧录)镜像；2.固件定制；3.写号。</w:t>
      </w:r>
    </w:p>
    <w:p>
      <w:pPr>
        <w:pStyle w:val="style0"/>
        <w:rPr/>
      </w:pPr>
      <w:r>
        <w:rPr/>
        <w:drawing>
          <wp:inline distL="0" distT="0" distB="0" distR="0">
            <wp:extent cx="5234940" cy="2153285"/>
            <wp:effectExtent l="0" t="0" r="3810" b="18415"/>
            <wp:docPr id="1027" name="图片 12" descr="C:\Users\Administrator\Desktop\图片1.png图片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4940" cy="2153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下载设置UI按键说明：</w:t>
      </w:r>
    </w:p>
    <w:tbl>
      <w:tblPr>
        <w:tblStyle w:val="style105"/>
        <w:tblW w:w="83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7"/>
        <w:gridCol w:w="1191"/>
        <w:gridCol w:w="3821"/>
        <w:gridCol w:w="2257"/>
      </w:tblGrid>
      <w:tr>
        <w:trPr>
          <w:trHeight w:val="375" w:hRule="atLeas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界面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UI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说明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  <w:tr>
        <w:tblPrEx/>
        <w:trPr>
          <w:trHeight w:val="360" w:hRule="atLeast"/>
        </w:trPr>
        <w:tc>
          <w:tcPr>
            <w:tcW w:w="106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下载设置</w:t>
            </w:r>
          </w:p>
        </w:tc>
        <w:tc>
          <w:tcPr>
            <w:tcW w:w="119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下载后开机/关机</w:t>
            </w:r>
          </w:p>
        </w:tc>
        <w:tc>
          <w:tcPr>
            <w:tcW w:w="3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开机：下载后开机（默认）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关机：下载后关机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加载固件密码锁定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是：加载固件时需要输入密码（默认）</w:t>
            </w:r>
          </w:p>
        </w:tc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如要修改，需输入密码</w:t>
            </w:r>
          </w:p>
        </w:tc>
      </w:tr>
      <w:tr>
        <w:tblPrEx/>
        <w:trPr>
          <w:trHeight w:val="360" w:hRule="atLeast"/>
        </w:trPr>
        <w:tc>
          <w:tcPr>
            <w:tcW w:w="1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否：加载固件时不需要输入密码</w:t>
            </w:r>
          </w:p>
        </w:tc>
        <w:tc>
          <w:tcPr>
            <w:tcW w:w="2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自动升级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是：设备连接后自动升级</w:t>
            </w:r>
          </w:p>
        </w:tc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自动升级默认固件升级</w:t>
            </w:r>
          </w:p>
        </w:tc>
      </w:tr>
      <w:tr>
        <w:tblPrEx/>
        <w:trPr>
          <w:trHeight w:val="360" w:hRule="atLeast"/>
        </w:trPr>
        <w:tc>
          <w:tcPr>
            <w:tcW w:w="1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否：设备连接后不自动升级（默认）</w:t>
            </w:r>
          </w:p>
        </w:tc>
        <w:tc>
          <w:tcPr>
            <w:tcW w:w="2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厂商/芯片选择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厂商：下拉选择框</w:t>
            </w:r>
          </w:p>
        </w:tc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提供当前支持的厂商和芯片型号</w:t>
            </w:r>
          </w:p>
        </w:tc>
      </w:tr>
      <w:tr>
        <w:tblPrEx/>
        <w:trPr>
          <w:trHeight w:val="360" w:hRule="atLeast"/>
        </w:trPr>
        <w:tc>
          <w:tcPr>
            <w:tcW w:w="1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芯片：下拉选择框</w:t>
            </w:r>
          </w:p>
        </w:tc>
        <w:tc>
          <w:tcPr>
            <w:tcW w:w="2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下载(烧录)镜像：</w:t>
      </w:r>
    </w:p>
    <w:p>
      <w:pPr>
        <w:pStyle w:val="style0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功能：对于选中的镜像根据不同需求实现全烧写、分区烧写、分区擦除等。</w:t>
      </w:r>
    </w:p>
    <w:p>
      <w:pPr>
        <w:pStyle w:val="style0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需求清单：</w:t>
      </w:r>
    </w:p>
    <w:p>
      <w:pPr>
        <w:pStyle w:val="style0"/>
        <w:rPr/>
      </w:pPr>
      <w:r>
        <w:rPr/>
        <w:drawing>
          <wp:inline distL="0" distT="0" distB="0" distR="0">
            <wp:extent cx="3933189" cy="3104515"/>
            <wp:effectExtent l="0" t="0" r="10160" b="635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3189" cy="31045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设计界面：</w:t>
      </w:r>
    </w:p>
    <w:p>
      <w:pPr>
        <w:pStyle w:val="style0"/>
        <w:numPr>
          <w:ilvl w:val="0"/>
          <w:numId w:val="2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单次下载界面设计</w:t>
      </w:r>
    </w:p>
    <w:p>
      <w:pPr>
        <w:pStyle w:val="style0"/>
        <w:numPr>
          <w:ilvl w:val="0"/>
          <w:numId w:val="0"/>
        </w:numPr>
        <w:ind w:firstLine="420" w:firstLineChars="0"/>
        <w:jc w:val="center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宋体"/>
          <w:sz w:val="24"/>
          <w:szCs w:val="24"/>
        </w:rPr>
        <w:fldChar w:fldCharType="begin"/>
      </w:r>
      <w:r>
        <w:instrText xml:space="preserve"> INCLUDEPICTURE "C:\\Users\\Administrator\\Desktop\\图片2.png" \*MERGEFORMAT \d \* MERGEFORMAT</w:instrText>
      </w:r>
      <w:r>
        <w:rPr>
          <w:rFonts w:ascii="宋体" w:cs="宋体" w:eastAsia="宋体" w:hAnsi="宋体"/>
          <w:sz w:val="24"/>
          <w:szCs w:val="24"/>
        </w:rPr>
        <w:fldChar w:fldCharType="separate"/>
      </w:r>
      <w:r>
        <w:rPr>
          <w:rFonts w:ascii="宋体" w:cs="宋体" w:eastAsia="宋体" w:hAnsi="宋体"/>
          <w:sz w:val="24"/>
          <w:szCs w:val="24"/>
        </w:rPr>
        <w:drawing>
          <wp:inline distL="0" distT="0" distB="0" distR="0">
            <wp:extent cx="5151755" cy="2118995"/>
            <wp:effectExtent l="0" t="0" r="10795" b="14605"/>
            <wp:docPr id="1029" name="图片 6" descr="C:\Users\Administrator\Desktop\图片2.png图片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1755" cy="2118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24"/>
          <w:szCs w:val="24"/>
        </w:rPr>
        <w:fldChar w:fldCharType="end"/>
      </w:r>
    </w:p>
    <w:p>
      <w:pPr>
        <w:pStyle w:val="style0"/>
        <w:numPr>
          <w:ilvl w:val="0"/>
          <w:numId w:val="0"/>
        </w:numPr>
        <w:ind w:firstLine="420" w:firstLineChars="0"/>
        <w:jc w:val="both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通过分区表加载各分区镜像，如果要单分区烧写或擦除，选中单独的分区操作即可。</w:t>
      </w:r>
    </w:p>
    <w:p>
      <w:pPr>
        <w:pStyle w:val="style0"/>
        <w:numPr>
          <w:ilvl w:val="0"/>
          <w:numId w:val="0"/>
        </w:numPr>
        <w:ind w:firstLine="420" w:firstLineChars="0"/>
        <w:jc w:val="both"/>
        <w:rPr>
          <w:rFonts w:ascii="宋体" w:cs="宋体" w:eastAsia="宋体" w:hAnsi="宋体" w:hint="eastAsia"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ind w:firstLine="420" w:firstLineChars="0"/>
        <w:jc w:val="both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单次下载UI按键说明：</w:t>
      </w:r>
    </w:p>
    <w:tbl>
      <w:tblPr>
        <w:tblStyle w:val="style105"/>
        <w:tblW w:w="83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8"/>
        <w:gridCol w:w="1156"/>
        <w:gridCol w:w="2965"/>
        <w:gridCol w:w="3157"/>
      </w:tblGrid>
      <w:tr>
        <w:trPr>
          <w:trHeight w:val="375" w:hRule="atLeast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界面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UI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说明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单次下载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浏览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点击后加载本地路径下的镜像包中的分区表文件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如设置密码锁定，则点击后需输入密码，若密码错误，提示固件加载失败</w:t>
            </w:r>
          </w:p>
        </w:tc>
      </w:tr>
      <w:tr>
        <w:tblPrEx/>
        <w:trPr>
          <w:trHeight w:val="69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保存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点击后保存加载的本地路径下的镜像包中的分区表文件，下次打开工具直接加载该分区表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点击后进行下载操作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先擦除后烧写</w:t>
            </w: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擦除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点击后进行擦除操作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固件升级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点击后进行升级操作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直接烧写</w:t>
            </w: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下载进度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下载进度显示下载进度条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耗时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显示当次下载总耗时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镜像名称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文件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镜像对应文件，可编辑，可选择其他对应文件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器件类型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分区表中设定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文件系统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分区表中设定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开始地址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分区表中设定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长度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分区表中设定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style0"/>
        <w:numPr>
          <w:ilvl w:val="0"/>
          <w:numId w:val="0"/>
        </w:numPr>
        <w:ind w:firstLine="420" w:firstLineChars="0"/>
        <w:jc w:val="both"/>
        <w:rPr>
          <w:rFonts w:ascii="宋体" w:cs="宋体" w:eastAsia="宋体" w:hAnsi="宋体" w:hint="eastAsia"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2）批量下载界面设计</w:t>
      </w:r>
    </w:p>
    <w:p>
      <w:pPr>
        <w:pStyle w:val="style0"/>
        <w:numPr>
          <w:ilvl w:val="0"/>
          <w:numId w:val="0"/>
        </w:numPr>
        <w:ind w:leftChars="200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宋体"/>
          <w:sz w:val="24"/>
          <w:szCs w:val="24"/>
        </w:rPr>
        <w:fldChar w:fldCharType="begin"/>
      </w:r>
      <w:r>
        <w:instrText xml:space="preserve"> INCLUDEPICTURE "C:\\Users\\Administrator\\Desktop\\图片3.png" \*MERGEFORMAT \d \* MERGEFORMAT</w:instrText>
      </w:r>
      <w:r>
        <w:rPr>
          <w:rFonts w:ascii="宋体" w:cs="宋体" w:eastAsia="宋体" w:hAnsi="宋体"/>
          <w:sz w:val="24"/>
          <w:szCs w:val="24"/>
        </w:rPr>
        <w:fldChar w:fldCharType="separate"/>
      </w:r>
      <w:r>
        <w:rPr>
          <w:rFonts w:ascii="宋体" w:cs="宋体" w:eastAsia="宋体" w:hAnsi="宋体"/>
          <w:sz w:val="24"/>
          <w:szCs w:val="24"/>
        </w:rPr>
        <w:drawing>
          <wp:inline distL="0" distT="0" distB="0" distR="0">
            <wp:extent cx="5183505" cy="2133600"/>
            <wp:effectExtent l="0" t="0" r="17145" b="0"/>
            <wp:docPr id="1030" name="图片 4" descr="C:\Users\Administrator\Desktop\图片3.png图片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3505" cy="2133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24"/>
          <w:szCs w:val="24"/>
        </w:rPr>
        <w:fldChar w:fldCharType="end"/>
      </w:r>
    </w:p>
    <w:p>
      <w:pPr>
        <w:pStyle w:val="style0"/>
        <w:numPr>
          <w:ilvl w:val="0"/>
          <w:numId w:val="0"/>
        </w:numPr>
        <w:ind w:leftChars="200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批量下载通过USB实时获取设备信息，并加载到工具中，通过勾选确定此设备是否需要擦除下载或者固件升级。</w:t>
      </w:r>
    </w:p>
    <w:p>
      <w:pPr>
        <w:pStyle w:val="style0"/>
        <w:numPr>
          <w:ilvl w:val="0"/>
          <w:numId w:val="0"/>
        </w:numPr>
        <w:ind w:leftChars="200"/>
        <w:rPr>
          <w:rFonts w:ascii="宋体" w:cs="宋体" w:eastAsia="宋体" w:hAnsi="宋体" w:hint="eastAsia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lang w:val="en-US" w:eastAsia="zh-CN"/>
        </w:rPr>
        <w:t>批量下载UI按键说明：</w:t>
      </w:r>
    </w:p>
    <w:tbl>
      <w:tblPr>
        <w:tblStyle w:val="style105"/>
        <w:tblW w:w="83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8"/>
        <w:gridCol w:w="1314"/>
        <w:gridCol w:w="3389"/>
        <w:gridCol w:w="2645"/>
      </w:tblGrid>
      <w:tr>
        <w:trPr>
          <w:trHeight w:val="37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界面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UI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说明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  <w:tr>
        <w:tblPrEx/>
        <w:trPr>
          <w:trHeight w:val="660" w:hRule="atLeast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批量下载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浏览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点击后加载本地路径下的镜像包中的分区表文件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如设置密码锁定，则点击后需输入密码，若密码错误，提示固件加载失败</w:t>
            </w:r>
          </w:p>
        </w:tc>
      </w:tr>
      <w:tr>
        <w:tblPrEx/>
        <w:trPr>
          <w:trHeight w:val="6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保存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点击后保存加载的本地路径下的镜像包中的分区表文件，下次打开工具直接加载该分区表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点击后进行下载操作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擦除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点击后进行擦除操作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固件升级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点击后进行固件升级操作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下载成功数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每当一个设备下载成功：+1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下载失败数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每当一个设备下载失败：+1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名称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设备名称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通过USB实时获取</w:t>
            </w: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下载进度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每路下载进度条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耗时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每路下载耗时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成功/失败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成功：单路下载成功；失败：单路下载失败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固件定制</w:t>
      </w:r>
    </w:p>
    <w:p>
      <w:pPr>
        <w:pStyle w:val="style0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功能：镜像解包，加入定制化修改后打包生成镜像</w:t>
      </w:r>
    </w:p>
    <w:p>
      <w:pPr>
        <w:pStyle w:val="style0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需求清单：</w:t>
      </w:r>
    </w:p>
    <w:p>
      <w:pPr>
        <w:pStyle w:val="style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/>
        <w:drawing>
          <wp:inline distL="0" distT="0" distB="0" distR="0">
            <wp:extent cx="3742690" cy="3437890"/>
            <wp:effectExtent l="0" t="0" r="10160" b="10160"/>
            <wp:docPr id="1031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2690" cy="3437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固件定制界面设计</w:t>
      </w:r>
    </w:p>
    <w:p>
      <w:pPr>
        <w:pStyle w:val="style0"/>
        <w:numPr>
          <w:ilvl w:val="0"/>
          <w:numId w:val="0"/>
        </w:numPr>
        <w:ind w:left="400" w:leftChars="0"/>
        <w:rPr/>
      </w:pPr>
      <w:r>
        <w:rPr/>
        <w:drawing>
          <wp:inline distL="0" distT="0" distB="0" distR="0">
            <wp:extent cx="5057140" cy="3242310"/>
            <wp:effectExtent l="0" t="0" r="10160" b="15240"/>
            <wp:docPr id="1032" name="图片 9" descr="C:\Users\Administrator\Desktop\图片4.png图片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7140" cy="3242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/>
        <w:drawing>
          <wp:inline distL="0" distT="0" distB="0" distR="0">
            <wp:extent cx="285750" cy="247650"/>
            <wp:effectExtent l="0" t="0" r="0" b="0"/>
            <wp:docPr id="1033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" cy="247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代表一个下拉显示选中框，不可编辑</w:t>
      </w:r>
    </w:p>
    <w:p>
      <w:pPr>
        <w:pStyle w:val="style0"/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固件定制界面UI按键说明：</w:t>
      </w:r>
    </w:p>
    <w:tbl>
      <w:tblPr>
        <w:tblStyle w:val="style105"/>
        <w:tblW w:w="83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3"/>
        <w:gridCol w:w="1192"/>
        <w:gridCol w:w="3247"/>
        <w:gridCol w:w="2804"/>
      </w:tblGrid>
      <w:tr>
        <w:trPr>
          <w:trHeight w:val="375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界面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UI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说明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备注</w:t>
            </w:r>
          </w:p>
        </w:tc>
      </w:tr>
      <w:tr>
        <w:tblPrEx/>
        <w:trPr>
          <w:trHeight w:val="840" w:hRule="atLeast"/>
        </w:trPr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固件定制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固件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点击可加载本地路径下的固件并进行解压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如设置密码锁定，则点击后需输入密码，若密码错误，提示固件加载失败；加载时需要进行magic number匹配</w:t>
            </w: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公司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默认加载，可编辑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机型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默认加载，可编辑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固件版本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默认加载，可编辑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SDK版本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默认加载，可编辑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时区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下拉选择框：24个时区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语言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下拉选择框：中文，英语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休眠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下拉选择框：30秒，1分钟,5分钟,30分钟,永不休眠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LCD亮度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编辑框：范围0%~100%</w:t>
            </w:r>
          </w:p>
          <w:bookmarkStart w:id="0" w:name="_GoBack"/>
          <w:bookmarkEnd w:id="0"/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浏览器主页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下拉选择框：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屏幕方向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下拉选择框：0，90，180，270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摄像头方向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下拉选择框：上，下，左，右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DDR容量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下拉选择框：4G，8G，12G，16G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FLASH容量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下拉选择框：64G，128G，256G，512G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替换开机铃声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打开：点击选择需要替换的铃声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保存：点击保存打开文件为开机铃声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替换关机铃声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打开：点击选择本地路径铃声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left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保存：点击保存打开文件为关机铃声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替换uBootLogo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点击可选择需要替换的logo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Boot logo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点击可预览logo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替换开机动画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点击可选择需要替换的开机动画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ind w:firstLine="329" w:firstLineChars="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  <w:lang w:val="en-US" w:eastAsia="zh-CN"/>
              </w:rPr>
              <w:t>需要支持动画编辑功能</w:t>
            </w: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开机动画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点击可预览动画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替换默认壁纸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点击可选择需要替换的壁纸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默认壁纸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点击可预览壁纸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替换充电动画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点击可选择需要替换的充电动画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替换kernelLogo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点击可选择需要替换的logo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kernel logo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点击可预览logo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替换关机动画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点击可选择需要替换的关机动画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关机动画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点击可预览动画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保存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点击保存上述画面配置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APK配置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右键添加删除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保存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点击保存上述APK配置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修改xml配置文件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点击编辑关键功能设置的xml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修改Buildprop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点击编辑system/build.prop；vendor/build.prop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  <w:tr>
        <w:tblPrEx/>
        <w:trPr>
          <w:trHeight w:val="360" w:hRule="atLeast"/>
        </w:trPr>
        <w:tc>
          <w:tcPr>
            <w:tcW w:w="10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保存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点击保存上述xml配置文件和Buildprop的修改,并将固件重新打包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style0"/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写号</w:t>
      </w:r>
    </w:p>
    <w:p>
      <w:pPr>
        <w:pStyle w:val="style0"/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功能：IMEI号码的读取，修改等功能</w:t>
      </w:r>
    </w:p>
    <w:p>
      <w:pPr>
        <w:pStyle w:val="style0"/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写号界面设计</w:t>
      </w:r>
    </w:p>
    <w:p>
      <w:pPr>
        <w:pStyle w:val="style0"/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写号主界面：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5267325" cy="2760980"/>
            <wp:effectExtent l="0" t="0" r="9525" b="1270"/>
            <wp:docPr id="1034" name="图片 1" descr="C:\Users\Administrator\Desktop\Image_20201121175445.pngImage_202011211754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2760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点击自动获取后的界面：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L="0" distT="0" distB="0" distR="0">
            <wp:extent cx="5273040" cy="5686425"/>
            <wp:effectExtent l="0" t="0" r="3810" b="9525"/>
            <wp:docPr id="1035" name="图片 2" descr="C:\Users\Administrator\Desktop\Image_20201121142517.pngImage_202011211425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5686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写号界面UI按键说明：</w:t>
      </w:r>
    </w:p>
    <w:tbl>
      <w:tblPr>
        <w:tblStyle w:val="style105"/>
        <w:tblW w:w="83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"/>
        <w:gridCol w:w="1605"/>
        <w:gridCol w:w="5683"/>
      </w:tblGrid>
      <w:tr>
        <w:trPr>
          <w:trHeight w:val="32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界面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UI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b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说明</w:t>
            </w:r>
          </w:p>
        </w:tc>
      </w:tr>
      <w:tr>
        <w:tblPrEx/>
        <w:trPr>
          <w:trHeight w:val="292" w:hRule="atLeast"/>
        </w:trPr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center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写号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端口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插入设备的端口号</w:t>
            </w:r>
          </w:p>
        </w:tc>
      </w:tr>
      <w:tr>
        <w:tblPrEx/>
        <w:trPr>
          <w:trHeight w:val="301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目标类型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写号设备类型</w:t>
            </w:r>
          </w:p>
        </w:tc>
      </w:tr>
      <w:tr>
        <w:tblPrEx/>
        <w:trPr>
          <w:trHeight w:val="265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总计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写号总数</w:t>
            </w:r>
          </w:p>
        </w:tc>
      </w:tr>
      <w:tr>
        <w:tblPrEx/>
        <w:trPr>
          <w:trHeight w:val="354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成功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写号成功数</w:t>
            </w:r>
          </w:p>
        </w:tc>
      </w:tr>
      <w:tr>
        <w:tblPrEx/>
        <w:trPr>
          <w:trHeight w:val="360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失败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写号失败数</w:t>
            </w:r>
          </w:p>
        </w:tc>
      </w:tr>
      <w:tr>
        <w:tblPrEx/>
        <w:trPr>
          <w:trHeight w:val="360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MD1_DB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点击加载该数据库</w:t>
            </w:r>
          </w:p>
        </w:tc>
      </w:tr>
      <w:tr>
        <w:tblPrEx/>
        <w:trPr>
          <w:trHeight w:val="360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MD2_DB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点击加载该数据库</w:t>
            </w:r>
          </w:p>
        </w:tc>
      </w:tr>
      <w:tr>
        <w:tblPrEx/>
        <w:trPr>
          <w:trHeight w:val="360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AP_DB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点击加载该数据库</w:t>
            </w:r>
          </w:p>
        </w:tc>
      </w:tr>
      <w:tr>
        <w:tblPrEx/>
        <w:trPr>
          <w:trHeight w:val="360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自动获取号码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点击跳转到自动获取号码界面</w:t>
            </w:r>
          </w:p>
        </w:tc>
      </w:tr>
      <w:tr>
        <w:tblPrEx/>
        <w:trPr>
          <w:trHeight w:val="360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开始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jc w:val="left"/>
              <w:textAlignment w:val="center"/>
              <w:rPr>
                <w:rFonts w:ascii="宋体" w:cs="宋体" w:eastAsia="宋体" w:hAnsi="宋体" w:hint="eastAsia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点击开始写号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modern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modern"/>
    <w:pitch w:val="default"/>
    <w:sig w:usb0="E00006FF" w:usb1="420024FF" w:usb2="02000000" w:usb3="00000000" w:csb0="2000019F" w:csb1="00000000"/>
  </w:font>
  <w:font w:name="Calibri">
    <w:altName w:val="Calibri"/>
    <w:panose1 w:val="020f0502020002030204"/>
    <w:charset w:val="00"/>
    <w:family w:val="decorative"/>
    <w:pitch w:val="default"/>
    <w:sig w:usb0="E0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FAE42C3"/>
    <w:lvl w:ilvl="0" w:tentative="1">
      <w:start w:val="1"/>
      <w:numFmt w:val="decimal"/>
      <w:suff w:val="nothing"/>
      <w:lvlText w:val="%1）"/>
      <w:lvlJc w:val="left"/>
      <w:pPr/>
    </w:lvl>
  </w:abstractNum>
  <w:abstractNum w:abstractNumId="1">
    <w:nsid w:val="00000001"/>
    <w:multiLevelType w:val="singleLevel"/>
    <w:tmpl w:val="5FAE3FB5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00000002"/>
    <w:multiLevelType w:val="singleLevel"/>
    <w:tmpl w:val="5FAE416D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1690</Words>
  <Pages>1</Pages>
  <Characters>1883</Characters>
  <Application>WPS Office</Application>
  <DocSecurity>0</DocSecurity>
  <Paragraphs>446</Paragraphs>
  <ScaleCrop>false</ScaleCrop>
  <LinksUpToDate>false</LinksUpToDate>
  <CharactersWithSpaces>1888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2020-11-24T02:49:56Z</dcterms:created>
  <dc:creator>Administrator</dc:creator>
  <lastModifiedBy>LIO-AN00</lastModifiedBy>
  <dcterms:modified xsi:type="dcterms:W3CDTF">2020-11-24T02:49:56Z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