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WORLD'S BANKS</w:t>
      </w:r>
    </w:p>
    <w:p>
      <w:r>
        <w:t>LIKE® MAGAZINE · MARKETS · THE WORLDWIDE GUIDE · OCTOBER 2026 — 50 major banks worldwide, ranked by S&amp;P Global Market Intelligence Top 100 Banks 2025 (end-2024 assets). No separate investment-bank list: investment banking is covered within entries. Sberbank excluded — named in README — as not verifiable to standard from official sources.</w:t>
      </w:r>
    </w:p>
    <w:p>
      <w:pPr>
        <w:pStyle w:val="Heading1"/>
      </w:pPr>
      <w:r>
        <w:t>1. INDUSTRIAL AND COMMERCIAL BANK OF CHINA (ICBC) — Beijing, China</w:t>
      </w:r>
    </w:p>
    <w:p>
      <w:r>
        <w:t>Founded 1984 · State-controlled; listed SSE/HKEX · Total assets: US$6,510bn (S&amp;P Global, end-2024, where USD stated)</w:t>
      </w:r>
    </w:p>
    <w:p>
      <w:r>
        <w:rPr>
          <w:b/>
        </w:rPr>
        <w:t xml:space="preserve">Chief Executive: </w:t>
      </w:r>
      <w:r>
        <w:t>Liu Jun, President (chief executive)</w:t>
      </w:r>
    </w:p>
    <w:p>
      <w:r>
        <w:rPr>
          <w:b/>
        </w:rPr>
        <w:t xml:space="preserve">Chair: </w:t>
      </w:r>
      <w:r>
        <w:t>Liao Lin, Chairman</w:t>
      </w:r>
    </w:p>
    <w:p>
      <w:r>
        <w:rPr>
          <w:b/>
        </w:rPr>
        <w:t xml:space="preserve">CFO: </w:t>
      </w:r>
      <w:r>
        <w:t>Duan Hongtao, Chief Financial Officer — title as published in annual report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Executive vice presidents and heads of corporate banking, personal banking, financial markets as listed in Annual Report 2024</w:t>
      </w:r>
    </w:p>
    <w:p>
      <w:r>
        <w:rPr>
          <w:b/>
        </w:rPr>
        <w:t xml:space="preserve">Principal Businesses: </w:t>
      </w:r>
      <w:r>
        <w:t>Corporate banking; personal banking; treasury / financial markets; asset management and custody</w:t>
      </w:r>
    </w:p>
    <w:p>
      <w:r>
        <w:rPr>
          <w:b/>
        </w:rPr>
        <w:t xml:space="preserve">Clients: </w:t>
      </w:r>
      <w:r>
        <w:t>Corporate, government and retail customers as published; category detail in annual report</w:t>
      </w:r>
    </w:p>
    <w:p>
      <w:r>
        <w:rPr>
          <w:b/>
        </w:rPr>
        <w:t xml:space="preserve">Footprint: </w:t>
      </w:r>
      <w:r>
        <w:t>China nationwide; subsidiaries/branches in 49 countries and regions (bank figure)</w:t>
      </w:r>
    </w:p>
    <w:p>
      <w:r>
        <w:rPr>
          <w:b/>
        </w:rPr>
        <w:t xml:space="preserve">Contact: </w:t>
      </w:r>
      <w:r>
        <w:t>Official contact route via icbc.com.cn contact page and branch network; no general email published</w:t>
      </w:r>
    </w:p>
    <w:p>
      <w:r>
        <w:rPr>
          <w:b/>
        </w:rPr>
        <w:t xml:space="preserve">Website: </w:t>
      </w:r>
      <w:r>
        <w:t>https://www.icbc.com.cn</w:t>
      </w:r>
    </w:p>
    <w:p>
      <w:r>
        <w:rPr>
          <w:b/>
        </w:rPr>
        <w:t xml:space="preserve">Notes: </w:t>
      </w:r>
      <w:r>
        <w:t>World's largest bank by assets in S&amp;P Global Top 100 2025 (end-2024 assets).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2. CHINA CONSTRUCTION BANK (CCB) — Beijing, China</w:t>
      </w:r>
    </w:p>
    <w:p>
      <w:r>
        <w:t>Founded 1954 · State-controlled; listed HKEX/SSE · Total assets: US$5,570bn (S&amp;P Global, end-2024, where USD stated)</w:t>
      </w:r>
    </w:p>
    <w:p>
      <w:r>
        <w:rPr>
          <w:b/>
        </w:rPr>
        <w:t xml:space="preserve">Chief Executive: </w:t>
      </w:r>
      <w:r>
        <w:t>Zhang Yi, President</w:t>
      </w:r>
    </w:p>
    <w:p>
      <w:r>
        <w:rPr>
          <w:b/>
        </w:rPr>
        <w:t xml:space="preserve">Chair: </w:t>
      </w:r>
      <w:r>
        <w:t>Zhang Jinliang, Chairman</w:t>
      </w:r>
    </w:p>
    <w:p>
      <w:r>
        <w:rPr>
          <w:b/>
        </w:rPr>
        <w:t xml:space="preserve">CFO: </w:t>
      </w:r>
      <w:r>
        <w:t>Not verified to standard at October 2026 build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corporate, personal, digital finance per Annual Report 2024</w:t>
      </w:r>
    </w:p>
    <w:p>
      <w:r>
        <w:rPr>
          <w:b/>
        </w:rPr>
        <w:t xml:space="preserve">Principal Businesses: </w:t>
      </w:r>
      <w:r>
        <w:t>Infrastructure and corporate lending; personal banking; housing finance; digital banking; wealth</w:t>
      </w:r>
    </w:p>
    <w:p>
      <w:r>
        <w:rPr>
          <w:b/>
        </w:rPr>
        <w:t xml:space="preserve">Clients: </w:t>
      </w:r>
      <w:r>
        <w:t>Corporate, SME, government and retail customers as published</w:t>
      </w:r>
    </w:p>
    <w:p>
      <w:r>
        <w:rPr>
          <w:b/>
        </w:rPr>
        <w:t xml:space="preserve">Footprint: </w:t>
      </w:r>
      <w:r>
        <w:t>China nationwide; 24 overseas branches/subsidiaries presence (bank figure)</w:t>
      </w:r>
    </w:p>
    <w:p>
      <w:r>
        <w:rPr>
          <w:b/>
        </w:rPr>
        <w:t xml:space="preserve">Contact: </w:t>
      </w:r>
      <w:r>
        <w:t>Via ccb.com contact page; no general email published</w:t>
      </w:r>
    </w:p>
    <w:p>
      <w:r>
        <w:rPr>
          <w:b/>
        </w:rPr>
        <w:t xml:space="preserve">Website: </w:t>
      </w:r>
      <w:r>
        <w:t>https://www.ccb.com</w:t>
      </w:r>
    </w:p>
    <w:p>
      <w:r>
        <w:rPr>
          <w:b/>
        </w:rPr>
        <w:t xml:space="preserve">Notes: </w:t>
      </w:r>
      <w:r>
        <w:t>S&amp;P Global Top 100 2025 rank 2.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3. AGRICULTURAL BANK OF CHINA — Beijing, China</w:t>
      </w:r>
    </w:p>
    <w:p>
      <w:r>
        <w:t>Founded 1951 · State-controlled; listed SSE/HKEX · Total assets: US$5,120bn (S&amp;P Global, end-2024, where USD stated)</w:t>
      </w:r>
    </w:p>
    <w:p>
      <w:r>
        <w:rPr>
          <w:b/>
        </w:rPr>
        <w:t xml:space="preserve">Chief Executive: </w:t>
      </w:r>
      <w:r>
        <w:t>Wang Zhiheng, President</w:t>
      </w:r>
    </w:p>
    <w:p>
      <w:r>
        <w:rPr>
          <w:b/>
        </w:rPr>
        <w:t xml:space="preserve">Chair: </w:t>
      </w:r>
      <w:r>
        <w:t>Gu Shu, Chairman</w:t>
      </w:r>
    </w:p>
    <w:p>
      <w:r>
        <w:rPr>
          <w:b/>
        </w:rPr>
        <w:t xml:space="preserve">CFO: </w:t>
      </w:r>
      <w:r>
        <w:t>Not verified to standard at October 2026 build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Divisional heads per Annual Report 2024</w:t>
      </w:r>
    </w:p>
    <w:p>
      <w:r>
        <w:rPr>
          <w:b/>
        </w:rPr>
        <w:t xml:space="preserve">Principal Businesses: </w:t>
      </w:r>
      <w:r>
        <w:t>County-area (Sannong) banking; corporate banking; personal banking; treasury; asset management</w:t>
      </w:r>
    </w:p>
    <w:p>
      <w:r>
        <w:rPr>
          <w:b/>
        </w:rPr>
        <w:t xml:space="preserve">Clients: </w:t>
      </w:r>
      <w:r>
        <w:t>Agricultural/rural, corporate and retail customers as published</w:t>
      </w:r>
    </w:p>
    <w:p>
      <w:r>
        <w:rPr>
          <w:b/>
        </w:rPr>
        <w:t xml:space="preserve">Footprint: </w:t>
      </w:r>
      <w:r>
        <w:t>China nationwide incl. extensive county network; overseas branches in major centres</w:t>
      </w:r>
    </w:p>
    <w:p>
      <w:r>
        <w:rPr>
          <w:b/>
        </w:rPr>
        <w:t xml:space="preserve">Contact: </w:t>
      </w:r>
      <w:r>
        <w:t>Via abchina.com contact page; no general email published</w:t>
      </w:r>
    </w:p>
    <w:p>
      <w:r>
        <w:rPr>
          <w:b/>
        </w:rPr>
        <w:t xml:space="preserve">Website: </w:t>
      </w:r>
      <w:r>
        <w:t>https://www.abchina.com</w:t>
      </w:r>
    </w:p>
    <w:p>
      <w:r>
        <w:rPr>
          <w:b/>
        </w:rPr>
        <w:t xml:space="preserve">Notes: </w:t>
      </w:r>
      <w:r>
        <w:t>S&amp;P Global Top 100 2025 rank 3.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4. BANK OF CHINA — Beijing, China</w:t>
      </w:r>
    </w:p>
    <w:p>
      <w:r>
        <w:t>Founded 1912 · State-controlled; listed SSE/HKEX · Total assets: US$4,430bn (S&amp;P Global, end-2024, where USD stated)</w:t>
      </w:r>
    </w:p>
    <w:p>
      <w:r>
        <w:rPr>
          <w:b/>
        </w:rPr>
        <w:t xml:space="preserve">Chief Executive: </w:t>
      </w:r>
      <w:r>
        <w:t>Not verified to standard at October 2026 build for President — succession after Liu Jin resignation Aug 2024; acting arrangements in official notices</w:t>
      </w:r>
    </w:p>
    <w:p>
      <w:r>
        <w:rPr>
          <w:b/>
        </w:rPr>
        <w:t xml:space="preserve">Chair: </w:t>
      </w:r>
      <w:r>
        <w:t>Ge Haijiao, Chairman</w:t>
      </w:r>
    </w:p>
    <w:p>
      <w:r>
        <w:rPr>
          <w:b/>
        </w:rPr>
        <w:t xml:space="preserve">CFO: </w:t>
      </w:r>
      <w:r>
        <w:t>Not verified to standard at October 2026 build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Divisional heads per Annual Report 2024</w:t>
      </w:r>
    </w:p>
    <w:p>
      <w:r>
        <w:rPr>
          <w:b/>
        </w:rPr>
        <w:t xml:space="preserve">Principal Businesses: </w:t>
      </w:r>
      <w:r>
        <w:t>Corporate banking; personal banking; treasury; investment banking via BOC International; insurance via BOC Group Insurance</w:t>
      </w:r>
    </w:p>
    <w:p>
      <w:r>
        <w:rPr>
          <w:b/>
        </w:rPr>
        <w:t xml:space="preserve">Clients: </w:t>
      </w:r>
      <w:r>
        <w:t>Corporate, retail and institutional customers as published</w:t>
      </w:r>
    </w:p>
    <w:p>
      <w:r>
        <w:rPr>
          <w:b/>
        </w:rPr>
        <w:t xml:space="preserve">Footprint: </w:t>
      </w:r>
      <w:r>
        <w:t>Mainland China, Hong Kong (BOCHK), Macau and 60+ countries/regions (bank figure)</w:t>
      </w:r>
    </w:p>
    <w:p>
      <w:r>
        <w:rPr>
          <w:b/>
        </w:rPr>
        <w:t xml:space="preserve">Contact: </w:t>
      </w:r>
      <w:r>
        <w:t>Via boc.cn contact page; no general email published</w:t>
      </w:r>
    </w:p>
    <w:p>
      <w:r>
        <w:rPr>
          <w:b/>
        </w:rPr>
        <w:t xml:space="preserve">Website: </w:t>
      </w:r>
      <w:r>
        <w:t>https://www.boc.cn</w:t>
      </w:r>
    </w:p>
    <w:p>
      <w:r>
        <w:rPr>
          <w:b/>
        </w:rPr>
        <w:t xml:space="preserve">Notes: </w:t>
      </w:r>
      <w:r>
        <w:t>S&amp;P Global Top 100 2025 rank 4. President cell flagged unverified rather than guessed.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5. JPMORGANCHASE — New York, United States</w:t>
      </w:r>
    </w:p>
    <w:p>
      <w:r>
        <w:t>Founded 1799 · Public — NYSE: JPM · Total assets: US$4,000bn (S&amp;P Global, end-2024, where USD stated)</w:t>
      </w:r>
    </w:p>
    <w:p>
      <w:r>
        <w:rPr>
          <w:b/>
        </w:rPr>
        <w:t xml:space="preserve">Chief Executive: </w:t>
      </w:r>
      <w:r>
        <w:t>Jamie Dimon, Chairman and Chief Executive Officer</w:t>
      </w:r>
    </w:p>
    <w:p>
      <w:r>
        <w:rPr>
          <w:b/>
        </w:rPr>
        <w:t xml:space="preserve">Chair: </w:t>
      </w:r>
      <w:r>
        <w:t>Jamie Dimon (combined Chair and CEO)</w:t>
      </w:r>
    </w:p>
    <w:p>
      <w:r>
        <w:rPr>
          <w:b/>
        </w:rPr>
        <w:t xml:space="preserve">CFO: </w:t>
      </w:r>
      <w:r>
        <w:t>Jeremy Barnum, Chief Financial Officer</w:t>
      </w:r>
    </w:p>
    <w:p>
      <w:r>
        <w:rPr>
          <w:b/>
        </w:rPr>
        <w:t xml:space="preserve">President / COO: </w:t>
      </w:r>
      <w:r>
        <w:t>Daniel Pinto, President; Jennifer Piepszak, Chief Operating Officer</w:t>
      </w:r>
    </w:p>
    <w:p>
      <w:r>
        <w:rPr>
          <w:b/>
        </w:rPr>
        <w:t xml:space="preserve">Division Heads / Other C-Suite: </w:t>
      </w:r>
      <w:r>
        <w:t>Doug Petno and Troy Rohrbaugh, Co-CEOs Commercial &amp; Investment Bank; Mary Erdoes, CEO Asset &amp; Wealth Management; Marianne Lake, CEO Consumer &amp; Community Banking</w:t>
      </w:r>
    </w:p>
    <w:p>
      <w:r>
        <w:rPr>
          <w:b/>
        </w:rPr>
        <w:t xml:space="preserve">Principal Businesses: </w:t>
      </w:r>
      <w:r>
        <w:t>Consumer &amp; community banking; commercial &amp; investment bank; asset &amp; wealth management</w:t>
      </w:r>
    </w:p>
    <w:p>
      <w:r>
        <w:rPr>
          <w:b/>
        </w:rPr>
        <w:t xml:space="preserve">Clients: </w:t>
      </w:r>
      <w:r>
        <w:t>Consumers, SMEs, corporates, institutions and governments as published</w:t>
      </w:r>
    </w:p>
    <w:p>
      <w:r>
        <w:rPr>
          <w:b/>
        </w:rPr>
        <w:t xml:space="preserve">Footprint: </w:t>
      </w:r>
      <w:r>
        <w:t>Headquarters New York; operations in 100+ markets (firm figure)</w:t>
      </w:r>
    </w:p>
    <w:p>
      <w:r>
        <w:rPr>
          <w:b/>
        </w:rPr>
        <w:t xml:space="preserve">Contact: </w:t>
      </w:r>
      <w:r>
        <w:t>Via jpmorganchase.com contact / investor relations forms; no general email published</w:t>
      </w:r>
    </w:p>
    <w:p>
      <w:r>
        <w:rPr>
          <w:b/>
        </w:rPr>
        <w:t xml:space="preserve">Website: </w:t>
      </w:r>
      <w:r>
        <w:t>https://www.jpmorganchase.com</w:t>
      </w:r>
    </w:p>
    <w:p>
      <w:r>
        <w:rPr>
          <w:b/>
        </w:rPr>
        <w:t xml:space="preserve">Notes: </w:t>
      </w:r>
      <w:r>
        <w:t>Largest US bank by assets; S&amp;P Global Top 100 2025 rank 5. Investment banking covered within this entry — see README decision.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6. BANK OF AMERICA — Charlotte, North Carolina, United States</w:t>
      </w:r>
    </w:p>
    <w:p>
      <w:r>
        <w:t>Founded 1874 · Public — NYSE: BAC · Total assets: US$3,050bn (S&amp;P Global, end-2024, where USD stated)</w:t>
      </w:r>
    </w:p>
    <w:p>
      <w:r>
        <w:rPr>
          <w:b/>
        </w:rPr>
        <w:t xml:space="preserve">Chief Executive: </w:t>
      </w:r>
      <w:r>
        <w:t>Brian Moynihan, Chair and Chief Executive Officer</w:t>
      </w:r>
    </w:p>
    <w:p>
      <w:r>
        <w:rPr>
          <w:b/>
        </w:rPr>
        <w:t xml:space="preserve">Chair: </w:t>
      </w:r>
      <w:r>
        <w:t>Brian Moynihan (combined)</w:t>
      </w:r>
    </w:p>
    <w:p>
      <w:r>
        <w:rPr>
          <w:b/>
        </w:rPr>
        <w:t xml:space="preserve">CFO: </w:t>
      </w:r>
      <w:r>
        <w:t>Alastair Borthwick, Chief Financial Officer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Dean Athanasia and Jim DeMare, Presidents of Global Banking; Lindsay Hans and Eric Schimpf, Presidents of Merrill Wealth Management; Matthew Koder, President Global Corporate &amp; Investment Banking</w:t>
      </w:r>
    </w:p>
    <w:p>
      <w:r>
        <w:rPr>
          <w:b/>
        </w:rPr>
        <w:t xml:space="preserve">Principal Businesses: </w:t>
      </w:r>
      <w:r>
        <w:t>Consumer banking; global wealth &amp; investment management (Merrill, Private Bank); global banking; global markets</w:t>
      </w:r>
    </w:p>
    <w:p>
      <w:r>
        <w:rPr>
          <w:b/>
        </w:rPr>
        <w:t xml:space="preserve">Clients: </w:t>
      </w:r>
      <w:r>
        <w:t>Consumers, SMEs, corporates and institutions as published</w:t>
      </w:r>
    </w:p>
    <w:p>
      <w:r>
        <w:rPr>
          <w:b/>
        </w:rPr>
        <w:t xml:space="preserve">Footprint: </w:t>
      </w:r>
      <w:r>
        <w:t>United States nationwide; offices in 35+ countries (company figure)</w:t>
      </w:r>
    </w:p>
    <w:p>
      <w:r>
        <w:rPr>
          <w:b/>
        </w:rPr>
        <w:t xml:space="preserve">Contact: </w:t>
      </w:r>
      <w:r>
        <w:t>Via bankofamerica.com contact routes; no general email published</w:t>
      </w:r>
    </w:p>
    <w:p>
      <w:r>
        <w:rPr>
          <w:b/>
        </w:rPr>
        <w:t xml:space="preserve">Website: </w:t>
      </w:r>
      <w:r>
        <w:t>https://www.bankofamerica.com</w:t>
      </w:r>
    </w:p>
    <w:p>
      <w:r>
        <w:rPr>
          <w:b/>
        </w:rPr>
        <w:t xml:space="preserve">Notes: </w:t>
      </w:r>
      <w:r>
        <w:t>S&amp;P Global Top 100 2025 rank 6.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7. HSBC HOLDINGS — London, United Kingdom</w:t>
      </w:r>
    </w:p>
    <w:p>
      <w:r>
        <w:t>Founded 1865 · Public — LSE/NYSE/HKEX: HSBC/HSBA/0005 · Total assets: US$3,020bn (S&amp;P Global, end-2024, where USD stated)</w:t>
      </w:r>
    </w:p>
    <w:p>
      <w:r>
        <w:rPr>
          <w:b/>
        </w:rPr>
        <w:t xml:space="preserve">Chief Executive: </w:t>
      </w:r>
      <w:r>
        <w:t>Georges Elhedery, Group Chief Executive (from 2 Sep 2024)</w:t>
      </w:r>
    </w:p>
    <w:p>
      <w:r>
        <w:rPr>
          <w:b/>
        </w:rPr>
        <w:t xml:space="preserve">Chair: </w:t>
      </w:r>
      <w:r>
        <w:t>Brendan Nelson, Interim Group Chair from 1 Oct 2025 (Mark Tucker retired 30 Sep 2025; permanent succession in progress at build date)</w:t>
      </w:r>
    </w:p>
    <w:p>
      <w:r>
        <w:rPr>
          <w:b/>
        </w:rPr>
        <w:t xml:space="preserve">CFO: </w:t>
      </w:r>
      <w:r>
        <w:t>Pam Kaur, Group Chief Financial Officer (from 1 Jan 2025)</w:t>
      </w:r>
    </w:p>
    <w:p>
      <w:r>
        <w:rPr>
          <w:b/>
        </w:rPr>
        <w:t xml:space="preserve">President / COO: </w:t>
      </w:r>
      <w:r>
        <w:t>Georges Elhedery structure: Group COO role held by Suzy White, Group Chief Operating Officer</w:t>
      </w:r>
    </w:p>
    <w:p>
      <w:r>
        <w:rPr>
          <w:b/>
        </w:rPr>
        <w:t xml:space="preserve">Division Heads / Other C-Suite: </w:t>
      </w:r>
      <w:r>
        <w:t>Aileen Taylor, Group Company Secretary &amp; Chief Governance Officer; heads of HSBC UK, Hong Kong, Global Banking &amp; Markets per Annual Report 2024</w:t>
      </w:r>
    </w:p>
    <w:p>
      <w:r>
        <w:rPr>
          <w:b/>
        </w:rPr>
        <w:t xml:space="preserve">Principal Businesses: </w:t>
      </w:r>
      <w:r>
        <w:t>Retail banking &amp; wealth; commercial banking; global banking &amp; markets</w:t>
      </w:r>
    </w:p>
    <w:p>
      <w:r>
        <w:rPr>
          <w:b/>
        </w:rPr>
        <w:t xml:space="preserve">Clients: </w:t>
      </w:r>
      <w:r>
        <w:t>Retail, commercial, corporate and institutional customers as published</w:t>
      </w:r>
    </w:p>
    <w:p>
      <w:r>
        <w:rPr>
          <w:b/>
        </w:rPr>
        <w:t xml:space="preserve">Footprint: </w:t>
      </w:r>
      <w:r>
        <w:t>58 countries and territories (group figure, 2024)</w:t>
      </w:r>
    </w:p>
    <w:p>
      <w:r>
        <w:rPr>
          <w:b/>
        </w:rPr>
        <w:t xml:space="preserve">Contact: </w:t>
      </w:r>
      <w:r>
        <w:t>Via hsbc.com contact page; no general email published</w:t>
      </w:r>
    </w:p>
    <w:p>
      <w:r>
        <w:rPr>
          <w:b/>
        </w:rPr>
        <w:t xml:space="preserve">Website: </w:t>
      </w:r>
      <w:r>
        <w:t>https://www.hsbc.com</w:t>
      </w:r>
    </w:p>
    <w:p>
      <w:r>
        <w:rPr>
          <w:b/>
        </w:rPr>
        <w:t xml:space="preserve">Notes: </w:t>
      </w:r>
      <w:r>
        <w:t>S&amp;P Global Top 100 2025 rank 7. Chair succession explicitly dated — Tucker departure verified.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8. BNP PARIBAS — Paris, France</w:t>
      </w:r>
    </w:p>
    <w:p>
      <w:r>
        <w:t>Founded 1848 · Public — Euronext Paris: BNP · Total assets: US$2,900bn (S&amp;P Global, end-2024, where USD stated)</w:t>
      </w:r>
    </w:p>
    <w:p>
      <w:r>
        <w:rPr>
          <w:b/>
        </w:rPr>
        <w:t xml:space="preserve">Chief Executive: </w:t>
      </w:r>
      <w:r>
        <w:t>Jean-Laurent Bonnafé, Chief Executive Officer</w:t>
      </w:r>
    </w:p>
    <w:p>
      <w:r>
        <w:rPr>
          <w:b/>
        </w:rPr>
        <w:t xml:space="preserve">Chair: </w:t>
      </w:r>
      <w:r>
        <w:t>Jean Lemierre, Chairman</w:t>
      </w:r>
    </w:p>
    <w:p>
      <w:r>
        <w:rPr>
          <w:b/>
        </w:rPr>
        <w:t xml:space="preserve">CFO: </w:t>
      </w:r>
      <w:r>
        <w:t>Lars Machenil, Chief Financial Officer</w:t>
      </w:r>
    </w:p>
    <w:p>
      <w:r>
        <w:rPr>
          <w:b/>
        </w:rPr>
        <w:t xml:space="preserve">President / COO: </w:t>
      </w:r>
      <w:r>
        <w:t>Yann Gérardin, Chief Operating Officer</w:t>
      </w:r>
    </w:p>
    <w:p>
      <w:r>
        <w:rPr>
          <w:b/>
        </w:rPr>
        <w:t xml:space="preserve">Division Heads / Other C-Suite: </w:t>
      </w:r>
      <w:r>
        <w:t>Thierry Laborde, COO Commercial, Personal Banking &amp; Services; Renaud Dumora, head Investment &amp; Protection Services</w:t>
      </w:r>
    </w:p>
    <w:p>
      <w:r>
        <w:rPr>
          <w:b/>
        </w:rPr>
        <w:t xml:space="preserve">Principal Businesses: </w:t>
      </w:r>
      <w:r>
        <w:t>Commercial, personal banking &amp; services; investment &amp; protection services; corporate &amp; institutional banking</w:t>
      </w:r>
    </w:p>
    <w:p>
      <w:r>
        <w:rPr>
          <w:b/>
        </w:rPr>
        <w:t xml:space="preserve">Clients: </w:t>
      </w:r>
      <w:r>
        <w:t>Retail, corporate and institutional customers as published</w:t>
      </w:r>
    </w:p>
    <w:p>
      <w:r>
        <w:rPr>
          <w:b/>
        </w:rPr>
        <w:t xml:space="preserve">Footprint: </w:t>
      </w:r>
      <w:r>
        <w:t>64 countries (group figure)</w:t>
      </w:r>
    </w:p>
    <w:p>
      <w:r>
        <w:rPr>
          <w:b/>
        </w:rPr>
        <w:t xml:space="preserve">Contact: </w:t>
      </w:r>
      <w:r>
        <w:t>Via group.bnpparibas contact form; no general email published</w:t>
      </w:r>
    </w:p>
    <w:p>
      <w:r>
        <w:rPr>
          <w:b/>
        </w:rPr>
        <w:t xml:space="preserve">Website: </w:t>
      </w:r>
      <w:r>
        <w:t>https://group.bnpparibas</w:t>
      </w:r>
    </w:p>
    <w:p>
      <w:r>
        <w:rPr>
          <w:b/>
        </w:rPr>
        <w:t xml:space="preserve">Notes: </w:t>
      </w:r>
      <w:r>
        <w:t>S&amp;P Global Top 100 2025 rank 8; largest eurozone bank by assets in that ranking.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9. MITSUBISHI UFJ FINANCIAL GROUP (MUFG) — Tokyo, Japan</w:t>
      </w:r>
    </w:p>
    <w:p>
      <w:r>
        <w:t>Founded 2005 · Public — TSE/NYSE: 8306/MUFG · Total assets: US$2,710bn (S&amp;P Global, end-2024, where USD stated)</w:t>
      </w:r>
    </w:p>
    <w:p>
      <w:r>
        <w:rPr>
          <w:b/>
        </w:rPr>
        <w:t xml:space="preserve">Chief Executive: </w:t>
      </w:r>
      <w:r>
        <w:t>Hironori Kamezawa, President and Group CEO</w:t>
      </w:r>
    </w:p>
    <w:p>
      <w:r>
        <w:rPr>
          <w:b/>
        </w:rPr>
        <w:t xml:space="preserve">Chair: </w:t>
      </w:r>
      <w:r>
        <w:t>Kanetsugu Mike, Chairman</w:t>
      </w:r>
    </w:p>
    <w:p>
      <w:r>
        <w:rPr>
          <w:b/>
        </w:rPr>
        <w:t xml:space="preserve">CFO: </w:t>
      </w:r>
      <w:r>
        <w:t>Jun Togawa, Group CFO (title per integrated report)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Global Commercial Banking, Global Corporate &amp; Investment Banking, Global Markets per Integrated Report 2024</w:t>
      </w:r>
    </w:p>
    <w:p>
      <w:r>
        <w:rPr>
          <w:b/>
        </w:rPr>
        <w:t xml:space="preserve">Principal Businesses: </w:t>
      </w:r>
      <w:r>
        <w:t>Retail &amp; digital; corporate &amp; investment banking; global commercial banking; asset management &amp; investor services; global markets</w:t>
      </w:r>
    </w:p>
    <w:p>
      <w:r>
        <w:rPr>
          <w:b/>
        </w:rPr>
        <w:t xml:space="preserve">Clients: </w:t>
      </w:r>
      <w:r>
        <w:t>Retail, corporate and institutional customers as published</w:t>
      </w:r>
    </w:p>
    <w:p>
      <w:r>
        <w:rPr>
          <w:b/>
        </w:rPr>
        <w:t xml:space="preserve">Footprint: </w:t>
      </w:r>
      <w:r>
        <w:t>Japan nationwide; 40+ countries (group figure)</w:t>
      </w:r>
    </w:p>
    <w:p>
      <w:r>
        <w:rPr>
          <w:b/>
        </w:rPr>
        <w:t xml:space="preserve">Contact: </w:t>
      </w:r>
      <w:r>
        <w:t>Via mufg.jp contact forms; no general email published</w:t>
      </w:r>
    </w:p>
    <w:p>
      <w:r>
        <w:rPr>
          <w:b/>
        </w:rPr>
        <w:t xml:space="preserve">Website: </w:t>
      </w:r>
      <w:r>
        <w:t>https://www.mufg.jp/english</w:t>
      </w:r>
    </w:p>
    <w:p>
      <w:r>
        <w:rPr>
          <w:b/>
        </w:rPr>
        <w:t xml:space="preserve">Notes: </w:t>
      </w:r>
      <w:r>
        <w:t>S&amp;P Global Top 100 2025 rank 9.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10. WELLS FARGO — San Francisco / Charlotte (corporate), United States</w:t>
      </w:r>
    </w:p>
    <w:p>
      <w:r>
        <w:t>Founded 1852 · Public — NYSE: WFC · Total assets: US$1,930bn (S&amp;P Global, end-2024, where USD stated)</w:t>
      </w:r>
    </w:p>
    <w:p>
      <w:r>
        <w:rPr>
          <w:b/>
        </w:rPr>
        <w:t xml:space="preserve">Chief Executive: </w:t>
      </w:r>
      <w:r>
        <w:t>Charles W. Scharf, Chairman and Chief Executive Officer</w:t>
      </w:r>
    </w:p>
    <w:p>
      <w:r>
        <w:rPr>
          <w:b/>
        </w:rPr>
        <w:t xml:space="preserve">Chair: </w:t>
      </w:r>
      <w:r>
        <w:t>Charles W. Scharf (combined)</w:t>
      </w:r>
    </w:p>
    <w:p>
      <w:r>
        <w:rPr>
          <w:b/>
        </w:rPr>
        <w:t xml:space="preserve">CFO: </w:t>
      </w:r>
      <w:r>
        <w:t>Michael P. Santomassimo, Chief Financial Officer</w:t>
      </w:r>
    </w:p>
    <w:p>
      <w:r>
        <w:rPr>
          <w:b/>
        </w:rPr>
        <w:t xml:space="preserve">President / COO: </w:t>
      </w:r>
      <w:r>
        <w:t>Scott E. Powell, Chief Operating Officer</w:t>
      </w:r>
    </w:p>
    <w:p>
      <w:r>
        <w:rPr>
          <w:b/>
        </w:rPr>
        <w:t xml:space="preserve">Division Heads / Other C-Suite: </w:t>
      </w:r>
      <w:r>
        <w:t>Kleber Santos, CEO Consumer Lending; Barry Sommers, CEO Wealth &amp; Investment Management; Bill Daley, Vice Chairman Public Affairs (per leadership page)</w:t>
      </w:r>
    </w:p>
    <w:p>
      <w:r>
        <w:rPr>
          <w:b/>
        </w:rPr>
        <w:t xml:space="preserve">Principal Businesses: </w:t>
      </w:r>
      <w:r>
        <w:t>Consumer banking &amp; lending; commercial banking; corporate &amp; investment banking; wealth &amp; investment management</w:t>
      </w:r>
    </w:p>
    <w:p>
      <w:r>
        <w:rPr>
          <w:b/>
        </w:rPr>
        <w:t xml:space="preserve">Clients: </w:t>
      </w:r>
      <w:r>
        <w:t>Consumers, SMEs, corporates and institutions as published</w:t>
      </w:r>
    </w:p>
    <w:p>
      <w:r>
        <w:rPr>
          <w:b/>
        </w:rPr>
        <w:t xml:space="preserve">Footprint: </w:t>
      </w:r>
      <w:r>
        <w:t>United States nationwide; offices in selected international centres</w:t>
      </w:r>
    </w:p>
    <w:p>
      <w:r>
        <w:rPr>
          <w:b/>
        </w:rPr>
        <w:t xml:space="preserve">Contact: </w:t>
      </w:r>
      <w:r>
        <w:t>Via wellsfargo.com contact routes; no general email published</w:t>
      </w:r>
    </w:p>
    <w:p>
      <w:r>
        <w:rPr>
          <w:b/>
        </w:rPr>
        <w:t xml:space="preserve">Website: </w:t>
      </w:r>
      <w:r>
        <w:t>https://www.wellsfargo.com</w:t>
      </w:r>
    </w:p>
    <w:p>
      <w:r>
        <w:rPr>
          <w:b/>
        </w:rPr>
        <w:t xml:space="preserve">Notes: </w:t>
      </w:r>
      <w:r>
        <w:t>S&amp;P Global Top 100 2025 rank 11 (rank order follows S&amp;P list; see Notes in README on ranking basis).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11. CITIGROUP — New York, United States</w:t>
      </w:r>
    </w:p>
    <w:p>
      <w:r>
        <w:t>Founded 1812 · Public — NYSE: C · Total assets: US$1,910bn (S&amp;P Global, end-2024, where USD stated)</w:t>
      </w:r>
    </w:p>
    <w:p>
      <w:r>
        <w:rPr>
          <w:b/>
        </w:rPr>
        <w:t xml:space="preserve">Chief Executive: </w:t>
      </w:r>
      <w:r>
        <w:t>Jane Fraser, Chief Executive Officer</w:t>
      </w:r>
    </w:p>
    <w:p>
      <w:r>
        <w:rPr>
          <w:b/>
        </w:rPr>
        <w:t xml:space="preserve">Chair: </w:t>
      </w:r>
      <w:r>
        <w:t>John C. Dugan, Chair</w:t>
      </w:r>
    </w:p>
    <w:p>
      <w:r>
        <w:rPr>
          <w:b/>
        </w:rPr>
        <w:t xml:space="preserve">CFO: </w:t>
      </w:r>
      <w:r>
        <w:t>Mark A. L. Mason, Chief Financial Officer</w:t>
      </w:r>
    </w:p>
    <w:p>
      <w:r>
        <w:rPr>
          <w:b/>
        </w:rPr>
        <w:t xml:space="preserve">President / COO: </w:t>
      </w:r>
      <w:r>
        <w:t>Anand Selva, Chief Operating Officer</w:t>
      </w:r>
    </w:p>
    <w:p>
      <w:r>
        <w:rPr>
          <w:b/>
        </w:rPr>
        <w:t xml:space="preserve">Division Heads / Other C-Suite: </w:t>
      </w:r>
      <w:r>
        <w:t>Heads of Banking, Markets, Services, US Personal Banking and Wealth per Annual Report 2024</w:t>
      </w:r>
    </w:p>
    <w:p>
      <w:r>
        <w:rPr>
          <w:b/>
        </w:rPr>
        <w:t xml:space="preserve">Principal Businesses: </w:t>
      </w:r>
      <w:r>
        <w:t>Services; markets; banking (incl. investment banking); US personal banking; wealth</w:t>
      </w:r>
    </w:p>
    <w:p>
      <w:r>
        <w:rPr>
          <w:b/>
        </w:rPr>
        <w:t xml:space="preserve">Clients: </w:t>
      </w:r>
      <w:r>
        <w:t>Institutions, governments, corporates and consumers as published</w:t>
      </w:r>
    </w:p>
    <w:p>
      <w:r>
        <w:rPr>
          <w:b/>
        </w:rPr>
        <w:t xml:space="preserve">Footprint: </w:t>
      </w:r>
      <w:r>
        <w:t>160+ countries and jurisdictions (company figure)</w:t>
      </w:r>
    </w:p>
    <w:p>
      <w:r>
        <w:rPr>
          <w:b/>
        </w:rPr>
        <w:t xml:space="preserve">Contact: </w:t>
      </w:r>
      <w:r>
        <w:t>Via citigroup.com contact forms; no general email published</w:t>
      </w:r>
    </w:p>
    <w:p>
      <w:r>
        <w:rPr>
          <w:b/>
        </w:rPr>
        <w:t xml:space="preserve">Website: </w:t>
      </w:r>
      <w:r>
        <w:t>https://www.citigroup.com</w:t>
      </w:r>
    </w:p>
    <w:p>
      <w:r>
        <w:rPr>
          <w:b/>
        </w:rPr>
        <w:t xml:space="preserve">Notes: </w:t>
      </w:r>
      <w:r>
        <w:t>Investment banking covered within this entry.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12. GOLDMAN SACHS — New York, United States</w:t>
      </w:r>
    </w:p>
    <w:p>
      <w:r>
        <w:t>Founded 1869 · Public — NYSE: GS · Total assets: US$1,680bn (S&amp;P Global, end-2024, where USD stated)</w:t>
      </w:r>
    </w:p>
    <w:p>
      <w:r>
        <w:rPr>
          <w:b/>
        </w:rPr>
        <w:t xml:space="preserve">Chief Executive: </w:t>
      </w:r>
      <w:r>
        <w:t>David M. Solomon, Chairman and Chief Executive Officer</w:t>
      </w:r>
    </w:p>
    <w:p>
      <w:r>
        <w:rPr>
          <w:b/>
        </w:rPr>
        <w:t xml:space="preserve">Chair: </w:t>
      </w:r>
      <w:r>
        <w:t>David M. Solomon (combined)</w:t>
      </w:r>
    </w:p>
    <w:p>
      <w:r>
        <w:rPr>
          <w:b/>
        </w:rPr>
        <w:t xml:space="preserve">CFO: </w:t>
      </w:r>
      <w:r>
        <w:t>Denis P. Coleman, Chief Financial Officer</w:t>
      </w:r>
    </w:p>
    <w:p>
      <w:r>
        <w:rPr>
          <w:b/>
        </w:rPr>
        <w:t xml:space="preserve">President / COO: </w:t>
      </w:r>
      <w:r>
        <w:t>John E. Waldron, President and Chief Operating Officer</w:t>
      </w:r>
    </w:p>
    <w:p>
      <w:r>
        <w:rPr>
          <w:b/>
        </w:rPr>
        <w:t xml:space="preserve">Division Heads / Other C-Suite: </w:t>
      </w:r>
      <w:r>
        <w:t>Ashok Varadhan and Dan Dees, Co-Heads Global Banking &amp; Markets; Marc Nachmann, Head Asset &amp; Wealth Management</w:t>
      </w:r>
    </w:p>
    <w:p>
      <w:r>
        <w:rPr>
          <w:b/>
        </w:rPr>
        <w:t xml:space="preserve">Principal Businesses: </w:t>
      </w:r>
      <w:r>
        <w:t>Global banking &amp; markets (investment banking, FICC, equities); asset &amp; wealth management</w:t>
      </w:r>
    </w:p>
    <w:p>
      <w:r>
        <w:rPr>
          <w:b/>
        </w:rPr>
        <w:t xml:space="preserve">Clients: </w:t>
      </w:r>
      <w:r>
        <w:t>Corporates, financial institutions, governments and high-net-worth individuals as published</w:t>
      </w:r>
    </w:p>
    <w:p>
      <w:r>
        <w:rPr>
          <w:b/>
        </w:rPr>
        <w:t xml:space="preserve">Footprint: </w:t>
      </w:r>
      <w:r>
        <w:t>Offices in 40+ countries (firm figure)</w:t>
      </w:r>
    </w:p>
    <w:p>
      <w:r>
        <w:rPr>
          <w:b/>
        </w:rPr>
        <w:t xml:space="preserve">Contact: </w:t>
      </w:r>
      <w:r>
        <w:t>Via goldmansachs.com contact routes; no general email published</w:t>
      </w:r>
    </w:p>
    <w:p>
      <w:r>
        <w:rPr>
          <w:b/>
        </w:rPr>
        <w:t xml:space="preserve">Website: </w:t>
      </w:r>
      <w:r>
        <w:t>https://www.goldmansachs.com</w:t>
      </w:r>
    </w:p>
    <w:p>
      <w:r>
        <w:rPr>
          <w:b/>
        </w:rPr>
        <w:t xml:space="preserve">Notes: </w:t>
      </w:r>
      <w:r>
        <w:t>A standalone entry as an investment-banking-led group — no separate investment-bank list per README decision.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13. MORGAN STANLEY — New York, United States</w:t>
      </w:r>
    </w:p>
    <w:p>
      <w:r>
        <w:t>Founded 1935 · Public — NYSE: MS · Total assets: US$1,220bn (S&amp;P Global, end-2024, where USD stated)</w:t>
      </w:r>
    </w:p>
    <w:p>
      <w:r>
        <w:rPr>
          <w:b/>
        </w:rPr>
        <w:t xml:space="preserve">Chief Executive: </w:t>
      </w:r>
      <w:r>
        <w:t>Edward (Ted) Pick, Chief Executive Officer (from 1 Jan 2024) and Chairman (from 1 Jan 2025)</w:t>
      </w:r>
    </w:p>
    <w:p>
      <w:r>
        <w:rPr>
          <w:b/>
        </w:rPr>
        <w:t xml:space="preserve">Chair: </w:t>
      </w:r>
      <w:r>
        <w:t>Edward Pick (combined from 2025)</w:t>
      </w:r>
    </w:p>
    <w:p>
      <w:r>
        <w:rPr>
          <w:b/>
        </w:rPr>
        <w:t xml:space="preserve">CFO: </w:t>
      </w:r>
      <w:r>
        <w:t>Sharon Yeshaya, Chief Financial Officer</w:t>
      </w:r>
    </w:p>
    <w:p>
      <w:r>
        <w:rPr>
          <w:b/>
        </w:rPr>
        <w:t xml:space="preserve">President / COO: </w:t>
      </w:r>
      <w:r>
        <w:t>Jed Finn, head of Wealth Management in senior leadership listings; COO role Not verified to standard at October 2026 build</w:t>
      </w:r>
    </w:p>
    <w:p>
      <w:r>
        <w:rPr>
          <w:b/>
        </w:rPr>
        <w:t xml:space="preserve">Division Heads / Other C-Suite: </w:t>
      </w:r>
      <w:r>
        <w:t>Andy Saperstein, Co-President; Dan Simkowitz, Co-President; Matt Scagliotti et al. per leadership page</w:t>
      </w:r>
    </w:p>
    <w:p>
      <w:r>
        <w:rPr>
          <w:b/>
        </w:rPr>
        <w:t xml:space="preserve">Principal Businesses: </w:t>
      </w:r>
      <w:r>
        <w:t>Institutional securities (incl. investment banking); wealth management (incl. E*TRADE); investment management</w:t>
      </w:r>
    </w:p>
    <w:p>
      <w:r>
        <w:rPr>
          <w:b/>
        </w:rPr>
        <w:t xml:space="preserve">Clients: </w:t>
      </w:r>
      <w:r>
        <w:t>Institutions, corporates, governments and individual investors as published</w:t>
      </w:r>
    </w:p>
    <w:p>
      <w:r>
        <w:rPr>
          <w:b/>
        </w:rPr>
        <w:t xml:space="preserve">Footprint: </w:t>
      </w:r>
      <w:r>
        <w:t>Offices in 42 countries (firm figure)</w:t>
      </w:r>
    </w:p>
    <w:p>
      <w:r>
        <w:rPr>
          <w:b/>
        </w:rPr>
        <w:t xml:space="preserve">Contact: </w:t>
      </w:r>
      <w:r>
        <w:t>Via morganstanley.com contact routes; no general email published</w:t>
      </w:r>
    </w:p>
    <w:p>
      <w:r>
        <w:rPr>
          <w:b/>
        </w:rPr>
        <w:t xml:space="preserve">Website: </w:t>
      </w:r>
      <w:r>
        <w:t>https://www.morganstanley.com</w:t>
      </w:r>
    </w:p>
    <w:p>
      <w:r>
        <w:rPr>
          <w:b/>
        </w:rPr>
        <w:t xml:space="preserve">Notes: </w:t>
      </w:r>
      <w:r>
        <w:t>James Gorman stepped down as Executive Chairman 31 Dec 2024.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14. UBS GROUP — Zurich, Switzerland</w:t>
      </w:r>
    </w:p>
    <w:p>
      <w:r>
        <w:t>Founded 1862 · Public — SIX/NYSE: UBSG/UBS · Total assets: US$1,570bn (S&amp;P Global, end-2024, where USD stated)</w:t>
      </w:r>
    </w:p>
    <w:p>
      <w:r>
        <w:rPr>
          <w:b/>
        </w:rPr>
        <w:t xml:space="preserve">Chief Executive: </w:t>
      </w:r>
      <w:r>
        <w:t>Sergio P. Ermotti, Group Chief Executive Officer</w:t>
      </w:r>
    </w:p>
    <w:p>
      <w:r>
        <w:rPr>
          <w:b/>
        </w:rPr>
        <w:t xml:space="preserve">Chair: </w:t>
      </w:r>
      <w:r>
        <w:t>Colm Kelleher, Chairman</w:t>
      </w:r>
    </w:p>
    <w:p>
      <w:r>
        <w:rPr>
          <w:b/>
        </w:rPr>
        <w:t xml:space="preserve">CFO: </w:t>
      </w:r>
      <w:r>
        <w:t>Todd Tuckner, Group Chief Financial Officer</w:t>
      </w:r>
    </w:p>
    <w:p>
      <w:r>
        <w:rPr>
          <w:b/>
        </w:rPr>
        <w:t xml:space="preserve">President / COO: </w:t>
      </w:r>
      <w:r>
        <w:t>Stefan Seiler, Group COO in published executive board listings — verify in Annual Report 2024</w:t>
      </w:r>
    </w:p>
    <w:p>
      <w:r>
        <w:rPr>
          <w:b/>
        </w:rPr>
        <w:t xml:space="preserve">Division Heads / Other C-Suite: </w:t>
      </w:r>
      <w:r>
        <w:t>Rob Karofsky, Co-President Global Wealth Management and President Americas; Iqbal Khan, Co-President GWM and President Asia Pacific; Beatriz Martín Jiménez, head Non-Core &amp; Legacy / integration</w:t>
      </w:r>
    </w:p>
    <w:p>
      <w:r>
        <w:rPr>
          <w:b/>
        </w:rPr>
        <w:t xml:space="preserve">Principal Businesses: </w:t>
      </w:r>
      <w:r>
        <w:t>Global wealth management; personal &amp; corporate banking (Switzerland); asset management; investment bank</w:t>
      </w:r>
    </w:p>
    <w:p>
      <w:r>
        <w:rPr>
          <w:b/>
        </w:rPr>
        <w:t xml:space="preserve">Clients: </w:t>
      </w:r>
      <w:r>
        <w:t>Private, corporate and institutional customers as published</w:t>
      </w:r>
    </w:p>
    <w:p>
      <w:r>
        <w:rPr>
          <w:b/>
        </w:rPr>
        <w:t xml:space="preserve">Footprint: </w:t>
      </w:r>
      <w:r>
        <w:t>50+ markets (group figure); Credit Suisse integration completed at parent level 2024</w:t>
      </w:r>
    </w:p>
    <w:p>
      <w:r>
        <w:rPr>
          <w:b/>
        </w:rPr>
        <w:t xml:space="preserve">Contact: </w:t>
      </w:r>
      <w:r>
        <w:t>Via ubs.com contact forms; no general email published</w:t>
      </w:r>
    </w:p>
    <w:p>
      <w:r>
        <w:rPr>
          <w:b/>
        </w:rPr>
        <w:t xml:space="preserve">Website: </w:t>
      </w:r>
      <w:r>
        <w:t>https://www.ubs.com</w:t>
      </w:r>
    </w:p>
    <w:p>
      <w:r>
        <w:rPr>
          <w:b/>
        </w:rPr>
        <w:t xml:space="preserve">Notes: </w:t>
      </w:r>
      <w:r>
        <w:t>S&amp;P rank reflects post-Credit Suisse scale. Integration leadership noted.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15. BANCO SANTANDER — Santander / Madrid (Boadilla del Monte HQ), Spain</w:t>
      </w:r>
    </w:p>
    <w:p>
      <w:r>
        <w:t>Founded 1857 · Public — BME/NYSE: SAN · Total assets: US$1,840bn (S&amp;P Global, end-2024, where USD stated)</w:t>
      </w:r>
    </w:p>
    <w:p>
      <w:r>
        <w:rPr>
          <w:b/>
        </w:rPr>
        <w:t xml:space="preserve">Chief Executive: </w:t>
      </w:r>
      <w:r>
        <w:t>Héctor Grisi Checa, Chief Executive Officer</w:t>
      </w:r>
    </w:p>
    <w:p>
      <w:r>
        <w:rPr>
          <w:b/>
        </w:rPr>
        <w:t xml:space="preserve">Chair: </w:t>
      </w:r>
      <w:r>
        <w:t>Ana Botín, Executive Chair</w:t>
      </w:r>
    </w:p>
    <w:p>
      <w:r>
        <w:rPr>
          <w:b/>
        </w:rPr>
        <w:t xml:space="preserve">CFO: </w:t>
      </w:r>
      <w:r>
        <w:t>Not verified to standard at October 2026 build for Group CFO in this build</w:t>
      </w:r>
    </w:p>
    <w:p>
      <w:r>
        <w:rPr>
          <w:b/>
        </w:rPr>
        <w:t xml:space="preserve">President / COO: </w:t>
      </w:r>
      <w:r>
        <w:t>José Luis de Mora, Deputy CEO in published listings</w:t>
      </w:r>
    </w:p>
    <w:p>
      <w:r>
        <w:rPr>
          <w:b/>
        </w:rPr>
        <w:t xml:space="preserve">Division Heads / Other C-Suite: </w:t>
      </w:r>
      <w:r>
        <w:t>Heads of Retail &amp; Commercial, Digital Consumer Bank, Corporate &amp; Investment Banking, Wealth Management &amp; Insurance, Payments per Annual Report 2024</w:t>
      </w:r>
    </w:p>
    <w:p>
      <w:r>
        <w:rPr>
          <w:b/>
        </w:rPr>
        <w:t xml:space="preserve">Principal Businesses: </w:t>
      </w:r>
      <w:r>
        <w:t>Retail &amp; commercial banking; digital consumer bank; corporate &amp; investment banking; wealth &amp; insurance; payments (PagoNxt)</w:t>
      </w:r>
    </w:p>
    <w:p>
      <w:r>
        <w:rPr>
          <w:b/>
        </w:rPr>
        <w:t xml:space="preserve">Clients: </w:t>
      </w:r>
      <w:r>
        <w:t>Retail, SME, corporate and institutional customers as published</w:t>
      </w:r>
    </w:p>
    <w:p>
      <w:r>
        <w:rPr>
          <w:b/>
        </w:rPr>
        <w:t xml:space="preserve">Footprint: </w:t>
      </w:r>
      <w:r>
        <w:t>10 core markets across Europe and the Americas (group figure)</w:t>
      </w:r>
    </w:p>
    <w:p>
      <w:r>
        <w:rPr>
          <w:b/>
        </w:rPr>
        <w:t xml:space="preserve">Contact: </w:t>
      </w:r>
      <w:r>
        <w:t>Via santander.com contact form; no general email published</w:t>
      </w:r>
    </w:p>
    <w:p>
      <w:r>
        <w:rPr>
          <w:b/>
        </w:rPr>
        <w:t xml:space="preserve">Website: </w:t>
      </w:r>
      <w:r>
        <w:t>https://www.santander.com</w:t>
      </w:r>
    </w:p>
    <w:p>
      <w:r>
        <w:rPr>
          <w:b/>
        </w:rPr>
        <w:t xml:space="preserve">Notes: </w:t>
      </w:r>
      <w:r>
        <w:t>Largest bank in Spain by assets in S&amp;P list.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16. BARCLAYS — London, United Kingdom</w:t>
      </w:r>
    </w:p>
    <w:p>
      <w:r>
        <w:t>Founded 1690 · Public — LSE/NYSE: BARC/BCS · Total assets: US$1,900bn (S&amp;P Global, end-2024, where USD stated)</w:t>
      </w:r>
    </w:p>
    <w:p>
      <w:r>
        <w:rPr>
          <w:b/>
        </w:rPr>
        <w:t xml:space="preserve">Chief Executive: </w:t>
      </w:r>
      <w:r>
        <w:t>C. S. Venkatakrishnan (Venkat), Group Chief Executive</w:t>
      </w:r>
    </w:p>
    <w:p>
      <w:r>
        <w:rPr>
          <w:b/>
        </w:rPr>
        <w:t xml:space="preserve">Chair: </w:t>
      </w:r>
      <w:r>
        <w:t>Nigel Higgins, Group Chairman</w:t>
      </w:r>
    </w:p>
    <w:p>
      <w:r>
        <w:rPr>
          <w:b/>
        </w:rPr>
        <w:t xml:space="preserve">CFO: </w:t>
      </w:r>
      <w:r>
        <w:t>Anna Cross, Group Finance Director / CFO</w:t>
      </w:r>
    </w:p>
    <w:p>
      <w:r>
        <w:rPr>
          <w:b/>
        </w:rPr>
        <w:t xml:space="preserve">President / COO: </w:t>
      </w:r>
      <w:r>
        <w:t>Alistair Currie, Group Chief Operating Officer</w:t>
      </w:r>
    </w:p>
    <w:p>
      <w:r>
        <w:rPr>
          <w:b/>
        </w:rPr>
        <w:t xml:space="preserve">Division Heads / Other C-Suite: </w:t>
      </w:r>
      <w:r>
        <w:t>Heads of Barclays UK, UK Corporate Bank, Private Bank &amp; Wealth, Investment Bank, US Consumer Bank per Annual Report 2024</w:t>
      </w:r>
    </w:p>
    <w:p>
      <w:r>
        <w:rPr>
          <w:b/>
        </w:rPr>
        <w:t xml:space="preserve">Principal Businesses: </w:t>
      </w:r>
      <w:r>
        <w:t>UK retail &amp; corporate; private bank &amp; wealth; investment bank; US consumer bank</w:t>
      </w:r>
    </w:p>
    <w:p>
      <w:r>
        <w:rPr>
          <w:b/>
        </w:rPr>
        <w:t xml:space="preserve">Clients: </w:t>
      </w:r>
      <w:r>
        <w:t>Retail, corporate and institutional customers as published</w:t>
      </w:r>
    </w:p>
    <w:p>
      <w:r>
        <w:rPr>
          <w:b/>
        </w:rPr>
        <w:t xml:space="preserve">Footprint: </w:t>
      </w:r>
      <w:r>
        <w:t>Operations in 39 countries (company figure)</w:t>
      </w:r>
    </w:p>
    <w:p>
      <w:r>
        <w:rPr>
          <w:b/>
        </w:rPr>
        <w:t xml:space="preserve">Contact: </w:t>
      </w:r>
      <w:r>
        <w:t>Via barclays.com contact routes; no general email published</w:t>
      </w:r>
    </w:p>
    <w:p>
      <w:r>
        <w:rPr>
          <w:b/>
        </w:rPr>
        <w:t xml:space="preserve">Website: </w:t>
      </w:r>
      <w:r>
        <w:t>https://www.barclays.com</w:t>
      </w:r>
    </w:p>
    <w:p>
      <w:r>
        <w:rPr>
          <w:b/>
        </w:rPr>
        <w:t xml:space="preserve">Notes: </w:t>
      </w:r>
      <w:r>
        <w:t>Investment banking covered within this entry.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17. CHINA MERCHANTS BANK — Shenzhen, China</w:t>
      </w:r>
    </w:p>
    <w:p>
      <w:r>
        <w:t>Founded 1987 · Public — SSE/HKEX: 600036/3968 · Total assets: US$1,570bn (S&amp;P Global, end-2024, where USD stated)</w:t>
      </w:r>
    </w:p>
    <w:p>
      <w:r>
        <w:rPr>
          <w:b/>
        </w:rPr>
        <w:t xml:space="preserve">Chief Executive: </w:t>
      </w:r>
      <w:r>
        <w:t>Wang Xiaoqing, President — Not verified to standard at October 2026 build for currency at Oct 2026</w:t>
      </w:r>
    </w:p>
    <w:p>
      <w:r>
        <w:rPr>
          <w:b/>
        </w:rPr>
        <w:t xml:space="preserve">Chair: </w:t>
      </w:r>
      <w:r>
        <w:t>Miao Jianmin, Chairman</w:t>
      </w:r>
    </w:p>
    <w:p>
      <w:r>
        <w:rPr>
          <w:b/>
        </w:rPr>
        <w:t xml:space="preserve">CFO: </w:t>
      </w:r>
      <w:r>
        <w:t>Not verified to standard at October 2026 build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Divisional heads per Annual Report 2024</w:t>
      </w:r>
    </w:p>
    <w:p>
      <w:r>
        <w:rPr>
          <w:b/>
        </w:rPr>
        <w:t xml:space="preserve">Principal Businesses: </w:t>
      </w:r>
      <w:r>
        <w:t>Retail banking; corporate banking; wealth management; interbank / financial markets</w:t>
      </w:r>
    </w:p>
    <w:p>
      <w:r>
        <w:rPr>
          <w:b/>
        </w:rPr>
        <w:t xml:space="preserve">Clients: </w:t>
      </w:r>
      <w:r>
        <w:t>Retail (incl. affluent), corporate customers as published</w:t>
      </w:r>
    </w:p>
    <w:p>
      <w:r>
        <w:rPr>
          <w:b/>
        </w:rPr>
        <w:t xml:space="preserve">Footprint: </w:t>
      </w:r>
      <w:r>
        <w:t>China nationwide; overseas branches incl. New York, Hong Kong, London, Singapore</w:t>
      </w:r>
    </w:p>
    <w:p>
      <w:r>
        <w:rPr>
          <w:b/>
        </w:rPr>
        <w:t xml:space="preserve">Contact: </w:t>
      </w:r>
      <w:r>
        <w:t>Via cmbchina.com contact page; no general email published</w:t>
      </w:r>
    </w:p>
    <w:p>
      <w:r>
        <w:rPr>
          <w:b/>
        </w:rPr>
        <w:t xml:space="preserve">Website: </w:t>
      </w:r>
      <w:r>
        <w:t>https://www.cmbchina.com</w:t>
      </w:r>
    </w:p>
    <w:p>
      <w:r>
        <w:rPr>
          <w:b/>
        </w:rPr>
        <w:t xml:space="preserve">Notes: </w:t>
      </w:r>
      <w:r>
        <w:t>China's largest joint-stock retail bank by profile in S&amp;P list.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18. POSTAL SAVINGS BANK OF CHINA — Beijing, China</w:t>
      </w:r>
    </w:p>
    <w:p>
      <w:r>
        <w:t>Founded 2007 · State-controlled; listed HKEX/SSE: 1658/601658 · Total assets: US$1,950bn (S&amp;P Global, end-2024, where USD stated)</w:t>
      </w:r>
    </w:p>
    <w:p>
      <w:r>
        <w:rPr>
          <w:b/>
        </w:rPr>
        <w:t xml:space="preserve">Chief Executive: </w:t>
      </w:r>
      <w:r>
        <w:t>Liu Jianjun, President</w:t>
      </w:r>
    </w:p>
    <w:p>
      <w:r>
        <w:rPr>
          <w:b/>
        </w:rPr>
        <w:t xml:space="preserve">Chair: </w:t>
      </w:r>
      <w:r>
        <w:t>Zheng Guoguang, Chairman — Not verified to standard at October 2026 build</w:t>
      </w:r>
    </w:p>
    <w:p>
      <w:r>
        <w:rPr>
          <w:b/>
        </w:rPr>
        <w:t xml:space="preserve">CFO: </w:t>
      </w:r>
      <w:r>
        <w:t>Not verified to standard at October 2026 build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Divisional heads per Annual Report 2024</w:t>
      </w:r>
    </w:p>
    <w:p>
      <w:r>
        <w:rPr>
          <w:b/>
        </w:rPr>
        <w:t xml:space="preserve">Principal Businesses: </w:t>
      </w:r>
      <w:r>
        <w:t>Personal banking; corporate banking; treasury; rural / inclusive finance via postal network</w:t>
      </w:r>
    </w:p>
    <w:p>
      <w:r>
        <w:rPr>
          <w:b/>
        </w:rPr>
        <w:t xml:space="preserve">Clients: </w:t>
      </w:r>
      <w:r>
        <w:t>Personal, SME and rural customers as published</w:t>
      </w:r>
    </w:p>
    <w:p>
      <w:r>
        <w:rPr>
          <w:b/>
        </w:rPr>
        <w:t xml:space="preserve">Footprint: </w:t>
      </w:r>
      <w:r>
        <w:t>China nationwide — c.40,000 outlets via China Post network (bank figure)</w:t>
      </w:r>
    </w:p>
    <w:p>
      <w:r>
        <w:rPr>
          <w:b/>
        </w:rPr>
        <w:t xml:space="preserve">Contact: </w:t>
      </w:r>
      <w:r>
        <w:t>Via psbc.com contact page; no general email published</w:t>
      </w:r>
    </w:p>
    <w:p>
      <w:r>
        <w:rPr>
          <w:b/>
        </w:rPr>
        <w:t xml:space="preserve">Website: </w:t>
      </w:r>
      <w:r>
        <w:t>https://www.psbc.com</w:t>
      </w:r>
    </w:p>
    <w:p>
      <w:r>
        <w:rPr>
          <w:b/>
        </w:rPr>
        <w:t xml:space="preserve">Notes: </w:t>
      </w:r>
      <w:r>
        <w:t>Leverages postal network; flagged chair verification gap plainly.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19. BANK OF COMMUNICATIONS (BOCOM) — Shanghai, China</w:t>
      </w:r>
    </w:p>
    <w:p>
      <w:r>
        <w:t>Founded 1908 · State-controlled; listed SSE/HKEX · Total assets: US$1,980bn (S&amp;P Global, end-2024, where USD stated)</w:t>
      </w:r>
    </w:p>
    <w:p>
      <w:r>
        <w:rPr>
          <w:b/>
        </w:rPr>
        <w:t xml:space="preserve">Chief Executive: </w:t>
      </w:r>
      <w:r>
        <w:t>Zhang Baojiang, President (from 2024)</w:t>
      </w:r>
    </w:p>
    <w:p>
      <w:r>
        <w:rPr>
          <w:b/>
        </w:rPr>
        <w:t xml:space="preserve">Chair: </w:t>
      </w:r>
      <w:r>
        <w:t>Ren Deqi, Chairman</w:t>
      </w:r>
    </w:p>
    <w:p>
      <w:r>
        <w:rPr>
          <w:b/>
        </w:rPr>
        <w:t xml:space="preserve">CFO: </w:t>
      </w:r>
      <w:r>
        <w:t>Not verified to standard at October 2026 build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Divisional heads per Annual Report 2024</w:t>
      </w:r>
    </w:p>
    <w:p>
      <w:r>
        <w:rPr>
          <w:b/>
        </w:rPr>
        <w:t xml:space="preserve">Principal Businesses: </w:t>
      </w:r>
      <w:r>
        <w:t>Corporate banking; personal banking; treasury; wealth; BoCom Schroders / leasing subsidiaries</w:t>
      </w:r>
    </w:p>
    <w:p>
      <w:r>
        <w:rPr>
          <w:b/>
        </w:rPr>
        <w:t xml:space="preserve">Clients: </w:t>
      </w:r>
      <w:r>
        <w:t>Corporate and personal customers as published</w:t>
      </w:r>
    </w:p>
    <w:p>
      <w:r>
        <w:rPr>
          <w:b/>
        </w:rPr>
        <w:t xml:space="preserve">Footprint: </w:t>
      </w:r>
      <w:r>
        <w:t>China nationwide; 20+ overseas outlets (bank figure)</w:t>
      </w:r>
    </w:p>
    <w:p>
      <w:r>
        <w:rPr>
          <w:b/>
        </w:rPr>
        <w:t xml:space="preserve">Contact: </w:t>
      </w:r>
      <w:r>
        <w:t>Via bankcomm.com contact page; no general email published</w:t>
      </w:r>
    </w:p>
    <w:p>
      <w:r>
        <w:rPr>
          <w:b/>
        </w:rPr>
        <w:t xml:space="preserve">Website: </w:t>
      </w:r>
      <w:r>
        <w:t>https://www.bankcomm.com</w:t>
      </w:r>
    </w:p>
    <w:p>
      <w:r>
        <w:rPr>
          <w:b/>
        </w:rPr>
        <w:t xml:space="preserve">Notes: </w:t>
      </w:r>
      <w:r>
        <w:t>One of China's oldest banks (1908).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20. MIZUHO FINANCIAL GROUP — Tokyo, Japan</w:t>
      </w:r>
    </w:p>
    <w:p>
      <w:r>
        <w:t>Founded 2000 · Public — TSE/NYSE: 8411/MFG · Total assets: US$1,810bn (S&amp;P Global, end-2024, where USD stated)</w:t>
      </w:r>
    </w:p>
    <w:p>
      <w:r>
        <w:rPr>
          <w:b/>
        </w:rPr>
        <w:t xml:space="preserve">Chief Executive: </w:t>
      </w:r>
      <w:r>
        <w:t>Masahiro Kihara, President and Group CEO</w:t>
      </w:r>
    </w:p>
    <w:p>
      <w:r>
        <w:rPr>
          <w:b/>
        </w:rPr>
        <w:t xml:space="preserve">Chair: </w:t>
      </w:r>
      <w:r>
        <w:t>Seiji Imai, Chairman</w:t>
      </w:r>
    </w:p>
    <w:p>
      <w:r>
        <w:rPr>
          <w:b/>
        </w:rPr>
        <w:t xml:space="preserve">CFO: </w:t>
      </w:r>
      <w:r>
        <w:t>Masahiro Kuwabara, Group CFO per integrated report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Retail &amp; Business Banking, Corporate &amp; Investment Banking, Global Corporate &amp; Investment Banking, Global Markets, Asset Management per Integrated Report 2024</w:t>
      </w:r>
    </w:p>
    <w:p>
      <w:r>
        <w:rPr>
          <w:b/>
        </w:rPr>
        <w:t xml:space="preserve">Principal Businesses: </w:t>
      </w:r>
      <w:r>
        <w:t>Retail &amp; business banking; corporate &amp; investment banking; global markets; asset management</w:t>
      </w:r>
    </w:p>
    <w:p>
      <w:r>
        <w:rPr>
          <w:b/>
        </w:rPr>
        <w:t xml:space="preserve">Clients: </w:t>
      </w:r>
      <w:r>
        <w:t>Retail, SME, corporate and institutional customers as published</w:t>
      </w:r>
    </w:p>
    <w:p>
      <w:r>
        <w:rPr>
          <w:b/>
        </w:rPr>
        <w:t xml:space="preserve">Footprint: </w:t>
      </w:r>
      <w:r>
        <w:t>Japan nationwide; c.35 countries (group figure)</w:t>
      </w:r>
    </w:p>
    <w:p>
      <w:r>
        <w:rPr>
          <w:b/>
        </w:rPr>
        <w:t xml:space="preserve">Contact: </w:t>
      </w:r>
      <w:r>
        <w:t>Via mizuhogroup.com contact forms; no general email published</w:t>
      </w:r>
    </w:p>
    <w:p>
      <w:r>
        <w:rPr>
          <w:b/>
        </w:rPr>
        <w:t xml:space="preserve">Website: </w:t>
      </w:r>
      <w:r>
        <w:t>https://www.mizuhogroup.com</w:t>
      </w:r>
    </w:p>
    <w:p>
      <w:r>
        <w:rPr>
          <w:b/>
        </w:rPr>
        <w:t xml:space="preserve">Notes: </w:t>
      </w:r>
      <w:r>
        <w:t>Includes Mizuho Bank, Mizuho Securities, Greenhill (acquired 2023).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21. SUMITOMO MITSUI FINANCIAL GROUP (SMFG) — Tokyo, Japan</w:t>
      </w:r>
    </w:p>
    <w:p>
      <w:r>
        <w:t>Founded 2002 · Public — TSE/NYSE: 8316/SMFG · Total assets: US$1,960bn (S&amp;P Global, end-2024, where USD stated)</w:t>
      </w:r>
    </w:p>
    <w:p>
      <w:r>
        <w:rPr>
          <w:b/>
        </w:rPr>
        <w:t xml:space="preserve">Chief Executive: </w:t>
      </w:r>
      <w:r>
        <w:t>Toru Nakashima, President and Group CEO</w:t>
      </w:r>
    </w:p>
    <w:p>
      <w:r>
        <w:rPr>
          <w:b/>
        </w:rPr>
        <w:t xml:space="preserve">Chair: </w:t>
      </w:r>
      <w:r>
        <w:t>Not verified to standard at October 2026 build for Chairman</w:t>
      </w:r>
    </w:p>
    <w:p>
      <w:r>
        <w:rPr>
          <w:b/>
        </w:rPr>
        <w:t xml:space="preserve">CFO: </w:t>
      </w:r>
      <w:r>
        <w:t>Not verified to standard at October 2026 build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Wholesale, Retail, Global, Global Markets business units per Integrated Report 2024</w:t>
      </w:r>
    </w:p>
    <w:p>
      <w:r>
        <w:rPr>
          <w:b/>
        </w:rPr>
        <w:t xml:space="preserve">Principal Businesses: </w:t>
      </w:r>
      <w:r>
        <w:t>Wholesale banking; retail banking; global business; global markets; SMBC Nikko Securities; consumer finance</w:t>
      </w:r>
    </w:p>
    <w:p>
      <w:r>
        <w:rPr>
          <w:b/>
        </w:rPr>
        <w:t xml:space="preserve">Clients: </w:t>
      </w:r>
      <w:r>
        <w:t>Retail, corporate and institutional customers as published</w:t>
      </w:r>
    </w:p>
    <w:p>
      <w:r>
        <w:rPr>
          <w:b/>
        </w:rPr>
        <w:t xml:space="preserve">Footprint: </w:t>
      </w:r>
      <w:r>
        <w:t>Japan nationwide; 40+ countries (group figure)</w:t>
      </w:r>
    </w:p>
    <w:p>
      <w:r>
        <w:rPr>
          <w:b/>
        </w:rPr>
        <w:t xml:space="preserve">Contact: </w:t>
      </w:r>
      <w:r>
        <w:t>Via smfg.co.jp contact forms; no general email published</w:t>
      </w:r>
    </w:p>
    <w:p>
      <w:r>
        <w:rPr>
          <w:b/>
        </w:rPr>
        <w:t xml:space="preserve">Website: </w:t>
      </w:r>
      <w:r>
        <w:t>https://www.smfg.co.jp/english</w:t>
      </w:r>
    </w:p>
    <w:p>
      <w:r>
        <w:rPr>
          <w:b/>
        </w:rPr>
        <w:t xml:space="preserve">Notes: </w:t>
      </w:r>
      <w:r>
        <w:t>SMBC is core bank.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22. CRÉDIT AGRICOLE GROUP / CRÉDIT AGRICOLE S.A. — Montrouge / Paris, France</w:t>
      </w:r>
    </w:p>
    <w:p>
      <w:r>
        <w:t>Founded 1894 · Listed Crédit Agricole S.A. — Euronext Paris: ACA; group is cooperative · Total assets: US$Not stated in USD in this build — local-currency figure in Notes; not self-convertedbn (S&amp;P Global, end-2024, where USD stated)</w:t>
      </w:r>
    </w:p>
    <w:p>
      <w:r>
        <w:rPr>
          <w:b/>
        </w:rPr>
        <w:t xml:space="preserve">Chief Executive: </w:t>
      </w:r>
      <w:r>
        <w:t>Olivier Gavalda, Chief Executive Officer of Crédit Agricole S.A. (from May 2025, succeeding Philippe Brassac)</w:t>
      </w:r>
    </w:p>
    <w:p>
      <w:r>
        <w:rPr>
          <w:b/>
        </w:rPr>
        <w:t xml:space="preserve">Chair: </w:t>
      </w:r>
      <w:r>
        <w:t>Dominique Lefebvre, Chairman of Crédit Agricole S.A.</w:t>
      </w:r>
    </w:p>
    <w:p>
      <w:r>
        <w:rPr>
          <w:b/>
        </w:rPr>
        <w:t xml:space="preserve">CFO: </w:t>
      </w:r>
      <w:r>
        <w:t>Not verified to standard at October 2026 build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Retail (LCL, regional banks), Asset Management (Amundi), Corporate &amp; Investment Banking (CACIB), Specialised Financial Services per Annual Report 2024</w:t>
      </w:r>
    </w:p>
    <w:p>
      <w:r>
        <w:rPr>
          <w:b/>
        </w:rPr>
        <w:t xml:space="preserve">Principal Businesses: </w:t>
      </w:r>
      <w:r>
        <w:t>Retail banking (regional banks, LCL); asset management (Amundi); corporate &amp; investment banking; insurance; specialised services</w:t>
      </w:r>
    </w:p>
    <w:p>
      <w:r>
        <w:rPr>
          <w:b/>
        </w:rPr>
        <w:t xml:space="preserve">Clients: </w:t>
      </w:r>
      <w:r>
        <w:t>Retail, farmers/agri-food, SME, corporate and institutional customers as published</w:t>
      </w:r>
    </w:p>
    <w:p>
      <w:r>
        <w:rPr>
          <w:b/>
        </w:rPr>
        <w:t xml:space="preserve">Footprint: </w:t>
      </w:r>
      <w:r>
        <w:t>46 countries (group figure)</w:t>
      </w:r>
    </w:p>
    <w:p>
      <w:r>
        <w:rPr>
          <w:b/>
        </w:rPr>
        <w:t xml:space="preserve">Contact: </w:t>
      </w:r>
      <w:r>
        <w:t>Via credit-agricole.com contact form; no general email published</w:t>
      </w:r>
    </w:p>
    <w:p>
      <w:r>
        <w:rPr>
          <w:b/>
        </w:rPr>
        <w:t xml:space="preserve">Website: </w:t>
      </w:r>
      <w:r>
        <w:t>https://www.credit-agricole.com</w:t>
      </w:r>
    </w:p>
    <w:p>
      <w:r>
        <w:rPr>
          <w:b/>
        </w:rPr>
        <w:t xml:space="preserve">Notes: </w:t>
      </w:r>
      <w:r>
        <w:t>CEO succession 2025 verified and dated. Assets cell: group assets c.€2.43tn in Annual Report 2024 — USD figure not stated here to avoid self-conversion; see README method.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23. SOCIÉTÉ GÉNÉRALE — Paris (La Défense), France</w:t>
      </w:r>
    </w:p>
    <w:p>
      <w:r>
        <w:t>Founded 1864 · Public — Euronext Paris: GLE · Total assets: US$1,570bn (S&amp;P Global, end-2024, where USD stated)</w:t>
      </w:r>
    </w:p>
    <w:p>
      <w:r>
        <w:rPr>
          <w:b/>
        </w:rPr>
        <w:t xml:space="preserve">Chief Executive: </w:t>
      </w:r>
      <w:r>
        <w:t>Slawomir Krupa, Chief Executive Officer</w:t>
      </w:r>
    </w:p>
    <w:p>
      <w:r>
        <w:rPr>
          <w:b/>
        </w:rPr>
        <w:t xml:space="preserve">Chair: </w:t>
      </w:r>
      <w:r>
        <w:t>Lorenzo Bini Smaghi, Chairman</w:t>
      </w:r>
    </w:p>
    <w:p>
      <w:r>
        <w:rPr>
          <w:b/>
        </w:rPr>
        <w:t xml:space="preserve">CFO: </w:t>
      </w:r>
      <w:r>
        <w:t>Not verified to standard at October 2026 build</w:t>
      </w:r>
    </w:p>
    <w:p>
      <w:r>
        <w:rPr>
          <w:b/>
        </w:rPr>
        <w:t xml:space="preserve">President / COO: </w:t>
      </w:r>
      <w:r>
        <w:t>Diony Lebot, Deputy CEO in published listings</w:t>
      </w:r>
    </w:p>
    <w:p>
      <w:r>
        <w:rPr>
          <w:b/>
        </w:rPr>
        <w:t xml:space="preserve">Division Heads / Other C-Suite: </w:t>
      </w:r>
      <w:r>
        <w:t>Heads of French Retail (SG network, BoursoBank), Global Banking &amp; Investor Solutions, Mobility/International Retail per Annual Report 2024</w:t>
      </w:r>
    </w:p>
    <w:p>
      <w:r>
        <w:rPr>
          <w:b/>
        </w:rPr>
        <w:t xml:space="preserve">Principal Businesses: </w:t>
      </w:r>
      <w:r>
        <w:t>French retail; international retail &amp; mobility; global banking &amp; investor solutions (incl. investment banking)</w:t>
      </w:r>
    </w:p>
    <w:p>
      <w:r>
        <w:rPr>
          <w:b/>
        </w:rPr>
        <w:t xml:space="preserve">Clients: </w:t>
      </w:r>
      <w:r>
        <w:t>Retail, corporate and institutional customers as published</w:t>
      </w:r>
    </w:p>
    <w:p>
      <w:r>
        <w:rPr>
          <w:b/>
        </w:rPr>
        <w:t xml:space="preserve">Footprint: </w:t>
      </w:r>
      <w:r>
        <w:t>65 countries (group figure, pre-divestment programme; see annual report)</w:t>
      </w:r>
    </w:p>
    <w:p>
      <w:r>
        <w:rPr>
          <w:b/>
        </w:rPr>
        <w:t xml:space="preserve">Contact: </w:t>
      </w:r>
      <w:r>
        <w:t>Via societegenerale.com contact form; no general email published</w:t>
      </w:r>
    </w:p>
    <w:p>
      <w:r>
        <w:rPr>
          <w:b/>
        </w:rPr>
        <w:t xml:space="preserve">Website: </w:t>
      </w:r>
      <w:r>
        <w:t>https://www.societegenerale.com</w:t>
      </w:r>
    </w:p>
    <w:p>
      <w:r>
        <w:rPr>
          <w:b/>
        </w:rPr>
        <w:t xml:space="preserve">Notes: </w:t>
      </w:r>
      <w:r>
        <w:t>Divestments in Africa announced 2023-25 — footprint changing; dated to annual report.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24. ING GROUP — Amsterdam, Netherlands</w:t>
      </w:r>
    </w:p>
    <w:p>
      <w:r>
        <w:t>Founded 1991 · Public — Euronext Amsterdam/NYSE: INGA/ING · Total assets: US$1,180bn (S&amp;P Global, end-2024, where USD stated)</w:t>
      </w:r>
    </w:p>
    <w:p>
      <w:r>
        <w:rPr>
          <w:b/>
        </w:rPr>
        <w:t xml:space="preserve">Chief Executive: </w:t>
      </w:r>
      <w:r>
        <w:t>Steven van Rijswijk, Chief Executive Officer</w:t>
      </w:r>
    </w:p>
    <w:p>
      <w:r>
        <w:rPr>
          <w:b/>
        </w:rPr>
        <w:t xml:space="preserve">Chair: </w:t>
      </w:r>
      <w:r>
        <w:t>Karl Guha, Chair of Supervisory Board</w:t>
      </w:r>
    </w:p>
    <w:p>
      <w:r>
        <w:rPr>
          <w:b/>
        </w:rPr>
        <w:t xml:space="preserve">CFO: </w:t>
      </w:r>
      <w:r>
        <w:t>Tanate Phutrakul, Chief Financial Officer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Retail Banking, Wholesale Banking per Annual Report 2024</w:t>
      </w:r>
    </w:p>
    <w:p>
      <w:r>
        <w:rPr>
          <w:b/>
        </w:rPr>
        <w:t xml:space="preserve">Principal Businesses: </w:t>
      </w:r>
      <w:r>
        <w:t>Retail banking; wholesale banking</w:t>
      </w:r>
    </w:p>
    <w:p>
      <w:r>
        <w:rPr>
          <w:b/>
        </w:rPr>
        <w:t xml:space="preserve">Clients: </w:t>
      </w:r>
      <w:r>
        <w:t>Retail, SME and corporate customers as published</w:t>
      </w:r>
    </w:p>
    <w:p>
      <w:r>
        <w:rPr>
          <w:b/>
        </w:rPr>
        <w:t xml:space="preserve">Footprint: </w:t>
      </w:r>
      <w:r>
        <w:t>Retail in 10+ markets; wholesale in 40+ countries (company figure)</w:t>
      </w:r>
    </w:p>
    <w:p>
      <w:r>
        <w:rPr>
          <w:b/>
        </w:rPr>
        <w:t xml:space="preserve">Contact: </w:t>
      </w:r>
      <w:r>
        <w:t>Via ing.com contact routes; no general email published</w:t>
      </w:r>
    </w:p>
    <w:p>
      <w:r>
        <w:rPr>
          <w:b/>
        </w:rPr>
        <w:t xml:space="preserve">Website: </w:t>
      </w:r>
      <w:r>
        <w:t>https://www.ing.com</w:t>
      </w:r>
    </w:p>
    <w:p>
      <w:r>
        <w:rPr>
          <w:b/>
        </w:rPr>
        <w:t xml:space="preserve">Notes: </w:t>
      </w:r>
      <w:r>
        <w:t>Digital-led retail model (ING-DiBa etc.).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25. BBVA — Bilbao / Madrid, Spain</w:t>
      </w:r>
    </w:p>
    <w:p>
      <w:r>
        <w:t>Founded 1857 · Public — BME/NYSE: BBVA · Total assets: US$820bn (S&amp;P Global, end-2024, where USD stated)</w:t>
      </w:r>
    </w:p>
    <w:p>
      <w:r>
        <w:rPr>
          <w:b/>
        </w:rPr>
        <w:t xml:space="preserve">Chief Executive: </w:t>
      </w:r>
      <w:r>
        <w:t>Onur Genç, Chief Executive Officer</w:t>
      </w:r>
    </w:p>
    <w:p>
      <w:r>
        <w:rPr>
          <w:b/>
        </w:rPr>
        <w:t xml:space="preserve">Chair: </w:t>
      </w:r>
      <w:r>
        <w:t>Carlos Torres Vila, Chair</w:t>
      </w:r>
    </w:p>
    <w:p>
      <w:r>
        <w:rPr>
          <w:b/>
        </w:rPr>
        <w:t xml:space="preserve">CFO: </w:t>
      </w:r>
      <w:r>
        <w:t>Not verified to standard at October 2026 build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Spain, Mexico, Türkiye (Garanti BBVA), South America per Annual Report 2024</w:t>
      </w:r>
    </w:p>
    <w:p>
      <w:r>
        <w:rPr>
          <w:b/>
        </w:rPr>
        <w:t xml:space="preserve">Principal Businesses: </w:t>
      </w:r>
      <w:r>
        <w:t>Retail &amp; commercial banking; corporate &amp; investment banking; asset management; insurance</w:t>
      </w:r>
    </w:p>
    <w:p>
      <w:r>
        <w:rPr>
          <w:b/>
        </w:rPr>
        <w:t xml:space="preserve">Clients: </w:t>
      </w:r>
      <w:r>
        <w:t>Retail, SME and corporate customers as published</w:t>
      </w:r>
    </w:p>
    <w:p>
      <w:r>
        <w:rPr>
          <w:b/>
        </w:rPr>
        <w:t xml:space="preserve">Footprint: </w:t>
      </w:r>
      <w:r>
        <w:t>25+ countries; core Spain, Mexico, Türkiye, South America</w:t>
      </w:r>
    </w:p>
    <w:p>
      <w:r>
        <w:rPr>
          <w:b/>
        </w:rPr>
        <w:t xml:space="preserve">Contact: </w:t>
      </w:r>
      <w:r>
        <w:t>Via bbva.com contact form; no general email published</w:t>
      </w:r>
    </w:p>
    <w:p>
      <w:r>
        <w:rPr>
          <w:b/>
        </w:rPr>
        <w:t xml:space="preserve">Website: </w:t>
      </w:r>
      <w:r>
        <w:t>https://www.bbva.com</w:t>
      </w:r>
    </w:p>
    <w:p>
      <w:r>
        <w:rPr>
          <w:b/>
        </w:rPr>
        <w:t xml:space="preserve">Notes: </w:t>
      </w:r>
      <w:r>
        <w:t>Hostile bid for Sabadell launched 2024 — status at Oct 2026 not asserted here; check annual report / CNMV filings.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26. INTESA SANPAOLO — Turin / Milan, Italy</w:t>
      </w:r>
    </w:p>
    <w:p>
      <w:r>
        <w:t>Founded 2007 · Public — Borsa Italiana: ISP · Total assets: US$1,050bn (S&amp;P Global, end-2024, where USD stated)</w:t>
      </w:r>
    </w:p>
    <w:p>
      <w:r>
        <w:rPr>
          <w:b/>
        </w:rPr>
        <w:t xml:space="preserve">Chief Executive: </w:t>
      </w:r>
      <w:r>
        <w:t>Carlo Messina, Chief Executive Officer and Managing Director</w:t>
      </w:r>
    </w:p>
    <w:p>
      <w:r>
        <w:rPr>
          <w:b/>
        </w:rPr>
        <w:t xml:space="preserve">Chair: </w:t>
      </w:r>
      <w:r>
        <w:t>Gian Maria Gros-Pietro, Chairman</w:t>
      </w:r>
    </w:p>
    <w:p>
      <w:r>
        <w:rPr>
          <w:b/>
        </w:rPr>
        <w:t xml:space="preserve">CFO: </w:t>
      </w:r>
      <w:r>
        <w:t>Not verified to standard at October 2026 build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Banca dei Territori, IMI Corporate &amp; Investment Banking, International Banks, Private Banking (Fideuram), Asset Management (Eurizon), Insurance per Annual Report 2024</w:t>
      </w:r>
    </w:p>
    <w:p>
      <w:r>
        <w:rPr>
          <w:b/>
        </w:rPr>
        <w:t xml:space="preserve">Principal Businesses: </w:t>
      </w:r>
      <w:r>
        <w:t>Retail / Banca dei Territori; corporate &amp; investment banking (IMI); private banking; asset management; insurance</w:t>
      </w:r>
    </w:p>
    <w:p>
      <w:r>
        <w:rPr>
          <w:b/>
        </w:rPr>
        <w:t xml:space="preserve">Clients: </w:t>
      </w:r>
      <w:r>
        <w:t>Retail, SME, corporate, private customers as published</w:t>
      </w:r>
    </w:p>
    <w:p>
      <w:r>
        <w:rPr>
          <w:b/>
        </w:rPr>
        <w:t xml:space="preserve">Footprint: </w:t>
      </w:r>
      <w:r>
        <w:t>Italy nationwide; international subsidiary banks in Central/Eastern Europe and Egypt; branches in major centres</w:t>
      </w:r>
    </w:p>
    <w:p>
      <w:r>
        <w:rPr>
          <w:b/>
        </w:rPr>
        <w:t xml:space="preserve">Contact: </w:t>
      </w:r>
      <w:r>
        <w:t>Via intesasanpaolo.com contact form; no general email published</w:t>
      </w:r>
    </w:p>
    <w:p>
      <w:r>
        <w:rPr>
          <w:b/>
        </w:rPr>
        <w:t xml:space="preserve">Website: </w:t>
      </w:r>
      <w:r>
        <w:t>https://www.intesasanpaolo.com</w:t>
      </w:r>
    </w:p>
    <w:p>
      <w:r>
        <w:rPr>
          <w:b/>
        </w:rPr>
        <w:t xml:space="preserve">Notes: </w:t>
      </w:r>
      <w:r>
        <w:t>Italy's largest banking group.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27. UNICREDIT — Milan, Italy</w:t>
      </w:r>
    </w:p>
    <w:p>
      <w:r>
        <w:t>Founded 1870 · Public — Borsa Italiana: UCG · Total assets: US$860bn (S&amp;P Global, end-2024, where USD stated)</w:t>
      </w:r>
    </w:p>
    <w:p>
      <w:r>
        <w:rPr>
          <w:b/>
        </w:rPr>
        <w:t xml:space="preserve">Chief Executive: </w:t>
      </w:r>
      <w:r>
        <w:t>Andrea Orcel, Chief Executive Officer</w:t>
      </w:r>
    </w:p>
    <w:p>
      <w:r>
        <w:rPr>
          <w:b/>
        </w:rPr>
        <w:t xml:space="preserve">Chair: </w:t>
      </w:r>
      <w:r>
        <w:t>Pier Carlo Padoan, Chairman</w:t>
      </w:r>
    </w:p>
    <w:p>
      <w:r>
        <w:rPr>
          <w:b/>
        </w:rPr>
        <w:t xml:space="preserve">CFO: </w:t>
      </w:r>
      <w:r>
        <w:t>Stefano Porro, Group CFO in published listings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Italy, Germany (HypoVereinsbank), Central Europe, Group Client Solutions per Annual Report 2024</w:t>
      </w:r>
    </w:p>
    <w:p>
      <w:r>
        <w:rPr>
          <w:b/>
        </w:rPr>
        <w:t xml:space="preserve">Principal Businesses: </w:t>
      </w:r>
      <w:r>
        <w:t>Retail; corporate; group client solutions (incl. investment banking); wealth</w:t>
      </w:r>
    </w:p>
    <w:p>
      <w:r>
        <w:rPr>
          <w:b/>
        </w:rPr>
        <w:t xml:space="preserve">Clients: </w:t>
      </w:r>
      <w:r>
        <w:t>Retail, corporate and institutional customers as published</w:t>
      </w:r>
    </w:p>
    <w:p>
      <w:r>
        <w:rPr>
          <w:b/>
        </w:rPr>
        <w:t xml:space="preserve">Footprint: </w:t>
      </w:r>
      <w:r>
        <w:t>13 core markets in Italy, Germany, Central Europe (group figure)</w:t>
      </w:r>
    </w:p>
    <w:p>
      <w:r>
        <w:rPr>
          <w:b/>
        </w:rPr>
        <w:t xml:space="preserve">Contact: </w:t>
      </w:r>
      <w:r>
        <w:t>Via unicreditgroup.eu contact form; no general email published</w:t>
      </w:r>
    </w:p>
    <w:p>
      <w:r>
        <w:rPr>
          <w:b/>
        </w:rPr>
        <w:t xml:space="preserve">Website: </w:t>
      </w:r>
      <w:r>
        <w:t>https://www.unicreditgroup.eu</w:t>
      </w:r>
    </w:p>
    <w:p>
      <w:r>
        <w:rPr>
          <w:b/>
        </w:rPr>
        <w:t xml:space="preserve">Notes: </w:t>
      </w:r>
      <w:r>
        <w:t>Commerzbank stake built 2024 — noted in annual report context, not asserted beyond that.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28. LLOYDS BANKING GROUP — London / Edinburgh, United Kingdom</w:t>
      </w:r>
    </w:p>
    <w:p>
      <w:r>
        <w:t>Founded 2009 · Public — LSE/NYSE: LLOY/LYG · Total assets: US$1,170bn (S&amp;P Global, end-2024, where USD stated)</w:t>
      </w:r>
    </w:p>
    <w:p>
      <w:r>
        <w:rPr>
          <w:b/>
        </w:rPr>
        <w:t xml:space="preserve">Chief Executive: </w:t>
      </w:r>
      <w:r>
        <w:t>Charlie Nunn, Group Chief Executive</w:t>
      </w:r>
    </w:p>
    <w:p>
      <w:r>
        <w:rPr>
          <w:b/>
        </w:rPr>
        <w:t xml:space="preserve">Chair: </w:t>
      </w:r>
      <w:r>
        <w:t>Robin Budenberg, Chair</w:t>
      </w:r>
    </w:p>
    <w:p>
      <w:r>
        <w:rPr>
          <w:b/>
        </w:rPr>
        <w:t xml:space="preserve">CFO: </w:t>
      </w:r>
      <w:r>
        <w:t>William Chalmers, Group Chief Financial Officer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Retail, Commercial Banking, Insurance/Pensions/Investments (Scottish Widows) per Annual Report 2024</w:t>
      </w:r>
    </w:p>
    <w:p>
      <w:r>
        <w:rPr>
          <w:b/>
        </w:rPr>
        <w:t xml:space="preserve">Principal Businesses: </w:t>
      </w:r>
      <w:r>
        <w:t>Retail (Lloyds, Halifax, Bank of Scotland); commercial banking; insurance, pensions &amp; investments</w:t>
      </w:r>
    </w:p>
    <w:p>
      <w:r>
        <w:rPr>
          <w:b/>
        </w:rPr>
        <w:t xml:space="preserve">Clients: </w:t>
      </w:r>
      <w:r>
        <w:t>UK retail, SME and corporate customers as published — predominantly UK-focused</w:t>
      </w:r>
    </w:p>
    <w:p>
      <w:r>
        <w:rPr>
          <w:b/>
        </w:rPr>
        <w:t xml:space="preserve">Footprint: </w:t>
      </w:r>
      <w:r>
        <w:t>Predominantly United Kingdom</w:t>
      </w:r>
    </w:p>
    <w:p>
      <w:r>
        <w:rPr>
          <w:b/>
        </w:rPr>
        <w:t xml:space="preserve">Contact: </w:t>
      </w:r>
      <w:r>
        <w:t>Via lloydsbankinggroup.com contact routes; no general email published</w:t>
      </w:r>
    </w:p>
    <w:p>
      <w:r>
        <w:rPr>
          <w:b/>
        </w:rPr>
        <w:t xml:space="preserve">Website: </w:t>
      </w:r>
      <w:r>
        <w:t>https://www.lloydsbankinggroup.com</w:t>
      </w:r>
    </w:p>
    <w:p>
      <w:r>
        <w:rPr>
          <w:b/>
        </w:rPr>
        <w:t xml:space="preserve">Notes: </w:t>
      </w:r>
      <w:r>
        <w:t>UK's largest retail bank by customers (company figure).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29. NATWEST GROUP — Edinburgh, United Kingdom</w:t>
      </w:r>
    </w:p>
    <w:p>
      <w:r>
        <w:t>Founded 1968 · Public — LSE: NWG (UK government exited majority; fully private by 2025 per HMT announcements) · Total assets: US$880bn (S&amp;P Global, end-2024, where USD stated)</w:t>
      </w:r>
    </w:p>
    <w:p>
      <w:r>
        <w:rPr>
          <w:b/>
        </w:rPr>
        <w:t xml:space="preserve">Chief Executive: </w:t>
      </w:r>
      <w:r>
        <w:t>Paul Thwaite, Group Chief Executive</w:t>
      </w:r>
    </w:p>
    <w:p>
      <w:r>
        <w:rPr>
          <w:b/>
        </w:rPr>
        <w:t xml:space="preserve">Chair: </w:t>
      </w:r>
      <w:r>
        <w:t>Rick Haythornthwaite, Chair</w:t>
      </w:r>
    </w:p>
    <w:p>
      <w:r>
        <w:rPr>
          <w:b/>
        </w:rPr>
        <w:t xml:space="preserve">CFO: </w:t>
      </w:r>
      <w:r>
        <w:t>Katie Murray, Group Chief Financial Officer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Retail Banking, Private Banking (Coutts), Commercial &amp; Institutional per Annual Report 2024</w:t>
      </w:r>
    </w:p>
    <w:p>
      <w:r>
        <w:rPr>
          <w:b/>
        </w:rPr>
        <w:t xml:space="preserve">Principal Businesses: </w:t>
      </w:r>
      <w:r>
        <w:t>Retail banking; private banking (Coutts); commercial &amp; institutional banking</w:t>
      </w:r>
    </w:p>
    <w:p>
      <w:r>
        <w:rPr>
          <w:b/>
        </w:rPr>
        <w:t xml:space="preserve">Clients: </w:t>
      </w:r>
      <w:r>
        <w:t>UK retail, private and corporate customers as published</w:t>
      </w:r>
    </w:p>
    <w:p>
      <w:r>
        <w:rPr>
          <w:b/>
        </w:rPr>
        <w:t xml:space="preserve">Footprint: </w:t>
      </w:r>
      <w:r>
        <w:t>Predominantly UK and Ireland; selected international for institutional</w:t>
      </w:r>
    </w:p>
    <w:p>
      <w:r>
        <w:rPr>
          <w:b/>
        </w:rPr>
        <w:t xml:space="preserve">Contact: </w:t>
      </w:r>
      <w:r>
        <w:t>Via natwestgroup.com contact routes; no general email published</w:t>
      </w:r>
    </w:p>
    <w:p>
      <w:r>
        <w:rPr>
          <w:b/>
        </w:rPr>
        <w:t xml:space="preserve">Website: </w:t>
      </w:r>
      <w:r>
        <w:t>https://www.natwestgroup.com</w:t>
      </w:r>
    </w:p>
    <w:p>
      <w:r>
        <w:rPr>
          <w:b/>
        </w:rPr>
        <w:t xml:space="preserve">Notes: </w:t>
      </w:r>
      <w:r>
        <w:t>Formerly Royal Bank of Scotland Group.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30. STANDARD CHARTERED — London, United Kingdom</w:t>
      </w:r>
    </w:p>
    <w:p>
      <w:r>
        <w:t>Founded 1853 · Public — LSE/HKEX: STAN/2888 · Total assets: US$850bn (S&amp;P Global, end-2024, where USD stated)</w:t>
      </w:r>
    </w:p>
    <w:p>
      <w:r>
        <w:rPr>
          <w:b/>
        </w:rPr>
        <w:t xml:space="preserve">Chief Executive: </w:t>
      </w:r>
      <w:r>
        <w:t>Bill Winters, Group Chief Executive</w:t>
      </w:r>
    </w:p>
    <w:p>
      <w:r>
        <w:rPr>
          <w:b/>
        </w:rPr>
        <w:t xml:space="preserve">Chair: </w:t>
      </w:r>
      <w:r>
        <w:t>José Viñals, Group Chairman (departing — Roberto Hoornweg succession announced for 2026 in group notices; verify before republication)</w:t>
      </w:r>
    </w:p>
    <w:p>
      <w:r>
        <w:rPr>
          <w:b/>
        </w:rPr>
        <w:t xml:space="preserve">CFO: </w:t>
      </w:r>
      <w:r>
        <w:t>Diego De Giorgi, Group Chief Financial Officer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Corporate &amp; Investment Banking, Wealth &amp; Retail Banking per Annual Report 2024</w:t>
      </w:r>
    </w:p>
    <w:p>
      <w:r>
        <w:rPr>
          <w:b/>
        </w:rPr>
        <w:t xml:space="preserve">Principal Businesses: </w:t>
      </w:r>
      <w:r>
        <w:t>Corporate &amp; investment banking; wealth &amp; retail banking</w:t>
      </w:r>
    </w:p>
    <w:p>
      <w:r>
        <w:rPr>
          <w:b/>
        </w:rPr>
        <w:t xml:space="preserve">Clients: </w:t>
      </w:r>
      <w:r>
        <w:t>Corporate, institutional and retail customers in Asia, Africa, Middle East as published</w:t>
      </w:r>
    </w:p>
    <w:p>
      <w:r>
        <w:rPr>
          <w:b/>
        </w:rPr>
        <w:t xml:space="preserve">Footprint: </w:t>
      </w:r>
      <w:r>
        <w:t>Presence in 52 markets (group figure)</w:t>
      </w:r>
    </w:p>
    <w:p>
      <w:r>
        <w:rPr>
          <w:b/>
        </w:rPr>
        <w:t xml:space="preserve">Contact: </w:t>
      </w:r>
      <w:r>
        <w:t>Via sc.com contact routes; no general email published</w:t>
      </w:r>
    </w:p>
    <w:p>
      <w:r>
        <w:rPr>
          <w:b/>
        </w:rPr>
        <w:t xml:space="preserve">Website: </w:t>
      </w:r>
      <w:r>
        <w:t>https://www.sc.com</w:t>
      </w:r>
    </w:p>
    <w:p>
      <w:r>
        <w:rPr>
          <w:b/>
        </w:rPr>
        <w:t xml:space="preserve">Notes: </w:t>
      </w:r>
      <w:r>
        <w:t>Chair succession flagged, not asserted as completed.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31. DBS GROUP — Singapore, Singapore</w:t>
      </w:r>
    </w:p>
    <w:p>
      <w:r>
        <w:t>Founded 1968 · Public — SGX: D05 · Total assets: US$650bn (S&amp;P Global, end-2024, where USD stated)</w:t>
      </w:r>
    </w:p>
    <w:p>
      <w:r>
        <w:rPr>
          <w:b/>
        </w:rPr>
        <w:t xml:space="preserve">Chief Executive: </w:t>
      </w:r>
      <w:r>
        <w:t>Tan Su Shan, Chief Executive Officer (from 28 Mar 2025, succeeding Piyush Gupta)</w:t>
      </w:r>
    </w:p>
    <w:p>
      <w:r>
        <w:rPr>
          <w:b/>
        </w:rPr>
        <w:t xml:space="preserve">Chair: </w:t>
      </w:r>
      <w:r>
        <w:t>Peter Seah Lim Huat, Chairman</w:t>
      </w:r>
    </w:p>
    <w:p>
      <w:r>
        <w:rPr>
          <w:b/>
        </w:rPr>
        <w:t xml:space="preserve">CFO: </w:t>
      </w:r>
      <w:r>
        <w:t>Chng Sok Hui, Chief Financial Officer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Consumer Banking/Wealth, Institutional Banking per Annual Report 2024</w:t>
      </w:r>
    </w:p>
    <w:p>
      <w:r>
        <w:rPr>
          <w:b/>
        </w:rPr>
        <w:t xml:space="preserve">Principal Businesses: </w:t>
      </w:r>
      <w:r>
        <w:t>Consumer banking &amp; wealth; institutional banking; treasury / markets</w:t>
      </w:r>
    </w:p>
    <w:p>
      <w:r>
        <w:rPr>
          <w:b/>
        </w:rPr>
        <w:t xml:space="preserve">Clients: </w:t>
      </w:r>
      <w:r>
        <w:t>Retail, wealth, SME and institutional customers as published</w:t>
      </w:r>
    </w:p>
    <w:p>
      <w:r>
        <w:rPr>
          <w:b/>
        </w:rPr>
        <w:t xml:space="preserve">Footprint: </w:t>
      </w:r>
      <w:r>
        <w:t>19 markets (group figure); core Singapore, Hong Kong, Greater China, South/Southeast Asia</w:t>
      </w:r>
    </w:p>
    <w:p>
      <w:r>
        <w:rPr>
          <w:b/>
        </w:rPr>
        <w:t xml:space="preserve">Contact: </w:t>
      </w:r>
      <w:r>
        <w:t>Via dbs.com contact routes; no general email published</w:t>
      </w:r>
    </w:p>
    <w:p>
      <w:r>
        <w:rPr>
          <w:b/>
        </w:rPr>
        <w:t xml:space="preserve">Website: </w:t>
      </w:r>
      <w:r>
        <w:t>https://www.dbs.com</w:t>
      </w:r>
    </w:p>
    <w:p>
      <w:r>
        <w:rPr>
          <w:b/>
        </w:rPr>
        <w:t xml:space="preserve">Notes: </w:t>
      </w:r>
      <w:r>
        <w:t>CEO succession 2025 verified and dated.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32. COMMONWEALTH BANK OF AUSTRALIA — Sydney, Australia</w:t>
      </w:r>
    </w:p>
    <w:p>
      <w:r>
        <w:t>Founded 1911 · Public — ASX: CBA · Total assets: US$1,050bn (S&amp;P Global, end-2024, where USD stated)</w:t>
      </w:r>
    </w:p>
    <w:p>
      <w:r>
        <w:rPr>
          <w:b/>
        </w:rPr>
        <w:t xml:space="preserve">Chief Executive: </w:t>
      </w:r>
      <w:r>
        <w:t>Matt Comyn, Chief Executive Officer</w:t>
      </w:r>
    </w:p>
    <w:p>
      <w:r>
        <w:rPr>
          <w:b/>
        </w:rPr>
        <w:t xml:space="preserve">Chair: </w:t>
      </w:r>
      <w:r>
        <w:t>Paul O'Malley, Chair</w:t>
      </w:r>
    </w:p>
    <w:p>
      <w:r>
        <w:rPr>
          <w:b/>
        </w:rPr>
        <w:t xml:space="preserve">CFO: </w:t>
      </w:r>
      <w:r>
        <w:t>Alan Docherty, Group Chief Financial Officer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Retail Banking Services, Business Banking, Institutional Banking &amp; Markets, Bankwest per Annual Report 2024</w:t>
      </w:r>
    </w:p>
    <w:p>
      <w:r>
        <w:rPr>
          <w:b/>
        </w:rPr>
        <w:t xml:space="preserve">Principal Businesses: </w:t>
      </w:r>
      <w:r>
        <w:t>Retail banking; business banking; institutional banking &amp; markets; wealth (limited)</w:t>
      </w:r>
    </w:p>
    <w:p>
      <w:r>
        <w:rPr>
          <w:b/>
        </w:rPr>
        <w:t xml:space="preserve">Clients: </w:t>
      </w:r>
      <w:r>
        <w:t>Australian retail, business and institutional customers as published</w:t>
      </w:r>
    </w:p>
    <w:p>
      <w:r>
        <w:rPr>
          <w:b/>
        </w:rPr>
        <w:t xml:space="preserve">Footprint: </w:t>
      </w:r>
      <w:r>
        <w:t>Australia nationwide; selected Asia / NZ (ASB) presence</w:t>
      </w:r>
    </w:p>
    <w:p>
      <w:r>
        <w:rPr>
          <w:b/>
        </w:rPr>
        <w:t xml:space="preserve">Contact: </w:t>
      </w:r>
      <w:r>
        <w:t>Via commbank.com.au contact routes; no general email published</w:t>
      </w:r>
    </w:p>
    <w:p>
      <w:r>
        <w:rPr>
          <w:b/>
        </w:rPr>
        <w:t xml:space="preserve">Website: </w:t>
      </w:r>
      <w:r>
        <w:t>https://www.commbank.com.au</w:t>
      </w:r>
    </w:p>
    <w:p>
      <w:r>
        <w:rPr>
          <w:b/>
        </w:rPr>
        <w:t xml:space="preserve">Notes: </w:t>
      </w:r>
      <w:r>
        <w:t>Australia's largest bank by market capitalisation in recent S&amp;P / ASX data — dated claim, see annual report.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33. ROYAL BANK OF CANADA (RBC) — Toronto, Canada</w:t>
      </w:r>
    </w:p>
    <w:p>
      <w:r>
        <w:t>Founded 1864 · Public — TSX/NYSE: RY · Total assets: US$1,550bn (S&amp;P Global, end-2024, where USD stated)</w:t>
      </w:r>
    </w:p>
    <w:p>
      <w:r>
        <w:rPr>
          <w:b/>
        </w:rPr>
        <w:t xml:space="preserve">Chief Executive: </w:t>
      </w:r>
      <w:r>
        <w:t>Dave McKay, President and Chief Executive Officer</w:t>
      </w:r>
    </w:p>
    <w:p>
      <w:r>
        <w:rPr>
          <w:b/>
        </w:rPr>
        <w:t xml:space="preserve">Chair: </w:t>
      </w:r>
      <w:r>
        <w:t>Jacynthe Côté, Chair of the Board</w:t>
      </w:r>
    </w:p>
    <w:p>
      <w:r>
        <w:rPr>
          <w:b/>
        </w:rPr>
        <w:t xml:space="preserve">CFO: </w:t>
      </w:r>
      <w:r>
        <w:t>Katherine Gibson, Chief Financial Officer (interim then confirmed in 2024-25 listings)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Personal Banking, Commercial Banking, Wealth Management (RBC Wealth, City National), Capital Markets, Insurance per Annual Report 2024</w:t>
      </w:r>
    </w:p>
    <w:p>
      <w:r>
        <w:rPr>
          <w:b/>
        </w:rPr>
        <w:t xml:space="preserve">Principal Businesses: </w:t>
      </w:r>
      <w:r>
        <w:t>Personal banking; commercial banking; wealth management; insurance; investor &amp; treasury services; capital markets</w:t>
      </w:r>
    </w:p>
    <w:p>
      <w:r>
        <w:rPr>
          <w:b/>
        </w:rPr>
        <w:t xml:space="preserve">Clients: </w:t>
      </w:r>
      <w:r>
        <w:t>Personal, commercial and institutional customers as published</w:t>
      </w:r>
    </w:p>
    <w:p>
      <w:r>
        <w:rPr>
          <w:b/>
        </w:rPr>
        <w:t xml:space="preserve">Footprint: </w:t>
      </w:r>
      <w:r>
        <w:t>Canada nationwide; United States (City National); 27+ other countries (company figure)</w:t>
      </w:r>
    </w:p>
    <w:p>
      <w:r>
        <w:rPr>
          <w:b/>
        </w:rPr>
        <w:t xml:space="preserve">Contact: </w:t>
      </w:r>
      <w:r>
        <w:t>Via rbc.com contact routes; no general email published</w:t>
      </w:r>
    </w:p>
    <w:p>
      <w:r>
        <w:rPr>
          <w:b/>
        </w:rPr>
        <w:t xml:space="preserve">Website: </w:t>
      </w:r>
      <w:r>
        <w:t>https://www.rbc.com</w:t>
      </w:r>
    </w:p>
    <w:p>
      <w:r>
        <w:rPr>
          <w:b/>
        </w:rPr>
        <w:t xml:space="preserve">Notes: </w:t>
      </w:r>
      <w:r>
        <w:t>Canada's largest bank by assets.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34. TORONTO-DOMINION BANK (TD) — Toronto, Canada</w:t>
      </w:r>
    </w:p>
    <w:p>
      <w:r>
        <w:t>Founded 1955 · Public — TSX/NYSE: TD · Total assets: US$1,480bn (S&amp;P Global, end-2024, where USD stated)</w:t>
      </w:r>
    </w:p>
    <w:p>
      <w:r>
        <w:rPr>
          <w:b/>
        </w:rPr>
        <w:t xml:space="preserve">Chief Executive: </w:t>
      </w:r>
      <w:r>
        <w:t>Raymond Chun, Chief Executive Officer (from 1 Feb 2025, succeeding Bharat Masrani)</w:t>
      </w:r>
    </w:p>
    <w:p>
      <w:r>
        <w:rPr>
          <w:b/>
        </w:rPr>
        <w:t xml:space="preserve">Chair: </w:t>
      </w:r>
      <w:r>
        <w:t>John MacIntyre, Chair of the Board (from 2025)</w:t>
      </w:r>
    </w:p>
    <w:p>
      <w:r>
        <w:rPr>
          <w:b/>
        </w:rPr>
        <w:t xml:space="preserve">CFO: </w:t>
      </w:r>
      <w:r>
        <w:t>Not verified to standard at October 2026 build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Canadian Personal &amp; Commercial, US Retail, Wealth &amp; Insurance, Wholesale Banking per Annual Report 2024</w:t>
      </w:r>
    </w:p>
    <w:p>
      <w:r>
        <w:rPr>
          <w:b/>
        </w:rPr>
        <w:t xml:space="preserve">Principal Businesses: </w:t>
      </w:r>
      <w:r>
        <w:t>Canadian personal &amp; commercial; US retail; wealth &amp; insurance; wholesale banking</w:t>
      </w:r>
    </w:p>
    <w:p>
      <w:r>
        <w:rPr>
          <w:b/>
        </w:rPr>
        <w:t xml:space="preserve">Clients: </w:t>
      </w:r>
      <w:r>
        <w:t>Personal, commercial and wholesale customers as published</w:t>
      </w:r>
    </w:p>
    <w:p>
      <w:r>
        <w:rPr>
          <w:b/>
        </w:rPr>
        <w:t xml:space="preserve">Footprint: </w:t>
      </w:r>
      <w:r>
        <w:t>Canada and United States core; Charles Schwab stake sold 2025 per bank releases</w:t>
      </w:r>
    </w:p>
    <w:p>
      <w:r>
        <w:rPr>
          <w:b/>
        </w:rPr>
        <w:t xml:space="preserve">Contact: </w:t>
      </w:r>
      <w:r>
        <w:t>Via td.com contact routes; no general email published</w:t>
      </w:r>
    </w:p>
    <w:p>
      <w:r>
        <w:rPr>
          <w:b/>
        </w:rPr>
        <w:t xml:space="preserve">Website: </w:t>
      </w:r>
      <w:r>
        <w:t>https://www.td.com</w:t>
      </w:r>
    </w:p>
    <w:p>
      <w:r>
        <w:rPr>
          <w:b/>
        </w:rPr>
        <w:t xml:space="preserve">Notes: </w:t>
      </w:r>
      <w:r>
        <w:t>CEO succession 2025 verified.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35. BANK OF NOVA SCOTIA (SCOTIABANK) — Toronto, Canada</w:t>
      </w:r>
    </w:p>
    <w:p>
      <w:r>
        <w:t>Founded 1832 · Public — TSX/NYSE: BNS · Total assets: US$1,060bn (S&amp;P Global, end-2024, where USD stated)</w:t>
      </w:r>
    </w:p>
    <w:p>
      <w:r>
        <w:rPr>
          <w:b/>
        </w:rPr>
        <w:t xml:space="preserve">Chief Executive: </w:t>
      </w:r>
      <w:r>
        <w:t>L. Scott Thomson, President and Chief Executive Officer</w:t>
      </w:r>
    </w:p>
    <w:p>
      <w:r>
        <w:rPr>
          <w:b/>
        </w:rPr>
        <w:t xml:space="preserve">Chair: </w:t>
      </w:r>
      <w:r>
        <w:t>L. Scott Thomson — Chair role: Not verified to standard at October 2026 build (board chair is Aaron Regent in recent listings; verify in proxy)</w:t>
      </w:r>
    </w:p>
    <w:p>
      <w:r>
        <w:rPr>
          <w:b/>
        </w:rPr>
        <w:t xml:space="preserve">CFO: </w:t>
      </w:r>
      <w:r>
        <w:t>Raj Viswanathan, Group Head and Chief Financial Officer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Canadian Banking, International Banking, Global Wealth, Global Banking &amp; Markets per Annual Report 2024</w:t>
      </w:r>
    </w:p>
    <w:p>
      <w:r>
        <w:rPr>
          <w:b/>
        </w:rPr>
        <w:t xml:space="preserve">Principal Businesses: </w:t>
      </w:r>
      <w:r>
        <w:t>Canadian banking; international banking (Latin America); global wealth; global banking &amp; markets</w:t>
      </w:r>
    </w:p>
    <w:p>
      <w:r>
        <w:rPr>
          <w:b/>
        </w:rPr>
        <w:t xml:space="preserve">Clients: </w:t>
      </w:r>
      <w:r>
        <w:t>Personal, commercial and institutional customers as published</w:t>
      </w:r>
    </w:p>
    <w:p>
      <w:r>
        <w:rPr>
          <w:b/>
        </w:rPr>
        <w:t xml:space="preserve">Footprint: </w:t>
      </w:r>
      <w:r>
        <w:t>Canada, Latin America and selected markets — 25+ countries (company figure)</w:t>
      </w:r>
    </w:p>
    <w:p>
      <w:r>
        <w:rPr>
          <w:b/>
        </w:rPr>
        <w:t xml:space="preserve">Contact: </w:t>
      </w:r>
      <w:r>
        <w:t>Via scotiabank.com contact routes; no general email published</w:t>
      </w:r>
    </w:p>
    <w:p>
      <w:r>
        <w:rPr>
          <w:b/>
        </w:rPr>
        <w:t xml:space="preserve">Website: </w:t>
      </w:r>
      <w:r>
        <w:t>https://www.scotiabank.com</w:t>
      </w:r>
    </w:p>
    <w:p>
      <w:r>
        <w:rPr>
          <w:b/>
        </w:rPr>
        <w:t xml:space="preserve">Notes: </w:t>
      </w:r>
      <w:r>
        <w:t>KeyCorp stake acquired 2024-25 noted in annual report.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36. ITAÚ UNIBANCO — São Paulo, Brazil</w:t>
      </w:r>
    </w:p>
    <w:p>
      <w:r>
        <w:t>Founded 1924 · Public — B3/NYSE: ITUB4/ITUB · Total assets: US$Not stated in USD in this build — local-currency figure in Notes; not self-convertedbn (S&amp;P Global, end-2024, where USD stated)</w:t>
      </w:r>
    </w:p>
    <w:p>
      <w:r>
        <w:rPr>
          <w:b/>
        </w:rPr>
        <w:t xml:space="preserve">Chief Executive: </w:t>
      </w:r>
      <w:r>
        <w:t>Milton Maluhy Filho, Chief Executive Officer</w:t>
      </w:r>
    </w:p>
    <w:p>
      <w:r>
        <w:rPr>
          <w:b/>
        </w:rPr>
        <w:t xml:space="preserve">Chair: </w:t>
      </w:r>
      <w:r>
        <w:t>Pedro Moreira Salles and Roberto Egydio Setubal, Co-Chairmen</w:t>
      </w:r>
    </w:p>
    <w:p>
      <w:r>
        <w:rPr>
          <w:b/>
        </w:rPr>
        <w:t xml:space="preserve">CFO: </w:t>
      </w:r>
      <w:r>
        <w:t>Not verified to standard at October 2026 build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Retail, Wholesale, Asset Management (Itaú Asset) per Annual Report 2024</w:t>
      </w:r>
    </w:p>
    <w:p>
      <w:r>
        <w:rPr>
          <w:b/>
        </w:rPr>
        <w:t xml:space="preserve">Principal Businesses: </w:t>
      </w:r>
      <w:r>
        <w:t>Retail banking; wholesale banking (Itaú BBA); asset management; insurance; cards (Rede)</w:t>
      </w:r>
    </w:p>
    <w:p>
      <w:r>
        <w:rPr>
          <w:b/>
        </w:rPr>
        <w:t xml:space="preserve">Clients: </w:t>
      </w:r>
      <w:r>
        <w:t>Retail, SME, corporate customers in Brazil and Latin America as published</w:t>
      </w:r>
    </w:p>
    <w:p>
      <w:r>
        <w:rPr>
          <w:b/>
        </w:rPr>
        <w:t xml:space="preserve">Footprint: </w:t>
      </w:r>
      <w:r>
        <w:t>Brazil nationwide; Latin America (Paraguay, Uruguay, Chile/Colombia via Itaú Chile), selected global centres</w:t>
      </w:r>
    </w:p>
    <w:p>
      <w:r>
        <w:rPr>
          <w:b/>
        </w:rPr>
        <w:t xml:space="preserve">Contact: </w:t>
      </w:r>
      <w:r>
        <w:t>Via itau.com.br contact routes; no general email published</w:t>
      </w:r>
    </w:p>
    <w:p>
      <w:r>
        <w:rPr>
          <w:b/>
        </w:rPr>
        <w:t xml:space="preserve">Website: </w:t>
      </w:r>
      <w:r>
        <w:t>https://www.itau.com.br</w:t>
      </w:r>
    </w:p>
    <w:p>
      <w:r>
        <w:rPr>
          <w:b/>
        </w:rPr>
        <w:t xml:space="preserve">Notes: </w:t>
      </w:r>
      <w:r>
        <w:t>Brazil's largest private bank. Assets kept in BRL in annual report (c.BRL 2.9tn) — USD not self-converted here.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37. HDFC BANK — Mumbai, India</w:t>
      </w:r>
    </w:p>
    <w:p>
      <w:r>
        <w:t>Founded 1994 · Public — BSE/NSE/NYSE: HDFCBANK/HDB · Total assets: US$480bn (S&amp;P Global, end-2024, where USD stated)</w:t>
      </w:r>
    </w:p>
    <w:p>
      <w:r>
        <w:rPr>
          <w:b/>
        </w:rPr>
        <w:t xml:space="preserve">Chief Executive: </w:t>
      </w:r>
      <w:r>
        <w:t>Sashidhar Jagdishan, Managing Director and Chief Executive Officer</w:t>
      </w:r>
    </w:p>
    <w:p>
      <w:r>
        <w:rPr>
          <w:b/>
        </w:rPr>
        <w:t xml:space="preserve">Chair: </w:t>
      </w:r>
      <w:r>
        <w:t>Atanu Chakraborty, Part-time Chairman</w:t>
      </w:r>
    </w:p>
    <w:p>
      <w:r>
        <w:rPr>
          <w:b/>
        </w:rPr>
        <w:t xml:space="preserve">CFO: </w:t>
      </w:r>
      <w:r>
        <w:t>Srinivasan Vaidyanathan, Chief Financial Officer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Retail Banking, Wholesale Banking, Treasury per Annual Report 2024-25</w:t>
      </w:r>
    </w:p>
    <w:p>
      <w:r>
        <w:rPr>
          <w:b/>
        </w:rPr>
        <w:t xml:space="preserve">Principal Businesses: </w:t>
      </w:r>
      <w:r>
        <w:t>Retail banking; wholesale banking; treasury; HDFC group mortgage book post-2023 merger</w:t>
      </w:r>
    </w:p>
    <w:p>
      <w:r>
        <w:rPr>
          <w:b/>
        </w:rPr>
        <w:t xml:space="preserve">Clients: </w:t>
      </w:r>
      <w:r>
        <w:t>Retail, SME and wholesale customers in India as published</w:t>
      </w:r>
    </w:p>
    <w:p>
      <w:r>
        <w:rPr>
          <w:b/>
        </w:rPr>
        <w:t xml:space="preserve">Footprint: </w:t>
      </w:r>
      <w:r>
        <w:t>India nationwide — 9,000+ branches (bank figure, 2025)</w:t>
      </w:r>
    </w:p>
    <w:p>
      <w:r>
        <w:rPr>
          <w:b/>
        </w:rPr>
        <w:t xml:space="preserve">Contact: </w:t>
      </w:r>
      <w:r>
        <w:t>Via hdfcbank.com contact routes; no general email published</w:t>
      </w:r>
    </w:p>
    <w:p>
      <w:r>
        <w:rPr>
          <w:b/>
        </w:rPr>
        <w:t xml:space="preserve">Website: </w:t>
      </w:r>
      <w:r>
        <w:t>https://www.hdfcbank.com</w:t>
      </w:r>
    </w:p>
    <w:p>
      <w:r>
        <w:rPr>
          <w:b/>
        </w:rPr>
        <w:t xml:space="preserve">Notes: </w:t>
      </w:r>
      <w:r>
        <w:t>Merged with parent HDFC Ltd 1 Jul 2023.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38. STATE BANK OF INDIA (SBI) — Mumbai, India</w:t>
      </w:r>
    </w:p>
    <w:p>
      <w:r>
        <w:t>Founded 1806 · State-controlled; listed BSE/NSE: SBIN · Total assets: US$850bn (S&amp;P Global, end-2024, where USD stated)</w:t>
      </w:r>
    </w:p>
    <w:p>
      <w:r>
        <w:rPr>
          <w:b/>
        </w:rPr>
        <w:t xml:space="preserve">Chief Executive: </w:t>
      </w:r>
      <w:r>
        <w:t>Challa Sreenivasulu Setty, Chairman (chief executive role in Indian public-sector structure)</w:t>
      </w:r>
    </w:p>
    <w:p>
      <w:r>
        <w:rPr>
          <w:b/>
        </w:rPr>
        <w:t xml:space="preserve">Chair: </w:t>
      </w:r>
      <w:r>
        <w:t>Challa Sreenivasulu Setty, Chairman</w:t>
      </w:r>
    </w:p>
    <w:p>
      <w:r>
        <w:rPr>
          <w:b/>
        </w:rPr>
        <w:t xml:space="preserve">CFO: </w:t>
      </w:r>
      <w:r>
        <w:t>Saloni Narayan / CFO role — Not verified to standard at October 2026 build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Managing Directors for Retail, Corporate, International, Treasury per Annual Report 2024-25</w:t>
      </w:r>
    </w:p>
    <w:p>
      <w:r>
        <w:rPr>
          <w:b/>
        </w:rPr>
        <w:t xml:space="preserve">Principal Businesses: </w:t>
      </w:r>
      <w:r>
        <w:t>Personal banking; corporate banking; international banking; treasury; subsidiaries (SBI Life, SBI Cards, SBI Mutual Fund)</w:t>
      </w:r>
    </w:p>
    <w:p>
      <w:r>
        <w:rPr>
          <w:b/>
        </w:rPr>
        <w:t xml:space="preserve">Clients: </w:t>
      </w:r>
      <w:r>
        <w:t>Personal, corporate, government customers in India as published</w:t>
      </w:r>
    </w:p>
    <w:p>
      <w:r>
        <w:rPr>
          <w:b/>
        </w:rPr>
        <w:t xml:space="preserve">Footprint: </w:t>
      </w:r>
      <w:r>
        <w:t>India nationwide — 22,000+ branches (bank figure); 29 countries overseas</w:t>
      </w:r>
    </w:p>
    <w:p>
      <w:r>
        <w:rPr>
          <w:b/>
        </w:rPr>
        <w:t xml:space="preserve">Contact: </w:t>
      </w:r>
      <w:r>
        <w:t>Via sbi.co.in contact routes; no general email published</w:t>
      </w:r>
    </w:p>
    <w:p>
      <w:r>
        <w:rPr>
          <w:b/>
        </w:rPr>
        <w:t xml:space="preserve">Website: </w:t>
      </w:r>
      <w:r>
        <w:t>https://www.sbi.co.in</w:t>
      </w:r>
    </w:p>
    <w:p>
      <w:r>
        <w:rPr>
          <w:b/>
        </w:rPr>
        <w:t xml:space="preserve">Notes: </w:t>
      </w:r>
      <w:r>
        <w:t>India's largest bank by assets.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39. DEUTSCHE BANK — Frankfurt, Germany</w:t>
      </w:r>
    </w:p>
    <w:p>
      <w:r>
        <w:t>Founded 1870 · Public — Xetra/NYSE: DBK/DB · Total assets: US$1,470bn (S&amp;P Global, end-2024, where USD stated)</w:t>
      </w:r>
    </w:p>
    <w:p>
      <w:r>
        <w:rPr>
          <w:b/>
        </w:rPr>
        <w:t xml:space="preserve">Chief Executive: </w:t>
      </w:r>
      <w:r>
        <w:t>Christian Sewing, Chief Executive Officer</w:t>
      </w:r>
    </w:p>
    <w:p>
      <w:r>
        <w:rPr>
          <w:b/>
        </w:rPr>
        <w:t xml:space="preserve">Chair: </w:t>
      </w:r>
      <w:r>
        <w:t>Alexander R. Wynaendts, Chairman of Supervisory Board</w:t>
      </w:r>
    </w:p>
    <w:p>
      <w:r>
        <w:rPr>
          <w:b/>
        </w:rPr>
        <w:t xml:space="preserve">CFO: </w:t>
      </w:r>
      <w:r>
        <w:t>James von Moltke, President and Chief Financial Officer</w:t>
      </w:r>
    </w:p>
    <w:p>
      <w:r>
        <w:rPr>
          <w:b/>
        </w:rPr>
        <w:t xml:space="preserve">President / COO: </w:t>
      </w:r>
      <w:r>
        <w:t>Christian Sewing / von Moltke — COO: Rebecca Short, Chief Transformation Officer &amp; COO in listings</w:t>
      </w:r>
    </w:p>
    <w:p>
      <w:r>
        <w:rPr>
          <w:b/>
        </w:rPr>
        <w:t xml:space="preserve">Division Heads / Other C-Suite: </w:t>
      </w:r>
      <w:r>
        <w:t>Heads of Corporate Bank, Investment Bank, Private Bank, Asset Management (DWS) per Annual Report 2024</w:t>
      </w:r>
    </w:p>
    <w:p>
      <w:r>
        <w:rPr>
          <w:b/>
        </w:rPr>
        <w:t xml:space="preserve">Principal Businesses: </w:t>
      </w:r>
      <w:r>
        <w:t>Corporate bank; investment bank; private bank; asset management (DWS)</w:t>
      </w:r>
    </w:p>
    <w:p>
      <w:r>
        <w:rPr>
          <w:b/>
        </w:rPr>
        <w:t xml:space="preserve">Clients: </w:t>
      </w:r>
      <w:r>
        <w:t>Corporate, private and institutional customers as published</w:t>
      </w:r>
    </w:p>
    <w:p>
      <w:r>
        <w:rPr>
          <w:b/>
        </w:rPr>
        <w:t xml:space="preserve">Footprint: </w:t>
      </w:r>
      <w:r>
        <w:t>56 countries (group figure)</w:t>
      </w:r>
    </w:p>
    <w:p>
      <w:r>
        <w:rPr>
          <w:b/>
        </w:rPr>
        <w:t xml:space="preserve">Contact: </w:t>
      </w:r>
      <w:r>
        <w:t>Via db.com contact form; no general email published</w:t>
      </w:r>
    </w:p>
    <w:p>
      <w:r>
        <w:rPr>
          <w:b/>
        </w:rPr>
        <w:t xml:space="preserve">Website: </w:t>
      </w:r>
      <w:r>
        <w:t>https://www.db.com</w:t>
      </w:r>
    </w:p>
    <w:p>
      <w:r>
        <w:rPr>
          <w:b/>
        </w:rPr>
        <w:t xml:space="preserve">Notes: </w:t>
      </w:r>
      <w:r>
        <w:t>Germany's largest bank.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40. INDUSTRIAL BANK CO. (CHINA) — Fuzhou, China</w:t>
      </w:r>
    </w:p>
    <w:p>
      <w:r>
        <w:t>Founded 1988 · Public — SSE: 601166 · Total assets: US$1,350bn (S&amp;P Global, end-2024, where USD stated)</w:t>
      </w:r>
    </w:p>
    <w:p>
      <w:r>
        <w:rPr>
          <w:b/>
        </w:rPr>
        <w:t xml:space="preserve">Chief Executive: </w:t>
      </w:r>
      <w:r>
        <w:t>Lu Jiajin, President — Not verified to standard at October 2026 build</w:t>
      </w:r>
    </w:p>
    <w:p>
      <w:r>
        <w:rPr>
          <w:b/>
        </w:rPr>
        <w:t xml:space="preserve">Chair: </w:t>
      </w:r>
      <w:r>
        <w:t>Chen Xinmin, Chairman — Not verified to standard at October 2026 build</w:t>
      </w:r>
    </w:p>
    <w:p>
      <w:r>
        <w:rPr>
          <w:b/>
        </w:rPr>
        <w:t xml:space="preserve">CFO: </w:t>
      </w:r>
      <w:r>
        <w:t>Not verified to standard at October 2026 build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Divisional heads per Annual Report 2024</w:t>
      </w:r>
    </w:p>
    <w:p>
      <w:r>
        <w:rPr>
          <w:b/>
        </w:rPr>
        <w:t xml:space="preserve">Principal Businesses: </w:t>
      </w:r>
      <w:r>
        <w:t>Corporate banking; retail banking; financial markets; green finance (specialism)</w:t>
      </w:r>
    </w:p>
    <w:p>
      <w:r>
        <w:rPr>
          <w:b/>
        </w:rPr>
        <w:t xml:space="preserve">Clients: </w:t>
      </w:r>
      <w:r>
        <w:t>Corporate and retail customers as published</w:t>
      </w:r>
    </w:p>
    <w:p>
      <w:r>
        <w:rPr>
          <w:b/>
        </w:rPr>
        <w:t xml:space="preserve">Footprint: </w:t>
      </w:r>
      <w:r>
        <w:t>China nationwide; Hong Kong branch and selected overseas</w:t>
      </w:r>
    </w:p>
    <w:p>
      <w:r>
        <w:rPr>
          <w:b/>
        </w:rPr>
        <w:t xml:space="preserve">Contact: </w:t>
      </w:r>
      <w:r>
        <w:t>Via cib.com.cn contact page; no general email published</w:t>
      </w:r>
    </w:p>
    <w:p>
      <w:r>
        <w:rPr>
          <w:b/>
        </w:rPr>
        <w:t xml:space="preserve">Website: </w:t>
      </w:r>
      <w:r>
        <w:t>https://www.cib.com.cn</w:t>
      </w:r>
    </w:p>
    <w:p>
      <w:r>
        <w:rPr>
          <w:b/>
        </w:rPr>
        <w:t xml:space="preserve">Notes: </w:t>
      </w:r>
      <w:r>
        <w:t>Joint-stock bank; green finance leader claim is bank's own — labelled as such in annual report.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41. SHANGHAI PUDONG DEVELOPMENT BANK (SPDB) — Shanghai, China</w:t>
      </w:r>
    </w:p>
    <w:p>
      <w:r>
        <w:t>Founded 1992 · Public — SSE: 600000 · Total assets: US$1,330bn (S&amp;P Global, end-2024, where USD stated)</w:t>
      </w:r>
    </w:p>
    <w:p>
      <w:r>
        <w:rPr>
          <w:b/>
        </w:rPr>
        <w:t xml:space="preserve">Chief Executive: </w:t>
      </w:r>
      <w:r>
        <w:t>Zheng Yu, President — Not verified to standard at October 2026 build</w:t>
      </w:r>
    </w:p>
    <w:p>
      <w:r>
        <w:rPr>
          <w:b/>
        </w:rPr>
        <w:t xml:space="preserve">Chair: </w:t>
      </w:r>
      <w:r>
        <w:t>Zhang Weizhong, Chairman — Not verified to standard at October 2026 build</w:t>
      </w:r>
    </w:p>
    <w:p>
      <w:r>
        <w:rPr>
          <w:b/>
        </w:rPr>
        <w:t xml:space="preserve">CFO: </w:t>
      </w:r>
      <w:r>
        <w:t>Not verified to standard at October 2026 build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Divisional heads per Annual Report 2024</w:t>
      </w:r>
    </w:p>
    <w:p>
      <w:r>
        <w:rPr>
          <w:b/>
        </w:rPr>
        <w:t xml:space="preserve">Principal Businesses: </w:t>
      </w:r>
      <w:r>
        <w:t>Corporate banking; retail banking; treasury &amp; markets; Shanghai / Yangtze Delta focus</w:t>
      </w:r>
    </w:p>
    <w:p>
      <w:r>
        <w:rPr>
          <w:b/>
        </w:rPr>
        <w:t xml:space="preserve">Clients: </w:t>
      </w:r>
      <w:r>
        <w:t>Corporate and retail customers as published</w:t>
      </w:r>
    </w:p>
    <w:p>
      <w:r>
        <w:rPr>
          <w:b/>
        </w:rPr>
        <w:t xml:space="preserve">Footprint: </w:t>
      </w:r>
      <w:r>
        <w:t>China nationwide; Hong Kong, Singapore, London branches</w:t>
      </w:r>
    </w:p>
    <w:p>
      <w:r>
        <w:rPr>
          <w:b/>
        </w:rPr>
        <w:t xml:space="preserve">Contact: </w:t>
      </w:r>
      <w:r>
        <w:t>Via spdb.com.cn contact page; no general email published</w:t>
      </w:r>
    </w:p>
    <w:p>
      <w:r>
        <w:rPr>
          <w:b/>
        </w:rPr>
        <w:t xml:space="preserve">Website: </w:t>
      </w:r>
      <w:r>
        <w:t>https://www.spdb.com.cn</w:t>
      </w:r>
    </w:p>
    <w:p>
      <w:r>
        <w:rPr>
          <w:b/>
        </w:rPr>
        <w:t xml:space="preserve">Notes: </w:t>
      </w:r>
      <w:r>
        <w:t>Joint-stock bank headquartered in Shanghai.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42. CHINA CITIC BANK — Beijing, China</w:t>
      </w:r>
    </w:p>
    <w:p>
      <w:r>
        <w:t>Founded 1987 · State-controlled (CITIC Group); listed SSE/HKEX · Total assets: US$1,320bn (S&amp;P Global, end-2024, where USD stated)</w:t>
      </w:r>
    </w:p>
    <w:p>
      <w:r>
        <w:rPr>
          <w:b/>
        </w:rPr>
        <w:t xml:space="preserve">Chief Executive: </w:t>
      </w:r>
      <w:r>
        <w:t>Fang Heying, President / Chairman roles — Not verified to standard at October 2026 build for split at Oct 2026</w:t>
      </w:r>
    </w:p>
    <w:p>
      <w:r>
        <w:rPr>
          <w:b/>
        </w:rPr>
        <w:t xml:space="preserve">Chair: </w:t>
      </w:r>
      <w:r>
        <w:t>Not verified to standard at October 2026 build</w:t>
      </w:r>
    </w:p>
    <w:p>
      <w:r>
        <w:rPr>
          <w:b/>
        </w:rPr>
        <w:t xml:space="preserve">CFO: </w:t>
      </w:r>
      <w:r>
        <w:t>Not verified to standard at October 2026 build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Divisional heads per Annual Report 2024</w:t>
      </w:r>
    </w:p>
    <w:p>
      <w:r>
        <w:rPr>
          <w:b/>
        </w:rPr>
        <w:t xml:space="preserve">Principal Businesses: </w:t>
      </w:r>
      <w:r>
        <w:t>Corporate banking; retail banking; financial markets; CITIC group synergy businesses</w:t>
      </w:r>
    </w:p>
    <w:p>
      <w:r>
        <w:rPr>
          <w:b/>
        </w:rPr>
        <w:t xml:space="preserve">Clients: </w:t>
      </w:r>
      <w:r>
        <w:t>Corporate and retail customers as published</w:t>
      </w:r>
    </w:p>
    <w:p>
      <w:r>
        <w:rPr>
          <w:b/>
        </w:rPr>
        <w:t xml:space="preserve">Footprint: </w:t>
      </w:r>
      <w:r>
        <w:t>China nationwide; overseas via CITIC Bank International (Hong Kong)</w:t>
      </w:r>
    </w:p>
    <w:p>
      <w:r>
        <w:rPr>
          <w:b/>
        </w:rPr>
        <w:t xml:space="preserve">Contact: </w:t>
      </w:r>
      <w:r>
        <w:t>Via citicbank.com contact page; no general email published</w:t>
      </w:r>
    </w:p>
    <w:p>
      <w:r>
        <w:rPr>
          <w:b/>
        </w:rPr>
        <w:t xml:space="preserve">Website: </w:t>
      </w:r>
      <w:r>
        <w:t>https://www.citicbank.com</w:t>
      </w:r>
    </w:p>
    <w:p>
      <w:r>
        <w:rPr>
          <w:b/>
        </w:rPr>
        <w:t xml:space="preserve">Notes: </w:t>
      </w:r>
      <w:r>
        <w:t>Part of CITIC Group conglomerate.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43. BANK OF MONTREAL (BMO) — Toronto / Montreal, Canada</w:t>
      </w:r>
    </w:p>
    <w:p>
      <w:r>
        <w:t>Founded 1817 · Public — TSX/NYSE: BMO · Total assets: US$1,020bn (S&amp;P Global, end-2024, where USD stated)</w:t>
      </w:r>
    </w:p>
    <w:p>
      <w:r>
        <w:rPr>
          <w:b/>
        </w:rPr>
        <w:t xml:space="preserve">Chief Executive: </w:t>
      </w:r>
      <w:r>
        <w:t>Darryl White, Chief Executive Officer</w:t>
      </w:r>
    </w:p>
    <w:p>
      <w:r>
        <w:rPr>
          <w:b/>
        </w:rPr>
        <w:t xml:space="preserve">Chair: </w:t>
      </w:r>
      <w:r>
        <w:t>George A. Cope, Chair of the Board</w:t>
      </w:r>
    </w:p>
    <w:p>
      <w:r>
        <w:rPr>
          <w:b/>
        </w:rPr>
        <w:t xml:space="preserve">CFO: </w:t>
      </w:r>
      <w:r>
        <w:t>Tayfun Tuzun, Chief Financial Officer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Canadian P&amp;C, US P&amp;C (BMO Harris / Bank of the West), BMO Wealth, BMO Capital Markets per Annual Report 2024</w:t>
      </w:r>
    </w:p>
    <w:p>
      <w:r>
        <w:rPr>
          <w:b/>
        </w:rPr>
        <w:t xml:space="preserve">Principal Businesses: </w:t>
      </w:r>
      <w:r>
        <w:t>Personal &amp; commercial banking (Canada, US); wealth management; capital markets</w:t>
      </w:r>
    </w:p>
    <w:p>
      <w:r>
        <w:rPr>
          <w:b/>
        </w:rPr>
        <w:t xml:space="preserve">Clients: </w:t>
      </w:r>
      <w:r>
        <w:t>Personal, commercial and institutional customers as published</w:t>
      </w:r>
    </w:p>
    <w:p>
      <w:r>
        <w:rPr>
          <w:b/>
        </w:rPr>
        <w:t xml:space="preserve">Footprint: </w:t>
      </w:r>
      <w:r>
        <w:t>Canada and United States core; selected global capital-markets offices</w:t>
      </w:r>
    </w:p>
    <w:p>
      <w:r>
        <w:rPr>
          <w:b/>
        </w:rPr>
        <w:t xml:space="preserve">Contact: </w:t>
      </w:r>
      <w:r>
        <w:t>Via bmo.com contact routes; no general email published</w:t>
      </w:r>
    </w:p>
    <w:p>
      <w:r>
        <w:rPr>
          <w:b/>
        </w:rPr>
        <w:t xml:space="preserve">Website: </w:t>
      </w:r>
      <w:r>
        <w:t>https://www.bmo.com</w:t>
      </w:r>
    </w:p>
    <w:p>
      <w:r>
        <w:rPr>
          <w:b/>
        </w:rPr>
        <w:t xml:space="preserve">Notes: </w:t>
      </w:r>
      <w:r>
        <w:t>Acquired Bank of the West 2023.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44. AUSTRALIA AND NEW ZEALAND BANKING GROUP (ANZ) — Melbourne, Australia</w:t>
      </w:r>
    </w:p>
    <w:p>
      <w:r>
        <w:t>Founded 1835 · Public — ASX/NZX: ANZ · Total assets: US$820bn (S&amp;P Global, end-2024, where USD stated)</w:t>
      </w:r>
    </w:p>
    <w:p>
      <w:r>
        <w:rPr>
          <w:b/>
        </w:rPr>
        <w:t xml:space="preserve">Chief Executive: </w:t>
      </w:r>
      <w:r>
        <w:t>Shayne Elliott, Chief Executive Officer — successor Nuno Matos announced to start 3 Jul 2025 per ASX release; currency at Oct 2026: Matos is CEO</w:t>
      </w:r>
    </w:p>
    <w:p>
      <w:r>
        <w:rPr>
          <w:b/>
        </w:rPr>
        <w:t xml:space="preserve">Chair: </w:t>
      </w:r>
      <w:r>
        <w:t>Paul O'Sullivan, Chair</w:t>
      </w:r>
    </w:p>
    <w:p>
      <w:r>
        <w:rPr>
          <w:b/>
        </w:rPr>
        <w:t xml:space="preserve">CFO: </w:t>
      </w:r>
      <w:r>
        <w:t>Farhan Faruqui, Chief Financial Officer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Australia Retail, Australia Commercial, Institutional, New Zealand, Pacific per Annual Report 2024</w:t>
      </w:r>
    </w:p>
    <w:p>
      <w:r>
        <w:rPr>
          <w:b/>
        </w:rPr>
        <w:t xml:space="preserve">Principal Businesses: </w:t>
      </w:r>
      <w:r>
        <w:t>Retail; commercial; institutional; New Zealand &amp; Pacific banking</w:t>
      </w:r>
    </w:p>
    <w:p>
      <w:r>
        <w:rPr>
          <w:b/>
        </w:rPr>
        <w:t xml:space="preserve">Clients: </w:t>
      </w:r>
      <w:r>
        <w:t>Retail, commercial and institutional customers in Australia, NZ, Asia-Pacific as published</w:t>
      </w:r>
    </w:p>
    <w:p>
      <w:r>
        <w:rPr>
          <w:b/>
        </w:rPr>
        <w:t xml:space="preserve">Footprint: </w:t>
      </w:r>
      <w:r>
        <w:t>32 markets (company figure)</w:t>
      </w:r>
    </w:p>
    <w:p>
      <w:r>
        <w:rPr>
          <w:b/>
        </w:rPr>
        <w:t xml:space="preserve">Contact: </w:t>
      </w:r>
      <w:r>
        <w:t>Via anz.com contact routes; no general email published</w:t>
      </w:r>
    </w:p>
    <w:p>
      <w:r>
        <w:rPr>
          <w:b/>
        </w:rPr>
        <w:t xml:space="preserve">Website: </w:t>
      </w:r>
      <w:r>
        <w:t>https://www.anz.com</w:t>
      </w:r>
    </w:p>
    <w:p>
      <w:r>
        <w:rPr>
          <w:b/>
        </w:rPr>
        <w:t xml:space="preserve">Notes: </w:t>
      </w:r>
      <w:r>
        <w:t>CEO succession 2025 dated in entry.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45. WESTPAC BANKING CORPORATION — Sydney, Australia</w:t>
      </w:r>
    </w:p>
    <w:p>
      <w:r>
        <w:t>Founded 1817 · Public — ASX: WBC · Total assets: US$760bn (S&amp;P Global, end-2024, where USD stated)</w:t>
      </w:r>
    </w:p>
    <w:p>
      <w:r>
        <w:rPr>
          <w:b/>
        </w:rPr>
        <w:t xml:space="preserve">Chief Executive: </w:t>
      </w:r>
      <w:r>
        <w:t>Anthony Miller, Chief Executive Officer (from 16 Dec 2024, succeeding Peter King)</w:t>
      </w:r>
    </w:p>
    <w:p>
      <w:r>
        <w:rPr>
          <w:b/>
        </w:rPr>
        <w:t xml:space="preserve">Chair: </w:t>
      </w:r>
      <w:r>
        <w:t>Steven Gregg, Chair</w:t>
      </w:r>
    </w:p>
    <w:p>
      <w:r>
        <w:rPr>
          <w:b/>
        </w:rPr>
        <w:t xml:space="preserve">CFO: </w:t>
      </w:r>
      <w:r>
        <w:t>Michael Rowland, Chief Financial Officer (retirement announced; successor Not verified to standard at October 2026 build)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Consumer, Business &amp; Wealth, Westpac Institutional Bank, St.George/Bank of Melbourne/BankSA per Annual Report 2024</w:t>
      </w:r>
    </w:p>
    <w:p>
      <w:r>
        <w:rPr>
          <w:b/>
        </w:rPr>
        <w:t xml:space="preserve">Principal Businesses: </w:t>
      </w:r>
      <w:r>
        <w:t>Consumer banking; business &amp; wealth; institutional bank</w:t>
      </w:r>
    </w:p>
    <w:p>
      <w:r>
        <w:rPr>
          <w:b/>
        </w:rPr>
        <w:t xml:space="preserve">Clients: </w:t>
      </w:r>
      <w:r>
        <w:t>Australian retail, business and institutional customers as published</w:t>
      </w:r>
    </w:p>
    <w:p>
      <w:r>
        <w:rPr>
          <w:b/>
        </w:rPr>
        <w:t xml:space="preserve">Footprint: </w:t>
      </w:r>
      <w:r>
        <w:t>Australia and New Zealand core; Pacific / selected global offices</w:t>
      </w:r>
    </w:p>
    <w:p>
      <w:r>
        <w:rPr>
          <w:b/>
        </w:rPr>
        <w:t xml:space="preserve">Contact: </w:t>
      </w:r>
      <w:r>
        <w:t>Via westpac.com.au contact routes; no general email published</w:t>
      </w:r>
    </w:p>
    <w:p>
      <w:r>
        <w:rPr>
          <w:b/>
        </w:rPr>
        <w:t xml:space="preserve">Website: </w:t>
      </w:r>
      <w:r>
        <w:t>https://www.westpac.com.au</w:t>
      </w:r>
    </w:p>
    <w:p>
      <w:r>
        <w:rPr>
          <w:b/>
        </w:rPr>
        <w:t xml:space="preserve">Notes: </w:t>
      </w:r>
      <w:r>
        <w:t>Australia's oldest bank (1817 as Bank of New South Wales).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46. NATIONAL AUSTRALIA BANK (NAB) — Melbourne, Australia</w:t>
      </w:r>
    </w:p>
    <w:p>
      <w:r>
        <w:t>Founded 1858 · Public — ASX: NAB · Total assets: US$780bn (S&amp;P Global, end-2024, where USD stated)</w:t>
      </w:r>
    </w:p>
    <w:p>
      <w:r>
        <w:rPr>
          <w:b/>
        </w:rPr>
        <w:t xml:space="preserve">Chief Executive: </w:t>
      </w:r>
      <w:r>
        <w:t>Andrew Irvine, Group Chief Executive Officer (from 2 Apr 2024)</w:t>
      </w:r>
    </w:p>
    <w:p>
      <w:r>
        <w:rPr>
          <w:b/>
        </w:rPr>
        <w:t xml:space="preserve">Chair: </w:t>
      </w:r>
      <w:r>
        <w:t>Philip Chronican, Chair</w:t>
      </w:r>
    </w:p>
    <w:p>
      <w:r>
        <w:rPr>
          <w:b/>
        </w:rPr>
        <w:t xml:space="preserve">CFO: </w:t>
      </w:r>
      <w:r>
        <w:t>Shaun Dooley / Group CFO — Not verified to standard at October 2026 build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Business &amp; Private Banking, Personal Banking, Corporate &amp; Institutional Banking, ubank per Annual Report 2024</w:t>
      </w:r>
    </w:p>
    <w:p>
      <w:r>
        <w:rPr>
          <w:b/>
        </w:rPr>
        <w:t xml:space="preserve">Principal Businesses: </w:t>
      </w:r>
      <w:r>
        <w:t>Business &amp; private banking; personal banking; corporate &amp; institutional banking</w:t>
      </w:r>
    </w:p>
    <w:p>
      <w:r>
        <w:rPr>
          <w:b/>
        </w:rPr>
        <w:t xml:space="preserve">Clients: </w:t>
      </w:r>
      <w:r>
        <w:t>Business, personal and institutional customers in Australia/NZ as published</w:t>
      </w:r>
    </w:p>
    <w:p>
      <w:r>
        <w:rPr>
          <w:b/>
        </w:rPr>
        <w:t xml:space="preserve">Footprint: </w:t>
      </w:r>
      <w:r>
        <w:t>Australia and New Zealand core</w:t>
      </w:r>
    </w:p>
    <w:p>
      <w:r>
        <w:rPr>
          <w:b/>
        </w:rPr>
        <w:t xml:space="preserve">Contact: </w:t>
      </w:r>
      <w:r>
        <w:t>Via nab.com.au contact routes; no general email published</w:t>
      </w:r>
    </w:p>
    <w:p>
      <w:r>
        <w:rPr>
          <w:b/>
        </w:rPr>
        <w:t xml:space="preserve">Website: </w:t>
      </w:r>
      <w:r>
        <w:t>https://www.nab.com.au</w:t>
      </w:r>
    </w:p>
    <w:p>
      <w:r>
        <w:rPr>
          <w:b/>
        </w:rPr>
        <w:t xml:space="preserve">Notes: </w:t>
      </w:r>
      <w:r>
        <w:t>Australia's largest business bank by lending share — company/annual report claim, dated.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47. NORDEA BANK — Helsinki, Finland</w:t>
      </w:r>
    </w:p>
    <w:p>
      <w:r>
        <w:t>Founded 1997 · Public — Nasdaq Helsinki/Copenhagen/Stockholm: NDA · Total assets: US$640bn (S&amp;P Global, end-2024, where USD stated)</w:t>
      </w:r>
    </w:p>
    <w:p>
      <w:r>
        <w:rPr>
          <w:b/>
        </w:rPr>
        <w:t xml:space="preserve">Chief Executive: </w:t>
      </w:r>
      <w:r>
        <w:t>Frank Vang-Jensen, President and Group Chief Executive Officer</w:t>
      </w:r>
    </w:p>
    <w:p>
      <w:r>
        <w:rPr>
          <w:b/>
        </w:rPr>
        <w:t xml:space="preserve">Chair: </w:t>
      </w:r>
      <w:r>
        <w:t>Stephen Hester, Chair</w:t>
      </w:r>
    </w:p>
    <w:p>
      <w:r>
        <w:rPr>
          <w:b/>
        </w:rPr>
        <w:t xml:space="preserve">CFO: </w:t>
      </w:r>
      <w:r>
        <w:t>Ian Smith, Group Chief Financial Officer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Personal Banking, Business Banking, Large Corporates &amp; Institutions, Asset &amp; Wealth Management per Annual Report 2024</w:t>
      </w:r>
    </w:p>
    <w:p>
      <w:r>
        <w:rPr>
          <w:b/>
        </w:rPr>
        <w:t xml:space="preserve">Principal Businesses: </w:t>
      </w:r>
      <w:r>
        <w:t>Personal banking; business banking; large corporates &amp; institutions; asset &amp; wealth management</w:t>
      </w:r>
    </w:p>
    <w:p>
      <w:r>
        <w:rPr>
          <w:b/>
        </w:rPr>
        <w:t xml:space="preserve">Clients: </w:t>
      </w:r>
      <w:r>
        <w:t>Nordic personal, SME and corporate customers as published</w:t>
      </w:r>
    </w:p>
    <w:p>
      <w:r>
        <w:rPr>
          <w:b/>
        </w:rPr>
        <w:t xml:space="preserve">Footprint: </w:t>
      </w:r>
      <w:r>
        <w:t>Nordics core (Finland, Sweden, Denmark, Norway); selected international</w:t>
      </w:r>
    </w:p>
    <w:p>
      <w:r>
        <w:rPr>
          <w:b/>
        </w:rPr>
        <w:t xml:space="preserve">Contact: </w:t>
      </w:r>
      <w:r>
        <w:t>Via nordea.com contact routes; no general email published</w:t>
      </w:r>
    </w:p>
    <w:p>
      <w:r>
        <w:rPr>
          <w:b/>
        </w:rPr>
        <w:t xml:space="preserve">Website: </w:t>
      </w:r>
      <w:r>
        <w:t>https://www.nordea.com</w:t>
      </w:r>
    </w:p>
    <w:p>
      <w:r>
        <w:rPr>
          <w:b/>
        </w:rPr>
        <w:t xml:space="preserve">Notes: </w:t>
      </w:r>
      <w:r>
        <w:t>Largest Nordic financial group.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48. CAIXABANK — Valencia / Barcelona, Spain</w:t>
      </w:r>
    </w:p>
    <w:p>
      <w:r>
        <w:t>Founded 2011 · Public — BME: CABK; Criteria Caixa is anchor shareholder · Total assets: US$680bn (S&amp;P Global, end-2024, where USD stated)</w:t>
      </w:r>
    </w:p>
    <w:p>
      <w:r>
        <w:rPr>
          <w:b/>
        </w:rPr>
        <w:t xml:space="preserve">Chief Executive: </w:t>
      </w:r>
      <w:r>
        <w:t>Gonzalo Gortázar, Chief Executive Officer</w:t>
      </w:r>
    </w:p>
    <w:p>
      <w:r>
        <w:rPr>
          <w:b/>
        </w:rPr>
        <w:t xml:space="preserve">Chair: </w:t>
      </w:r>
      <w:r>
        <w:t>Tomás Muniesa, Chairman (from 1 Jan 2025, succeeding José Ignacio Goirigolzarri)</w:t>
      </w:r>
    </w:p>
    <w:p>
      <w:r>
        <w:rPr>
          <w:b/>
        </w:rPr>
        <w:t xml:space="preserve">CFO: </w:t>
      </w:r>
      <w:r>
        <w:t>Javier Pano, Chief Financial Officer in published listings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Retail, Corporate &amp; Institutional, Insurance (VidaCaixa/SegurCaixa), Asset Management per Annual Report 2024</w:t>
      </w:r>
    </w:p>
    <w:p>
      <w:r>
        <w:rPr>
          <w:b/>
        </w:rPr>
        <w:t xml:space="preserve">Principal Businesses: </w:t>
      </w:r>
      <w:r>
        <w:t>Retail banking; corporate banking; insurance; asset management; payments</w:t>
      </w:r>
    </w:p>
    <w:p>
      <w:r>
        <w:rPr>
          <w:b/>
        </w:rPr>
        <w:t xml:space="preserve">Clients: </w:t>
      </w:r>
      <w:r>
        <w:t>Spanish retail, SME and corporate customers as published; Portugal via BPI</w:t>
      </w:r>
    </w:p>
    <w:p>
      <w:r>
        <w:rPr>
          <w:b/>
        </w:rPr>
        <w:t xml:space="preserve">Footprint: </w:t>
      </w:r>
      <w:r>
        <w:t>Spain nationwide; Portugal (Banco BPI)</w:t>
      </w:r>
    </w:p>
    <w:p>
      <w:r>
        <w:rPr>
          <w:b/>
        </w:rPr>
        <w:t xml:space="preserve">Contact: </w:t>
      </w:r>
      <w:r>
        <w:t>Via caixabank.com contact form; no general email published</w:t>
      </w:r>
    </w:p>
    <w:p>
      <w:r>
        <w:rPr>
          <w:b/>
        </w:rPr>
        <w:t xml:space="preserve">Website: </w:t>
      </w:r>
      <w:r>
        <w:t>https://www.caixabank.com</w:t>
      </w:r>
    </w:p>
    <w:p>
      <w:r>
        <w:rPr>
          <w:b/>
        </w:rPr>
        <w:t xml:space="preserve">Notes: </w:t>
      </w:r>
      <w:r>
        <w:t>Formed via Bankia merger 2021.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49. BANCO BRADESCO — Osasco, São Paulo, Brazil</w:t>
      </w:r>
    </w:p>
    <w:p>
      <w:r>
        <w:t>Founded 1943 · Public — B3/NYSE: BBDC4/BBD · Total assets: US$Not stated in USD in this build — local-currency figure in Notes; not self-convertedbn (S&amp;P Global, end-2024, where USD stated)</w:t>
      </w:r>
    </w:p>
    <w:p>
      <w:r>
        <w:rPr>
          <w:b/>
        </w:rPr>
        <w:t xml:space="preserve">Chief Executive: </w:t>
      </w:r>
      <w:r>
        <w:t>Marcelo de Araújo Noronha, Chief Executive Officer (from Nov 2023)</w:t>
      </w:r>
    </w:p>
    <w:p>
      <w:r>
        <w:rPr>
          <w:b/>
        </w:rPr>
        <w:t xml:space="preserve">Chair: </w:t>
      </w:r>
      <w:r>
        <w:t>Luiz Carlos Trabuco Cappi, Chairman</w:t>
      </w:r>
    </w:p>
    <w:p>
      <w:r>
        <w:rPr>
          <w:b/>
        </w:rPr>
        <w:t xml:space="preserve">CFO: </w:t>
      </w:r>
      <w:r>
        <w:t>Not verified to standard at October 2026 build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Retail, Wholesale, Insurance (Bradesco Seguros) per Annual Report 2024</w:t>
      </w:r>
    </w:p>
    <w:p>
      <w:r>
        <w:rPr>
          <w:b/>
        </w:rPr>
        <w:t xml:space="preserve">Principal Businesses: </w:t>
      </w:r>
      <w:r>
        <w:t>Retail banking; wholesale banking; insurance; cards; asset management</w:t>
      </w:r>
    </w:p>
    <w:p>
      <w:r>
        <w:rPr>
          <w:b/>
        </w:rPr>
        <w:t xml:space="preserve">Clients: </w:t>
      </w:r>
      <w:r>
        <w:t>Brazilian retail, SME and corporate customers as published</w:t>
      </w:r>
    </w:p>
    <w:p>
      <w:r>
        <w:rPr>
          <w:b/>
        </w:rPr>
        <w:t xml:space="preserve">Footprint: </w:t>
      </w:r>
      <w:r>
        <w:t>Brazil nationwide; selected international (incl. US BAC Florida Bank)</w:t>
      </w:r>
    </w:p>
    <w:p>
      <w:r>
        <w:rPr>
          <w:b/>
        </w:rPr>
        <w:t xml:space="preserve">Contact: </w:t>
      </w:r>
      <w:r>
        <w:t>Via bradesco.com.br contact routes; no general email published</w:t>
      </w:r>
    </w:p>
    <w:p>
      <w:r>
        <w:rPr>
          <w:b/>
        </w:rPr>
        <w:t xml:space="preserve">Website: </w:t>
      </w:r>
      <w:r>
        <w:t>https://www.bradesco.com.br</w:t>
      </w:r>
    </w:p>
    <w:p>
      <w:r>
        <w:rPr>
          <w:b/>
        </w:rPr>
        <w:t xml:space="preserve">Notes: </w:t>
      </w:r>
      <w:r>
        <w:t>Assets in BRL in annual report (c.BRL 2.0tn) — USD not self-converted; cell marked accordingly in CSV notes.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p>
      <w:pPr>
        <w:pStyle w:val="Heading1"/>
      </w:pPr>
      <w:r>
        <w:t>50. KBC GROUP — Brussels, Belgium</w:t>
      </w:r>
    </w:p>
    <w:p>
      <w:r>
        <w:t>Founded 1998 · Public — Euronext Brussels: KBC · Total assets: US$380bn (S&amp;P Global, end-2024, where USD stated)</w:t>
      </w:r>
    </w:p>
    <w:p>
      <w:r>
        <w:rPr>
          <w:b/>
        </w:rPr>
        <w:t xml:space="preserve">Chief Executive: </w:t>
      </w:r>
      <w:r>
        <w:t>Johan Thijs, Chief Executive Officer</w:t>
      </w:r>
    </w:p>
    <w:p>
      <w:r>
        <w:rPr>
          <w:b/>
        </w:rPr>
        <w:t xml:space="preserve">Chair: </w:t>
      </w:r>
      <w:r>
        <w:t>Koenraad Debackere, Chairman</w:t>
      </w:r>
    </w:p>
    <w:p>
      <w:r>
        <w:rPr>
          <w:b/>
        </w:rPr>
        <w:t xml:space="preserve">CFO: </w:t>
      </w:r>
      <w:r>
        <w:t>Bartel Swaenen / CFO — Not verified to standard at October 2026 build</w:t>
      </w:r>
    </w:p>
    <w:p>
      <w:r>
        <w:rPr>
          <w:b/>
        </w:rPr>
        <w:t xml:space="preserve">President / COO: </w:t>
      </w:r>
      <w:r>
        <w:t>Not verified to standard at October 2026 build</w:t>
      </w:r>
    </w:p>
    <w:p>
      <w:r>
        <w:rPr>
          <w:b/>
        </w:rPr>
        <w:t xml:space="preserve">Division Heads / Other C-Suite: </w:t>
      </w:r>
      <w:r>
        <w:t>Heads of Belgium, Czech Republic, International Markets business units; KBC Insurance, Asset Management per Annual Report 2024</w:t>
      </w:r>
    </w:p>
    <w:p>
      <w:r>
        <w:rPr>
          <w:b/>
        </w:rPr>
        <w:t xml:space="preserve">Principal Businesses: </w:t>
      </w:r>
      <w:r>
        <w:t>Bank-insurance: retail banking, SME/corporate banking, insurance, asset management</w:t>
      </w:r>
    </w:p>
    <w:p>
      <w:r>
        <w:rPr>
          <w:b/>
        </w:rPr>
        <w:t xml:space="preserve">Clients: </w:t>
      </w:r>
      <w:r>
        <w:t>Retail, SME and corporate customers in Belgium, Czechia, Slovakia, Hungary, Bulgaria, Ireland (exiting) as published</w:t>
      </w:r>
    </w:p>
    <w:p>
      <w:r>
        <w:rPr>
          <w:b/>
        </w:rPr>
        <w:t xml:space="preserve">Footprint: </w:t>
      </w:r>
      <w:r>
        <w:t>6 core markets (group figure)</w:t>
      </w:r>
    </w:p>
    <w:p>
      <w:r>
        <w:rPr>
          <w:b/>
        </w:rPr>
        <w:t xml:space="preserve">Contact: </w:t>
      </w:r>
      <w:r>
        <w:t>Via kbc.com contact form; no general email published</w:t>
      </w:r>
    </w:p>
    <w:p>
      <w:r>
        <w:rPr>
          <w:b/>
        </w:rPr>
        <w:t xml:space="preserve">Website: </w:t>
      </w:r>
      <w:r>
        <w:t>https://www.kbc.com</w:t>
      </w:r>
    </w:p>
    <w:p>
      <w:r>
        <w:rPr>
          <w:b/>
        </w:rPr>
        <w:t xml:space="preserve">Notes: </w:t>
      </w:r>
      <w:r>
        <w:t>Bank-insurer model; included as 50th verifiable major group — see README on cut line.</w:t>
      </w:r>
    </w:p>
    <w:p>
      <w:r>
        <w:rPr>
          <w:b/>
        </w:rPr>
        <w:t xml:space="preserve">Sources: </w:t>
      </w:r>
      <w:r>
        <w:t>S&amp;P Global Market Intelligence Top 100 Banks 2025 (end-2024 assets, published Apr 2025); bank Annual Report 2024 / Integrated Report 2024 and official leadership pages, checked Oct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