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THE WORLD'S INVESTMENT FIRMS</w:t>
      </w:r>
    </w:p>
    <w:p>
      <w:pPr>
        <w:jc w:val="center"/>
      </w:pPr>
      <w:r>
        <w:rPr>
          <w:b/>
          <w:i w:val="0"/>
          <w:sz w:val="22"/>
        </w:rPr>
        <w:t>LIKE</w:t>
      </w:r>
      <w:r>
        <w:rPr>
          <w:b/>
          <w:i w:val="0"/>
          <w:sz w:val="22"/>
          <w:vertAlign w:val="superscript"/>
        </w:rPr>
        <w:t>®</w:t>
      </w:r>
      <w:r>
        <w:rPr>
          <w:b/>
          <w:i w:val="0"/>
          <w:sz w:val="22"/>
        </w:rPr>
        <w:t xml:space="preserve"> MAGAZINE · MARKETS DEPARTMENT · THE WORLDWIDE GUIDE · OCTOBER 2026</w:t>
      </w:r>
    </w:p>
    <w:p>
      <w:pPr>
        <w:jc w:val="center"/>
      </w:pPr>
      <w:r>
        <w:rPr>
          <w:i/>
        </w:rPr>
        <w:t>100 firms — asset managers, diversified groups, investment banks and brokerages — with founded dates, ownership and listing, dated assets, full leadership, specialties, clients, offices and published contacts. Refreshed Oct. 22, 2026.</w:t>
      </w:r>
    </w:p>
    <w:p>
      <w:r>
        <w:rPr>
          <w:b w:val="0"/>
          <w:i w:val="0"/>
        </w:rPr>
        <w:t>The firms in this guide manage, advise on and move most of the world's invested money. BlackRock alone reported $11.55 trillion in assets under management at the end of 2024, the largest figure ever recorded by an asset manager; JPMorgan Chase, the world's top-ranked investment bank by fees, sits at the centre of global capital raising; and a new generation of electronic brokerages, from Robinhood to XTB, has put a trading account in the pocket of tens of millions of individual investors. This guide maps that world firm by firm: 100 firms in 14 headquarter countries, from the client-owned Vanguard in Malvern, Pennsylvania, to CICC in Beijing and Amova Asset Management in Tokyo.</w:t>
      </w:r>
    </w:p>
    <w:p>
      <w:r>
        <w:rPr>
          <w:b w:val="0"/>
          <w:i w:val="0"/>
        </w:rPr>
        <w:t>Every entry carries the same field set: the year founded; headquarters; ownership, parent and listing; assets under management or client assets, dated and sourced; the chief executive, president or chief operating officer, chief financial officer and other chair- and C-suite-level officers by their exact published titles; named investment leadership where the firm publishes it; specialties and strategies; the clients or client categories the firm itself describes; major offices; the official website; the published contact route; and any general email address or headquarters telephone number the firm itself publishes. Where a firm publishes nothing, the entry says so in plain words rather than leaving a silent blank.</w:t>
      </w:r>
    </w:p>
    <w:p>
      <w:r>
        <w:rPr>
          <w:b w:val="0"/>
          <w:i w:val="0"/>
        </w:rPr>
        <w:t>The ranking backbone is the Thinking Ahead Institute and WTW World's 500 largest asset managers (published Nov. 10, 2025, on end-2024 assets) for asset managers, and the Dealogic full-year 2025 fee league table for investment banks. Figures reported by firms after those editions — through Oct. 22, 2026 — are used where a firm has published them, and each figure's date is carried in its entry. Three ownership changes define the 2026 edition: Nuveen completed its £9.9 billion acquisition of Schroders on Oct. 1, 2026; Janus Henderson was taken private on June 30, 2026, by a Trian, General Catalyst and Qatar Investment Authority-led group; and Nikko Asset Management has traded as Amova Asset Management since Sep. 1, 2025.</w:t>
      </w:r>
    </w:p>
    <w:p>
      <w:pPr>
        <w:pStyle w:val="Heading1"/>
      </w:pPr>
      <w:r>
        <w:t>HOW THIS GUIDE IS BUILT</w:t>
      </w:r>
    </w:p>
    <w:p>
      <w:r>
        <w:t>Leadership names and titles are taken from each firm's official site, press releases and regulatory filings, verified in early October 2026 and refreshed on Oct. 22, 2026. Contact emails and telephone numbers appear only where the firm itself publishes them; no address has been inferred from a naming pattern, and no telephone number has been taken from a third-party directory. Assets are stated in U.S. dollars as firms or the ranking sources report them; firms that report only in another currency keep that figure, in that currency, in their Notes, and the dollar cell states the position plainly. Alternatives managers including Blackstone, KKR, Apollo, Carlyle, Ares, TPG, CVC and Brookfield are included as asset managers; hedge-fund-only firms are outside the scope of this guide by design.</w:t>
      </w:r>
    </w:p>
    <w:p>
      <w:pPr>
        <w:pStyle w:val="Heading1"/>
      </w:pPr>
      <w:r>
        <w:t>ASSET MANAGERS</w:t>
      </w:r>
    </w:p>
    <w:p>
      <w:pPr>
        <w:pStyle w:val="Heading2"/>
      </w:pPr>
      <w:r>
        <w:t>1. BLACKROCK — NEW YORK, UNITED STATES</w:t>
      </w:r>
    </w:p>
    <w:p>
      <w:r>
        <w:rPr>
          <w:i/>
        </w:rPr>
        <w:t>Founded 1988 · Asset Manager</w:t>
      </w:r>
    </w:p>
    <w:p>
      <w:r>
        <w:rPr>
          <w:b/>
        </w:rPr>
        <w:t xml:space="preserve">Ownership: </w:t>
      </w:r>
      <w:r>
        <w:rPr>
          <w:b w:val="0"/>
          <w:i w:val="0"/>
        </w:rPr>
        <w:t>Public</w:t>
      </w:r>
    </w:p>
    <w:p>
      <w:r>
        <w:rPr>
          <w:b/>
        </w:rPr>
        <w:t xml:space="preserve">Parent and listing: </w:t>
      </w:r>
      <w:r>
        <w:rPr>
          <w:b w:val="0"/>
          <w:i w:val="0"/>
        </w:rPr>
        <w:t>Public — NYSE: BLK</w:t>
      </w:r>
    </w:p>
    <w:p>
      <w:r>
        <w:rPr>
          <w:b/>
        </w:rPr>
        <w:t xml:space="preserve">AUM / client assets: </w:t>
      </w:r>
      <w:r>
        <w:rPr>
          <w:b w:val="0"/>
          <w:i w:val="0"/>
        </w:rPr>
        <w:t>US$11551.3 billion — Dec. 31, 2024 — TAI/WTW World's 500 (published Nov. 2025; see Notes) Rank: 1 (TAI/WTW World's 500, Nov 2025; end-2024 AUM).</w:t>
      </w:r>
    </w:p>
    <w:p>
      <w:r>
        <w:rPr>
          <w:b/>
        </w:rPr>
        <w:t xml:space="preserve">Chief executive: </w:t>
      </w:r>
      <w:r>
        <w:rPr>
          <w:b w:val="0"/>
          <w:i w:val="0"/>
        </w:rPr>
        <w:t>Laurence D. Fink, Chairman and CEO</w:t>
      </w:r>
    </w:p>
    <w:p>
      <w:r>
        <w:rPr>
          <w:b/>
        </w:rPr>
        <w:t xml:space="preserve">President / COO: </w:t>
      </w:r>
      <w:r>
        <w:rPr>
          <w:b w:val="0"/>
          <w:i w:val="0"/>
        </w:rPr>
        <w:t>Robert S. Kapito, President; Rob Goldstein, Chief Operating Officer</w:t>
      </w:r>
    </w:p>
    <w:p>
      <w:r>
        <w:rPr>
          <w:b/>
        </w:rPr>
        <w:t xml:space="preserve">Chief financial officer: </w:t>
      </w:r>
      <w:r>
        <w:rPr>
          <w:b w:val="0"/>
          <w:i w:val="0"/>
        </w:rPr>
        <w:t>Martin S. Small, Chief Financial Officer</w:t>
      </w:r>
    </w:p>
    <w:p>
      <w:r>
        <w:rPr>
          <w:b/>
        </w:rPr>
        <w:t xml:space="preserve">Other C-suite and chair level: </w:t>
      </w:r>
      <w:r>
        <w:rPr>
          <w:b w:val="0"/>
          <w:i w:val="0"/>
        </w:rPr>
        <w:t>Philipp Hildebrand, Vice Chairman; Gary Shedlin, Vice Chairman; Thomas E. Donilon, Vice Chairman, Chairman of the BlackRock Investment Institute; Rachel Lord, Head of International; Adebayo Ogunlesi, Chairman and CEO, Global Infrastructure Partners</w:t>
      </w:r>
    </w:p>
    <w:p>
      <w:r>
        <w:rPr>
          <w:b/>
        </w:rPr>
        <w:t xml:space="preserve">Investment leadership: </w:t>
      </w:r>
      <w:r>
        <w:rPr>
          <w:b w:val="0"/>
          <w:i w:val="0"/>
        </w:rPr>
        <w:t>Rick Rieder, Chief Investment Officer of Global Fixed Income; J. Richard Kushel, Head of the Portfolio Management Group; Alister Hibbert, CIO and Head of the Strategic Equity Team; Raj Rao, President and Chief Operating Officer, Global Infrastructure Partners</w:t>
      </w:r>
    </w:p>
    <w:p>
      <w:r>
        <w:rPr>
          <w:b/>
        </w:rPr>
        <w:t xml:space="preserve">Specialties and strategies: </w:t>
      </w:r>
      <w:r>
        <w:rPr>
          <w:b w:val="0"/>
          <w:i w:val="0"/>
        </w:rPr>
        <w:t>Equities; fixed income; multi-asset; cash management; alternatives and private markets; iShares exchange-traded funds; Aladdin investment technology</w:t>
      </w:r>
    </w:p>
    <w:p>
      <w:r>
        <w:rPr>
          <w:b/>
        </w:rPr>
        <w:t xml:space="preserve">Clients: </w:t>
      </w:r>
      <w:r>
        <w:rPr>
          <w:b w:val="0"/>
          <w:i w:val="0"/>
        </w:rPr>
        <w:t>Institutional investors; financial advisers and wealth managers; individual investors; governments and official institutions</w:t>
      </w:r>
    </w:p>
    <w:p>
      <w:r>
        <w:rPr>
          <w:b/>
        </w:rPr>
        <w:t xml:space="preserve">Major offices: </w:t>
      </w:r>
      <w:r>
        <w:rPr>
          <w:b w:val="0"/>
          <w:i w:val="0"/>
        </w:rPr>
        <w:t>New York (HQ); Boston; Chicago; San Francisco</w:t>
      </w:r>
    </w:p>
    <w:p>
      <w:r>
        <w:rPr>
          <w:b/>
        </w:rPr>
        <w:t xml:space="preserve">Website: </w:t>
      </w:r>
      <w:r>
        <w:rPr>
          <w:b w:val="0"/>
          <w:i w:val="0"/>
        </w:rPr>
        <w:t>https://www.blackrock.com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212-810-5800</w:t>
      </w:r>
    </w:p>
    <w:p>
      <w:r>
        <w:rPr>
          <w:b/>
        </w:rPr>
        <w:t xml:space="preserve">Notes: </w:t>
      </w:r>
      <w:r>
        <w:rPr>
          <w:b w:val="0"/>
          <w:i w:val="0"/>
        </w:rPr>
        <w:t>AUM is end-2024 per TAI/WTW World's 500 largest asset managers, published 10 Nov 2025. Leadership per BlackRock's official Global Executive Committee page and the firm's 30 Sep 2026 Q3 earnings press release. HQ: 50 Hudson Yards, New York, NY 10001; offices above are major North America offices from the official contacts page (Dec 2025; 128 offices in 38 countries). No general contact email published; firm directs inquiries to online contact forms.</w:t>
      </w:r>
    </w:p>
    <w:p>
      <w:r>
        <w:rPr>
          <w:b/>
        </w:rPr>
        <w:t xml:space="preserve">Sources: </w:t>
      </w:r>
      <w:r>
        <w:t>https://www.blackrock.com/corporate/about-us/leadership;https://www.blackrock.com/corporate/about-us/contacts-locations;https://www.businesswire.com/news/home/20260930382899/en/BlackRock-to-Report-Third-Quarter-2026-Earnings-on-October-14th</w:t>
      </w:r>
    </w:p>
    <w:p>
      <w:pPr>
        <w:pStyle w:val="Heading2"/>
      </w:pPr>
      <w:r>
        <w:t>2. VANGUARD — MALVERN, UNITED STATES</w:t>
      </w:r>
    </w:p>
    <w:p>
      <w:r>
        <w:rPr>
          <w:i/>
        </w:rPr>
        <w:t>Founded 1975 · Asset Manager / Brokerage</w:t>
      </w:r>
    </w:p>
    <w:p>
      <w:r>
        <w:rPr>
          <w:b/>
        </w:rPr>
        <w:t xml:space="preserve">Ownership: </w:t>
      </w:r>
      <w:r>
        <w:rPr>
          <w:b w:val="0"/>
          <w:i w:val="0"/>
        </w:rPr>
        <w:t>Independent (client-owned)</w:t>
      </w:r>
    </w:p>
    <w:p>
      <w:r>
        <w:rPr>
          <w:b/>
        </w:rPr>
        <w:t xml:space="preserve">Parent and listing: </w:t>
      </w:r>
      <w:r>
        <w:rPr>
          <w:b w:val="0"/>
          <w:i w:val="0"/>
        </w:rPr>
        <w:t>Independent — owned by its U.S. funds, which are owned by their shareholders; not listed</w:t>
      </w:r>
    </w:p>
    <w:p>
      <w:r>
        <w:rPr>
          <w:b/>
        </w:rPr>
        <w:t xml:space="preserve">AUM / client assets: </w:t>
      </w:r>
      <w:r>
        <w:rPr>
          <w:b w:val="0"/>
          <w:i w:val="0"/>
        </w:rPr>
        <w:t>US$10105.4 billion — Dec. 31, 2024 — TAI/WTW World's 500 (published Nov. 2025; see Notes) Rank: 2 (TAI/WTW World's 500, Nov 2025; end-2024 AUM).</w:t>
      </w:r>
    </w:p>
    <w:p>
      <w:r>
        <w:rPr>
          <w:b/>
        </w:rPr>
        <w:t xml:space="preserve">Chief executive: </w:t>
      </w:r>
      <w:r>
        <w:rPr>
          <w:b w:val="0"/>
          <w:i w:val="0"/>
        </w:rPr>
        <w:t>Salim Ramji, CEO</w:t>
      </w:r>
    </w:p>
    <w:p>
      <w:r>
        <w:rPr>
          <w:b/>
        </w:rPr>
        <w:t xml:space="preserve">President / COO: </w:t>
      </w:r>
      <w:r>
        <w:rPr>
          <w:b w:val="0"/>
          <w:i w:val="0"/>
        </w:rPr>
        <w:t>Greg Davis, President and Chief Investment Officer</w:t>
      </w:r>
    </w:p>
    <w:p>
      <w:r>
        <w:rPr>
          <w:b/>
        </w:rPr>
        <w:t xml:space="preserve">Chief financial officer: </w:t>
      </w:r>
      <w:r>
        <w:rPr>
          <w:b w:val="0"/>
          <w:i w:val="0"/>
        </w:rPr>
        <w:t>Not publicly named — see Notes</w:t>
      </w:r>
    </w:p>
    <w:p>
      <w:r>
        <w:rPr>
          <w:b/>
        </w:rPr>
        <w:t xml:space="preserve">Other C-suite and chair level: </w:t>
      </w:r>
      <w:r>
        <w:rPr>
          <w:b w:val="0"/>
          <w:i w:val="0"/>
        </w:rPr>
        <w:t>Mark Loughridge, Non-executive Chairman of the Board</w:t>
      </w:r>
    </w:p>
    <w:p>
      <w:r>
        <w:rPr>
          <w:b/>
        </w:rPr>
        <w:t xml:space="preserve">Investment leadership: </w:t>
      </w:r>
      <w:r>
        <w:rPr>
          <w:b w:val="0"/>
          <w:i w:val="0"/>
        </w:rPr>
        <w:t>Greg Davis, President and Chief Investment Officer; Sara Devereux, Chief Investment Officer, Vanguard Capital Management and Global Head of Fixed Income; Michelle Louie, Head of Trading and Portfolio Management for Global Equity</w:t>
      </w:r>
    </w:p>
    <w:p>
      <w:r>
        <w:rPr>
          <w:b/>
        </w:rPr>
        <w:t xml:space="preserve">Specialties and strategies: </w:t>
      </w:r>
      <w:r>
        <w:rPr>
          <w:b w:val="0"/>
          <w:i w:val="0"/>
        </w:rPr>
        <w:t>Index and active equity and fixed income funds; exchange-traded funds; target-date and retirement solutions; money market funds; brokerage and advice services</w:t>
      </w:r>
    </w:p>
    <w:p>
      <w:r>
        <w:rPr>
          <w:b/>
        </w:rPr>
        <w:t xml:space="preserve">Clients: </w:t>
      </w:r>
      <w:r>
        <w:rPr>
          <w:b w:val="0"/>
          <w:i w:val="0"/>
        </w:rPr>
        <w:t>Individual investors; retirement plan sponsors and participants; financial advisers; institutional investors</w:t>
      </w:r>
    </w:p>
    <w:p>
      <w:r>
        <w:rPr>
          <w:b/>
        </w:rPr>
        <w:t xml:space="preserve">Major offices: </w:t>
      </w:r>
      <w:r>
        <w:rPr>
          <w:b w:val="0"/>
          <w:i w:val="0"/>
        </w:rPr>
        <w:t>Malvern (HQ)</w:t>
      </w:r>
    </w:p>
    <w:p>
      <w:r>
        <w:rPr>
          <w:b/>
        </w:rPr>
        <w:t xml:space="preserve">Website: </w:t>
      </w:r>
      <w:r>
        <w:rPr>
          <w:b w:val="0"/>
          <w:i w:val="0"/>
        </w:rPr>
        <w:t>https://www.vanguard.com</w:t>
      </w:r>
    </w:p>
    <w:p>
      <w:r>
        <w:rPr>
          <w:b/>
        </w:rPr>
        <w:t xml:space="preserve">Contact route: </w:t>
      </w:r>
      <w:r>
        <w:rPr>
          <w:b w:val="0"/>
          <w:i w:val="0"/>
        </w:rPr>
        <w:t>Account opening and client service via the official website and app; contact details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610-669-1000</w:t>
      </w:r>
    </w:p>
    <w:p>
      <w:r>
        <w:rPr>
          <w:b/>
        </w:rPr>
        <w:t xml:space="preserve">Notes: </w:t>
      </w:r>
      <w:r>
        <w:rPr>
          <w:b w:val="0"/>
          <w:i w:val="0"/>
        </w:rPr>
        <w:t>AUM end-2024 per TAI/WTW (pub. 10 Nov 2025). Salim Ramji CEO since 8 Jul 2024; Greg Davis President and CIO. On 27 Jul 2026 Vanguard announced Mark Loughridge will retire from the board effective 31 Dec 2026 and Kenneth Jacobs (ex-Lazard chairman and CEO) will succeed him as non-executive Chairman — so Loughridge is Chairman as of Oct 2026. CFO not publicly named (blank). HQ: 100 Vanguard Blvd, Malvern, PA 19355. No general contact email published. Brokerage arm: Vanguard Brokerage Services.</w:t>
      </w:r>
    </w:p>
    <w:p>
      <w:r>
        <w:rPr>
          <w:b/>
        </w:rPr>
        <w:t xml:space="preserve">Sources: </w:t>
      </w:r>
      <w:r>
        <w:t>https://401kspecialistmag.com/vanguard-names-new-ceo/;https://pulse2.com/vanguard-kenneth-jacobs-elected-as-chairman-of-board-of-directors/;https://CorporatE.vanguard.com/content/corporatesite/us/en/corp/articles/meet-the-five-vanguard-leaders-on-barrons-top-100.html;https://corporateofficeheadquarters.com/vanguard-corporate-office-headquarters-hq/</w:t>
      </w:r>
    </w:p>
    <w:p>
      <w:pPr>
        <w:pStyle w:val="Heading2"/>
      </w:pPr>
      <w:r>
        <w:t>3. FIDELITY INVESTMENTS — BOSTON, UNITED STATES</w:t>
      </w:r>
    </w:p>
    <w:p>
      <w:r>
        <w:rPr>
          <w:i/>
        </w:rPr>
        <w:t>Founded 1946 · Asset Manager / Brokerage</w:t>
      </w:r>
    </w:p>
    <w:p>
      <w:r>
        <w:rPr>
          <w:b/>
        </w:rPr>
        <w:t xml:space="preserve">Ownership: </w:t>
      </w:r>
      <w:r>
        <w:rPr>
          <w:b w:val="0"/>
          <w:i w:val="0"/>
        </w:rPr>
        <w:t>Independent (private)</w:t>
      </w:r>
    </w:p>
    <w:p>
      <w:r>
        <w:rPr>
          <w:b/>
        </w:rPr>
        <w:t xml:space="preserve">Parent and listing: </w:t>
      </w:r>
      <w:r>
        <w:rPr>
          <w:b w:val="0"/>
          <w:i w:val="0"/>
        </w:rPr>
        <w:t>Private — FMR LLC, owned by the Johnson family and employees; not listed</w:t>
      </w:r>
    </w:p>
    <w:p>
      <w:r>
        <w:rPr>
          <w:b/>
        </w:rPr>
        <w:t xml:space="preserve">AUM / client assets: </w:t>
      </w:r>
      <w:r>
        <w:rPr>
          <w:b w:val="0"/>
          <w:i w:val="0"/>
        </w:rPr>
        <w:t>US$5520.2 billion — Dec. 31, 2024 — TAI/WTW World's 500 (published Nov. 2025; see Notes) Rank: 3 (TAI/WTW World's 500, Nov 2025; end-2024 AUM).</w:t>
      </w:r>
    </w:p>
    <w:p>
      <w:r>
        <w:rPr>
          <w:b/>
        </w:rPr>
        <w:t xml:space="preserve">Chief executive: </w:t>
      </w:r>
      <w:r>
        <w:rPr>
          <w:b w:val="0"/>
          <w:i w:val="0"/>
        </w:rPr>
        <w:t>Abigail P. Johnson, Chair and CEO</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Mutual funds and ETFs; equity, fixed income and multi-asset management; workplace retirement plans; brokerage and wealth management; digital assets</w:t>
      </w:r>
    </w:p>
    <w:p>
      <w:r>
        <w:rPr>
          <w:b/>
        </w:rPr>
        <w:t xml:space="preserve">Clients: </w:t>
      </w:r>
      <w:r>
        <w:rPr>
          <w:b w:val="0"/>
          <w:i w:val="0"/>
        </w:rPr>
        <w:t>Individual investors; employers and retirement plan participants; financial advisers; institutions</w:t>
      </w:r>
    </w:p>
    <w:p>
      <w:r>
        <w:rPr>
          <w:b/>
        </w:rPr>
        <w:t xml:space="preserve">Major offices: </w:t>
      </w:r>
      <w:r>
        <w:rPr>
          <w:b w:val="0"/>
          <w:i w:val="0"/>
        </w:rPr>
        <w:t>Boston (HQ)</w:t>
      </w:r>
    </w:p>
    <w:p>
      <w:r>
        <w:rPr>
          <w:b/>
        </w:rPr>
        <w:t xml:space="preserve">Website: </w:t>
      </w:r>
      <w:r>
        <w:rPr>
          <w:b w:val="0"/>
          <w:i w:val="0"/>
        </w:rPr>
        <w:t>https://www.fidelity.com</w:t>
      </w:r>
    </w:p>
    <w:p>
      <w:r>
        <w:rPr>
          <w:b/>
        </w:rPr>
        <w:t xml:space="preserve">Contact route: </w:t>
      </w:r>
      <w:r>
        <w:rPr>
          <w:b w:val="0"/>
          <w:i w:val="0"/>
        </w:rPr>
        <w:t>Account opening and client service via the official website and app; contact details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617-563-7000</w:t>
      </w:r>
    </w:p>
    <w:p>
      <w:r>
        <w:rPr>
          <w:b/>
        </w:rPr>
        <w:t xml:space="preserve">Notes: </w:t>
      </w:r>
      <w:r>
        <w:rPr>
          <w:b w:val="0"/>
          <w:i w:val="0"/>
        </w:rPr>
        <w:t>Privately held via FMR LLC; majority owned by the Johnson family and employees. President/COO and CFO not publicly named (blank). Note: web results naming a Fidelity president (Keith Metters) refer to Fidelity International, a separately owned non-US entity, not Fidelity Investments US — not used. HQ: 245 Summer Street, Boston, MA 02210 (per current SEC filings). Phone 617-563-7000 is the corporate number associated with Fidelity entities in SEC filings; client service line is 1-800-343-3548. No general contact email published (secure account messaging only). Brokerage arm: Fidelity Brokerage Services (retail brokerage).</w:t>
      </w:r>
    </w:p>
    <w:p>
      <w:r>
        <w:rPr>
          <w:b/>
        </w:rPr>
        <w:t xml:space="preserve">Sources: </w:t>
      </w:r>
      <w:r>
        <w:t>https://www.britannica.com/money/Abigail-Johnson;https://headquarterlocation.com/massachusetts/fidelity-investments-headquarters-corporate-office/?amp=1</w:t>
      </w:r>
    </w:p>
    <w:p>
      <w:pPr>
        <w:pStyle w:val="Heading2"/>
      </w:pPr>
      <w:r>
        <w:t>4. STATE STREET GLOBAL ADVISORS — BOSTON, UNITED STATES</w:t>
      </w:r>
    </w:p>
    <w:p>
      <w:r>
        <w:rPr>
          <w:i/>
        </w:rPr>
        <w:t>Founded 1978 · Asset Manager</w:t>
      </w:r>
    </w:p>
    <w:p>
      <w:r>
        <w:rPr>
          <w:b/>
        </w:rPr>
        <w:t xml:space="preserve">Ownership: </w:t>
      </w:r>
      <w:r>
        <w:rPr>
          <w:b w:val="0"/>
          <w:i w:val="0"/>
        </w:rPr>
        <w:t>Subsidiary of State Street Corporation</w:t>
      </w:r>
    </w:p>
    <w:p>
      <w:r>
        <w:rPr>
          <w:b/>
        </w:rPr>
        <w:t xml:space="preserve">Parent and listing: </w:t>
      </w:r>
      <w:r>
        <w:rPr>
          <w:b w:val="0"/>
          <w:i w:val="0"/>
        </w:rPr>
        <w:t>Division of State Street Corporation — public, NYSE: STT (parent)</w:t>
      </w:r>
    </w:p>
    <w:p>
      <w:r>
        <w:rPr>
          <w:b/>
        </w:rPr>
        <w:t xml:space="preserve">AUM / client assets: </w:t>
      </w:r>
      <w:r>
        <w:rPr>
          <w:b w:val="0"/>
          <w:i w:val="0"/>
        </w:rPr>
        <w:t>US$4715.4 billion — Dec. 31, 2024 — TAI/WTW World's 500 (published Nov. 2025; see Notes) Rank: 4 (TAI/WTW World's 500, Nov 2025; end-2024 AUM).</w:t>
      </w:r>
    </w:p>
    <w:p>
      <w:r>
        <w:rPr>
          <w:b/>
        </w:rPr>
        <w:t xml:space="preserve">Chief executive: </w:t>
      </w:r>
      <w:r>
        <w:rPr>
          <w:b w:val="0"/>
          <w:i w:val="0"/>
        </w:rPr>
        <w:t>Yie-Hsin Hung, President and CEO</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Jennifer Bender, Executive Vice President, Global Chief Investment Officer; Olivia Engel, Global Chief Investment Strategist</w:t>
      </w:r>
    </w:p>
    <w:p>
      <w:r>
        <w:rPr>
          <w:b/>
        </w:rPr>
        <w:t xml:space="preserve">Specialties and strategies: </w:t>
      </w:r>
      <w:r>
        <w:rPr>
          <w:b w:val="0"/>
          <w:i w:val="0"/>
        </w:rPr>
        <w:t>Index and systematic equity; fixed income; multi-asset solutions; SPDR exchange-traded funds; cash and currency management</w:t>
      </w:r>
    </w:p>
    <w:p>
      <w:r>
        <w:rPr>
          <w:b/>
        </w:rPr>
        <w:t xml:space="preserve">Clients: </w:t>
      </w:r>
      <w:r>
        <w:rPr>
          <w:b w:val="0"/>
          <w:i w:val="0"/>
        </w:rPr>
        <w:t>Institutional investors; financial advisers and intermediaries; official institutions and pension funds</w:t>
      </w:r>
    </w:p>
    <w:p>
      <w:r>
        <w:rPr>
          <w:b/>
        </w:rPr>
        <w:t xml:space="preserve">Major offices: </w:t>
      </w:r>
      <w:r>
        <w:rPr>
          <w:b w:val="0"/>
          <w:i w:val="0"/>
        </w:rPr>
        <w:t>Boston (HQ)</w:t>
      </w:r>
    </w:p>
    <w:p>
      <w:r>
        <w:rPr>
          <w:b/>
        </w:rPr>
        <w:t xml:space="preserve">Website: </w:t>
      </w:r>
      <w:r>
        <w:rPr>
          <w:b w:val="0"/>
          <w:i w:val="0"/>
        </w:rPr>
        <w:t>https://www.ssga.com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617-786-3000</w:t>
      </w:r>
    </w:p>
    <w:p>
      <w:r>
        <w:rPr>
          <w:b/>
        </w:rPr>
        <w:t xml:space="preserve">Notes: </w:t>
      </w:r>
      <w:r>
        <w:rPr>
          <w:b w:val="0"/>
          <w:i w:val="0"/>
        </w:rPr>
        <w:t>CEO also holds the President title, so president_coo is blank. Division CFO not publicly named (blank). HQ: 1 Iron Street, Boston, MA 02210 (Channel Center); phone per SSGA's official contact page. No general contact email published.</w:t>
      </w:r>
    </w:p>
    <w:p>
      <w:r>
        <w:rPr>
          <w:b/>
        </w:rPr>
        <w:t xml:space="preserve">Sources: </w:t>
      </w:r>
      <w:r>
        <w:t>https://www.ssga.com/</w:t>
      </w:r>
    </w:p>
    <w:p>
      <w:pPr>
        <w:pStyle w:val="Heading2"/>
      </w:pPr>
      <w:r>
        <w:t>5. CAPITAL GROUP — LOS ANGELES, UNITED STATES</w:t>
      </w:r>
    </w:p>
    <w:p>
      <w:r>
        <w:rPr>
          <w:i/>
        </w:rPr>
        <w:t>Founded 1931 · Asset Manager</w:t>
      </w:r>
    </w:p>
    <w:p>
      <w:r>
        <w:rPr>
          <w:b/>
        </w:rPr>
        <w:t xml:space="preserve">Ownership: </w:t>
      </w:r>
      <w:r>
        <w:rPr>
          <w:b w:val="0"/>
          <w:i w:val="0"/>
        </w:rPr>
        <w:t>Independent (private)</w:t>
      </w:r>
    </w:p>
    <w:p>
      <w:r>
        <w:rPr>
          <w:b/>
        </w:rPr>
        <w:t xml:space="preserve">Parent and listing: </w:t>
      </w:r>
      <w:r>
        <w:rPr>
          <w:b w:val="0"/>
          <w:i w:val="0"/>
        </w:rPr>
        <w:t>Private partnership; not listed</w:t>
      </w:r>
    </w:p>
    <w:p>
      <w:r>
        <w:rPr>
          <w:b/>
        </w:rPr>
        <w:t xml:space="preserve">AUM / client assets: </w:t>
      </w:r>
      <w:r>
        <w:rPr>
          <w:b w:val="0"/>
          <w:i w:val="0"/>
        </w:rPr>
        <w:t>US$2842.5 billion — Dec. 31, 2024 — TAI/WTW World's 500 (published Nov. 2025; see Notes) Rank: 8 (TAI/WTW World's 500, Nov 2025; end-2024 AUM).</w:t>
      </w:r>
    </w:p>
    <w:p>
      <w:r>
        <w:rPr>
          <w:b/>
        </w:rPr>
        <w:t xml:space="preserve">Chief executive: </w:t>
      </w:r>
      <w:r>
        <w:rPr>
          <w:b w:val="0"/>
          <w:i w:val="0"/>
        </w:rPr>
        <w:t>Mike Gitlin, President and CEO</w:t>
      </w:r>
    </w:p>
    <w:p>
      <w:r>
        <w:rPr>
          <w:b/>
        </w:rPr>
        <w:t xml:space="preserve">President / COO: </w:t>
      </w:r>
      <w:r>
        <w:rPr>
          <w:b w:val="0"/>
          <w:i w:val="0"/>
        </w:rPr>
        <w:t>No separate President/COO role published — see Notes</w:t>
      </w:r>
    </w:p>
    <w:p>
      <w:r>
        <w:rPr>
          <w:b/>
        </w:rPr>
        <w:t xml:space="preserve">Chief financial officer: </w:t>
      </w:r>
      <w:r>
        <w:rPr>
          <w:b w:val="0"/>
          <w:i w:val="0"/>
        </w:rPr>
        <w:t>Canise Arredondo, Chief Financial Officer</w:t>
      </w:r>
    </w:p>
    <w:p>
      <w:r>
        <w:rPr>
          <w:b/>
        </w:rPr>
        <w:t xml:space="preserve">Other C-suite and chair level: </w:t>
      </w:r>
      <w:r>
        <w:rPr>
          <w:b w:val="0"/>
          <w:i w:val="0"/>
        </w:rPr>
        <w:t>Martin Romo, Chair and Chief Investment Officer; Jody Jonsson, Vice Chair; Rob Klausner, Chief Operating Officer</w:t>
      </w:r>
    </w:p>
    <w:p>
      <w:r>
        <w:rPr>
          <w:b/>
        </w:rPr>
        <w:t xml:space="preserve">Investment leadership: </w:t>
      </w:r>
      <w:r>
        <w:rPr>
          <w:b w:val="0"/>
          <w:i w:val="0"/>
        </w:rPr>
        <w:t>Martin Romo, Chair and Chief Investment Officer</w:t>
      </w:r>
    </w:p>
    <w:p>
      <w:r>
        <w:rPr>
          <w:b/>
        </w:rPr>
        <w:t xml:space="preserve">Specialties and strategies: </w:t>
      </w:r>
      <w:r>
        <w:rPr>
          <w:b w:val="0"/>
          <w:i w:val="0"/>
        </w:rPr>
        <w:t>Equity, fixed income and multi-asset mutual funds (American Funds); retirement and college savings solutions</w:t>
      </w:r>
    </w:p>
    <w:p>
      <w:r>
        <w:rPr>
          <w:b/>
        </w:rPr>
        <w:t xml:space="preserve">Clients: </w:t>
      </w:r>
      <w:r>
        <w:rPr>
          <w:b w:val="0"/>
          <w:i w:val="0"/>
        </w:rPr>
        <w:t>Individual investors through financial advisers; retirement plans; institutional investors</w:t>
      </w:r>
    </w:p>
    <w:p>
      <w:r>
        <w:rPr>
          <w:b/>
        </w:rPr>
        <w:t xml:space="preserve">Major offices: </w:t>
      </w:r>
      <w:r>
        <w:rPr>
          <w:b w:val="0"/>
          <w:i w:val="0"/>
        </w:rPr>
        <w:t>Los Angeles (HQ)</w:t>
      </w:r>
    </w:p>
    <w:p>
      <w:r>
        <w:rPr>
          <w:b/>
        </w:rPr>
        <w:t xml:space="preserve">Website: </w:t>
      </w:r>
      <w:r>
        <w:rPr>
          <w:b w:val="0"/>
          <w:i w:val="0"/>
        </w:rPr>
        <w:t>https://www.capitalgroup.com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213-486-9200</w:t>
      </w:r>
    </w:p>
    <w:p>
      <w:r>
        <w:rPr>
          <w:b/>
        </w:rPr>
        <w:t xml:space="preserve">Notes: </w:t>
      </w:r>
      <w:r>
        <w:rPr>
          <w:b w:val="0"/>
          <w:i w:val="0"/>
        </w:rPr>
        <w:t>Independent, privately held (The Capital Group Companies, Inc.). Leadership per official Capital Group leadership team page. President title held by the CEO, so president_coo is blank. HQ: 333 South Hope Street, Los Angeles, CA 90071; phone per Capital Group's own regulatory filings. AUM end-2024 per TAI/WTW. No general contact email published.</w:t>
      </w:r>
    </w:p>
    <w:p>
      <w:r>
        <w:rPr>
          <w:b/>
        </w:rPr>
        <w:t xml:space="preserve">Sources: </w:t>
      </w:r>
      <w:r>
        <w:t>https://cdn.financialreports.eu/financialreports/media/filings/3738/2024/MRQ/3738_mrq_2024-11-22_8a9e4b38-8eb2-43f7-b2a2-3f33c5a16461.pdf</w:t>
      </w:r>
    </w:p>
    <w:p>
      <w:pPr>
        <w:pStyle w:val="Heading2"/>
      </w:pPr>
      <w:r>
        <w:t>6. PIMCO — NEWPORT BEACH, UNITED STATES</w:t>
      </w:r>
    </w:p>
    <w:p>
      <w:r>
        <w:rPr>
          <w:i/>
        </w:rPr>
        <w:t>Founded 1971 · Asset Manager</w:t>
      </w:r>
    </w:p>
    <w:p>
      <w:r>
        <w:rPr>
          <w:b/>
        </w:rPr>
        <w:t xml:space="preserve">Ownership: </w:t>
      </w:r>
      <w:r>
        <w:rPr>
          <w:b w:val="0"/>
          <w:i w:val="0"/>
        </w:rPr>
        <w:t>Subsidiary of Allianz SE</w:t>
      </w:r>
    </w:p>
    <w:p>
      <w:r>
        <w:rPr>
          <w:b/>
        </w:rPr>
        <w:t xml:space="preserve">Parent and listing: </w:t>
      </w:r>
      <w:r>
        <w:rPr>
          <w:b w:val="0"/>
          <w:i w:val="0"/>
        </w:rPr>
        <w:t>Subsidiary of Allianz SE — public parent, Xetra: ALV</w:t>
      </w:r>
    </w:p>
    <w:p>
      <w:r>
        <w:rPr>
          <w:b/>
        </w:rPr>
        <w:t xml:space="preserve">AUM / client assets: </w:t>
      </w:r>
      <w:r>
        <w:rPr>
          <w:b w:val="0"/>
          <w:i w:val="0"/>
        </w:rPr>
        <w:t>US$2330.0 billion — Dec. 31, 2024 — TAI/WTW World's 500 (published Nov. 2025; see Notes) Rank: 9 (parent Allianz Group; TAI/WTW Nov 2025).</w:t>
      </w:r>
    </w:p>
    <w:p>
      <w:r>
        <w:rPr>
          <w:b/>
        </w:rPr>
        <w:t xml:space="preserve">Chief executive: </w:t>
      </w:r>
      <w:r>
        <w:rPr>
          <w:b w:val="0"/>
          <w:i w:val="0"/>
        </w:rPr>
        <w:t>Emmanuel Roman,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Daniel Ivascyn, Group Chief Investment Officer</w:t>
      </w:r>
    </w:p>
    <w:p>
      <w:r>
        <w:rPr>
          <w:b/>
        </w:rPr>
        <w:t xml:space="preserve">Specialties and strategies: </w:t>
      </w:r>
      <w:r>
        <w:rPr>
          <w:b w:val="0"/>
          <w:i w:val="0"/>
        </w:rPr>
        <w:t>Fixed income across core, income, credit, emerging markets, real return and alternatives; liability-driven investing; real assets</w:t>
      </w:r>
    </w:p>
    <w:p>
      <w:r>
        <w:rPr>
          <w:b/>
        </w:rPr>
        <w:t xml:space="preserve">Clients: </w:t>
      </w:r>
      <w:r>
        <w:rPr>
          <w:b w:val="0"/>
          <w:i w:val="0"/>
        </w:rPr>
        <w:t>Institutional investors; pension funds; financial advisers; individual investors</w:t>
      </w:r>
    </w:p>
    <w:p>
      <w:r>
        <w:rPr>
          <w:b/>
        </w:rPr>
        <w:t xml:space="preserve">Major offices: </w:t>
      </w:r>
      <w:r>
        <w:rPr>
          <w:b w:val="0"/>
          <w:i w:val="0"/>
        </w:rPr>
        <w:t>Newport Beach (HQ); New York; London</w:t>
      </w:r>
    </w:p>
    <w:p>
      <w:r>
        <w:rPr>
          <w:b/>
        </w:rPr>
        <w:t xml:space="preserve">Website: </w:t>
      </w:r>
      <w:r>
        <w:rPr>
          <w:b w:val="0"/>
          <w:i w:val="0"/>
        </w:rPr>
        <w:t>https://www.pimco.com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949-720-6000</w:t>
      </w:r>
    </w:p>
    <w:p>
      <w:r>
        <w:rPr>
          <w:b/>
        </w:rPr>
        <w:t xml:space="preserve">Notes: </w:t>
      </w:r>
      <w:r>
        <w:rPr>
          <w:b w:val="0"/>
          <w:i w:val="0"/>
        </w:rPr>
        <w:t>AUM $2.33 trillion is PIMCO's own disclosed figure as of 30 June 2026 (official PIMCO at a Glance), including $1.92 trillion in third-party client assets — NOT a TAI figure, since PIMCO is not ranked separately (parent Allianz Group is TAI/WTW rank 9). President role eliminated in 2017 (Jay Jacobs retired); CFO not published (both blank). Owned by Allianz SE per PIMCO's own news releases. HQ: 650 Newport Center Drive, Newport Beach, CA 92660. No general contact email published.</w:t>
      </w:r>
    </w:p>
    <w:p>
      <w:r>
        <w:rPr>
          <w:b/>
        </w:rPr>
        <w:t xml:space="preserve">Sources: </w:t>
      </w:r>
      <w:r>
        <w:t>http://www.pimco.com/us/en/documents/1dd4ec77e6e62c9e60e6483908b54d6ffbb9e92cbd0998fb927889cd1dfc426e73a7d75101eca23bcb14a901acda7f1f2f9457f41d8009e27b8a6dd330814746f963c4db9079854815e321ac16b4270d22e744085d4b54cf8b8cdeac35c8b896?app=dot;http://www.linkedin.com/company/pimco</w:t>
      </w:r>
    </w:p>
    <w:p>
      <w:pPr>
        <w:pStyle w:val="Heading2"/>
      </w:pPr>
      <w:r>
        <w:t>7. AMUNDI — PARIS, FRANCE</w:t>
      </w:r>
    </w:p>
    <w:p>
      <w:r>
        <w:rPr>
          <w:i/>
        </w:rPr>
        <w:t>Founded 2010 · Asset Manager</w:t>
      </w:r>
    </w:p>
    <w:p>
      <w:r>
        <w:rPr>
          <w:b/>
        </w:rPr>
        <w:t xml:space="preserve">Ownership: </w:t>
      </w:r>
      <w:r>
        <w:rPr>
          <w:b w:val="0"/>
          <w:i w:val="0"/>
        </w:rPr>
        <w:t>Public, majority-owned by Crédit Agricole</w:t>
      </w:r>
    </w:p>
    <w:p>
      <w:r>
        <w:rPr>
          <w:b/>
        </w:rPr>
        <w:t xml:space="preserve">Parent and listing: </w:t>
      </w:r>
      <w:r>
        <w:rPr>
          <w:b w:val="0"/>
          <w:i w:val="0"/>
        </w:rPr>
        <w:t>Listed subsidiary of Crédit Agricole — Euronext Paris: AMUN; Crédit Agricole is the majority shareholder</w:t>
      </w:r>
    </w:p>
    <w:p>
      <w:r>
        <w:rPr>
          <w:b/>
        </w:rPr>
        <w:t xml:space="preserve">AUM / client assets: </w:t>
      </w:r>
      <w:r>
        <w:rPr>
          <w:b w:val="0"/>
          <w:i w:val="0"/>
        </w:rPr>
        <w:t>US$2319.6 billion — Dec. 31, 2024 — TAI/WTW World's 500 (published Nov. 2025; see Notes) Rank: 10 (TAI/WTW World's 500, Nov 2025; end-2024 AUM).</w:t>
      </w:r>
    </w:p>
    <w:p>
      <w:r>
        <w:rPr>
          <w:b/>
        </w:rPr>
        <w:t xml:space="preserve">Chief executive: </w:t>
      </w:r>
      <w:r>
        <w:rPr>
          <w:b w:val="0"/>
          <w:i w:val="0"/>
        </w:rPr>
        <w:t>Valérie Baudson, Chief Executive Officer</w:t>
      </w:r>
    </w:p>
    <w:p>
      <w:r>
        <w:rPr>
          <w:b/>
        </w:rPr>
        <w:t xml:space="preserve">President / COO: </w:t>
      </w:r>
      <w:r>
        <w:rPr>
          <w:b w:val="0"/>
          <w:i w:val="0"/>
        </w:rPr>
        <w:t>Nicolas Calcoen, Deputy CEO</w:t>
      </w:r>
    </w:p>
    <w:p>
      <w:r>
        <w:rPr>
          <w:b/>
        </w:rPr>
        <w:t xml:space="preserve">Chief financial officer: </w:t>
      </w:r>
      <w:r>
        <w:rPr>
          <w:b w:val="0"/>
          <w:i w:val="0"/>
        </w:rPr>
        <w:t>Not publicly named — see Notes</w:t>
      </w:r>
    </w:p>
    <w:p>
      <w:r>
        <w:rPr>
          <w:b/>
        </w:rPr>
        <w:t xml:space="preserve">Other C-suite and chair level: </w:t>
      </w:r>
      <w:r>
        <w:rPr>
          <w:b w:val="0"/>
          <w:i w:val="0"/>
        </w:rPr>
        <w:t>Fannie Wurtz, Deputy General Manager, Head of Clients group and Chair Asia; Claire Cornil, Chief Operating Officer; Sarah Finkelstein, Chief Transformation Officer</w:t>
      </w:r>
    </w:p>
    <w:p>
      <w:r>
        <w:rPr>
          <w:b/>
        </w:rPr>
        <w:t xml:space="preserve">Investment leadership: </w:t>
      </w:r>
      <w:r>
        <w:rPr>
          <w:b w:val="0"/>
          <w:i w:val="0"/>
        </w:rPr>
        <w:t>Vincent Mortier, Deputy General Manager and Chief Investment Officer</w:t>
      </w:r>
    </w:p>
    <w:p>
      <w:r>
        <w:rPr>
          <w:b/>
        </w:rPr>
        <w:t xml:space="preserve">Specialties and strategies: </w:t>
      </w:r>
      <w:r>
        <w:rPr>
          <w:b w:val="0"/>
          <w:i w:val="0"/>
        </w:rPr>
        <w:t>Active and passive equity and fixed income; multi-asset; real and alternative assets; savings and retirement solutions; Amundi Technology</w:t>
      </w:r>
    </w:p>
    <w:p>
      <w:r>
        <w:rPr>
          <w:b/>
        </w:rPr>
        <w:t xml:space="preserve">Clients: </w:t>
      </w:r>
      <w:r>
        <w:rPr>
          <w:b w:val="0"/>
          <w:i w:val="0"/>
        </w:rPr>
        <w:t>Retail investors through distribution partners; institutional investors; corporates; insurers and pension funds</w:t>
      </w:r>
    </w:p>
    <w:p>
      <w:r>
        <w:rPr>
          <w:b/>
        </w:rPr>
        <w:t xml:space="preserve">Major offices: </w:t>
      </w:r>
      <w:r>
        <w:rPr>
          <w:b w:val="0"/>
          <w:i w:val="0"/>
        </w:rPr>
        <w:t>Paris (HQ)</w:t>
      </w:r>
    </w:p>
    <w:p>
      <w:r>
        <w:rPr>
          <w:b/>
        </w:rPr>
        <w:t xml:space="preserve">Website: </w:t>
      </w:r>
      <w:r>
        <w:rPr>
          <w:b w:val="0"/>
          <w:i w:val="0"/>
        </w:rPr>
        <w:t>https://www.amundi.com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+33 1 76 33 30 30</w:t>
      </w:r>
    </w:p>
    <w:p>
      <w:r>
        <w:rPr>
          <w:b/>
        </w:rPr>
        <w:t xml:space="preserve">Notes: </w:t>
      </w:r>
      <w:r>
        <w:rPr>
          <w:b w:val="0"/>
          <w:i w:val="0"/>
        </w:rPr>
        <w:t>Leadership per official Amundi appointments release, 18 May 2026. CFO not confirmed on official Amundi material (blank). Head office: 91-93 boulevard Pasteur, 75015 Paris; phone per official Amundi documents. AUM end-2024 per TAI/WTW. Listed on Euronext Paris; majority-owned by Crédit Agricole. No general contact email published (investor/press contacts only).</w:t>
      </w:r>
    </w:p>
    <w:p>
      <w:r>
        <w:rPr>
          <w:b/>
        </w:rPr>
        <w:t xml:space="preserve">Sources: </w:t>
      </w:r>
      <w:r>
        <w:t>https://about.amundi.com/files/nuxeo/dl/88e09880-7199-488a-9531-c45bbf82dce2;https://www.globenewswire.com/de/news-release/2022/04/12/2421370/0/en/Amundi-2021-Universal-Registration-Document-available.html</w:t>
      </w:r>
    </w:p>
    <w:p>
      <w:pPr>
        <w:pStyle w:val="Heading2"/>
      </w:pPr>
      <w:r>
        <w:t>8. BNY — NEW YORK, UNITED STATES</w:t>
      </w:r>
    </w:p>
    <w:p>
      <w:r>
        <w:rPr>
          <w:i/>
        </w:rPr>
        <w:t>Founded 1784 (as the Bank of New York; BNY Investments is its investment-management division) · Asset Manager</w:t>
      </w:r>
    </w:p>
    <w:p>
      <w:r>
        <w:rPr>
          <w:b/>
        </w:rPr>
        <w:t xml:space="preserve">Ownership: </w:t>
      </w:r>
      <w:r>
        <w:rPr>
          <w:b w:val="0"/>
          <w:i w:val="0"/>
        </w:rPr>
        <w:t>Public</w:t>
      </w:r>
    </w:p>
    <w:p>
      <w:r>
        <w:rPr>
          <w:b/>
        </w:rPr>
        <w:t xml:space="preserve">Parent and listing: </w:t>
      </w:r>
      <w:r>
        <w:rPr>
          <w:b w:val="0"/>
          <w:i w:val="0"/>
        </w:rPr>
        <w:t>Public — NYSE: BK</w:t>
      </w:r>
    </w:p>
    <w:p>
      <w:r>
        <w:rPr>
          <w:b/>
        </w:rPr>
        <w:t xml:space="preserve">AUM / client assets: </w:t>
      </w:r>
      <w:r>
        <w:rPr>
          <w:b w:val="0"/>
          <w:i w:val="0"/>
        </w:rPr>
        <w:t>US$2029.1 billion — Dec. 31, 2024 — TAI/WTW World's 500 (published Nov. 2025; see Notes) Rank: 11 (TAI/WTW World's 500, Nov 2025; end-2024 AUM).</w:t>
      </w:r>
    </w:p>
    <w:p>
      <w:r>
        <w:rPr>
          <w:b/>
        </w:rPr>
        <w:t xml:space="preserve">Chief executive: </w:t>
      </w:r>
      <w:r>
        <w:rPr>
          <w:b w:val="0"/>
          <w:i w:val="0"/>
        </w:rPr>
        <w:t>Robin Vince, CEO and Chairman of the Board</w:t>
      </w:r>
    </w:p>
    <w:p>
      <w:r>
        <w:rPr>
          <w:b/>
        </w:rPr>
        <w:t xml:space="preserve">President / COO: </w:t>
      </w:r>
      <w:r>
        <w:rPr>
          <w:b w:val="0"/>
          <w:i w:val="0"/>
        </w:rPr>
        <w:t>No separate President/COO role published — see Notes</w:t>
      </w:r>
    </w:p>
    <w:p>
      <w:r>
        <w:rPr>
          <w:b/>
        </w:rPr>
        <w:t xml:space="preserve">Chief financial officer: </w:t>
      </w:r>
      <w:r>
        <w:rPr>
          <w:b w:val="0"/>
          <w:i w:val="0"/>
        </w:rPr>
        <w:t>Dermot McDonogh, Senior Executive Vice President and CFO</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Jose Minaya, Global Head of BNY Investments and Wealth</w:t>
      </w:r>
    </w:p>
    <w:p>
      <w:r>
        <w:rPr>
          <w:b/>
        </w:rPr>
        <w:t xml:space="preserve">Specialties and strategies: </w:t>
      </w:r>
      <w:r>
        <w:rPr>
          <w:b w:val="0"/>
          <w:i w:val="0"/>
        </w:rPr>
        <w:t>Investment management through specialist boutiques (BNY Investments); wealth management; custody, clearing and Pershing brokerage services</w:t>
      </w:r>
    </w:p>
    <w:p>
      <w:r>
        <w:rPr>
          <w:b/>
        </w:rPr>
        <w:t xml:space="preserve">Clients: </w:t>
      </w:r>
      <w:r>
        <w:rPr>
          <w:b w:val="0"/>
          <w:i w:val="0"/>
        </w:rPr>
        <w:t>Institutional investors; financial advisers; private wealth clients; broker-dealers and registered investment advisers (through Pershing)</w:t>
      </w:r>
    </w:p>
    <w:p>
      <w:r>
        <w:rPr>
          <w:b/>
        </w:rPr>
        <w:t xml:space="preserve">Major offices: </w:t>
      </w:r>
      <w:r>
        <w:rPr>
          <w:b w:val="0"/>
          <w:i w:val="0"/>
        </w:rPr>
        <w:t>New York (HQ)</w:t>
      </w:r>
    </w:p>
    <w:p>
      <w:r>
        <w:rPr>
          <w:b/>
        </w:rPr>
        <w:t xml:space="preserve">Website: </w:t>
      </w:r>
      <w:r>
        <w:rPr>
          <w:b w:val="0"/>
          <w:i w:val="0"/>
        </w:rPr>
        <w:t>https://www.bny.com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212-495-1784</w:t>
      </w:r>
    </w:p>
    <w:p>
      <w:r>
        <w:rPr>
          <w:b/>
        </w:rPr>
        <w:t xml:space="preserve">Notes: </w:t>
      </w:r>
      <w:r>
        <w:rPr>
          <w:b w:val="0"/>
          <w:i w:val="0"/>
        </w:rPr>
        <w:t>BNY is the corporate brand of The Bank of New York Mellon Corporation (rebranded from BNY Mellon in 2024). Vince CEO and Chairman, McDonogh Sr EVP &amp; CFO per 2025 annual report. Jose Minaya joined BNY in Sep 2024 from Nuveen (where he was President and CEO) as Global Head of BNY Investments and Wealth and Executive Committee member, succeeding Hanneke Smits, who retired. As of 31 Dec 2025 BNY oversaw $59.3 trillion in assets under custody and/or administration and $2.2 trillion in assets under management. President not publicly named (blank). HQ: 240 Greenwich Street, New York, NY 10286. No general contact email published.</w:t>
      </w:r>
    </w:p>
    <w:p>
      <w:r>
        <w:rPr>
          <w:b/>
        </w:rPr>
        <w:t xml:space="preserve">Sources: </w:t>
      </w:r>
      <w:r>
        <w:t>https://www.bny.com/wealth/global/en/about-us/jose-minaya.html;https://www.bny.com/investments/us/en/individual/bios/jose-minaya.html;http://www.bny.com/corporate/global/en/about-us/leadership/minaya.html;https://www.bny.com/;https://uat.bny.com/content/dam/bnymellon/documents/pdf/investor-relations/annual-report-2025.pdf</w:t>
      </w:r>
    </w:p>
    <w:p>
      <w:pPr>
        <w:pStyle w:val="Heading2"/>
      </w:pPr>
      <w:r>
        <w:t>9. INVESCO — ATLANTA, UNITED STATES</w:t>
      </w:r>
    </w:p>
    <w:p>
      <w:r>
        <w:rPr>
          <w:i/>
        </w:rPr>
        <w:t>Founded 1935 · Asset Manager</w:t>
      </w:r>
    </w:p>
    <w:p>
      <w:r>
        <w:rPr>
          <w:b/>
        </w:rPr>
        <w:t xml:space="preserve">Ownership: </w:t>
      </w:r>
      <w:r>
        <w:rPr>
          <w:b w:val="0"/>
          <w:i w:val="0"/>
        </w:rPr>
        <w:t>Public</w:t>
      </w:r>
    </w:p>
    <w:p>
      <w:r>
        <w:rPr>
          <w:b/>
        </w:rPr>
        <w:t xml:space="preserve">Parent and listing: </w:t>
      </w:r>
      <w:r>
        <w:rPr>
          <w:b w:val="0"/>
          <w:i w:val="0"/>
        </w:rPr>
        <w:t>Public — NYSE: IVZ</w:t>
      </w:r>
    </w:p>
    <w:p>
      <w:r>
        <w:rPr>
          <w:b/>
        </w:rPr>
        <w:t xml:space="preserve">AUM / client assets: </w:t>
      </w:r>
      <w:r>
        <w:rPr>
          <w:b w:val="0"/>
          <w:i w:val="0"/>
        </w:rPr>
        <w:t>US$1846.0 billion — Dec. 31, 2024 — TAI/WTW World's 500 (published Nov. 2025; see Notes) Rank: 12 (TAI/WTW World's 500, Nov 2025; end-2024 AUM).</w:t>
      </w:r>
    </w:p>
    <w:p>
      <w:r>
        <w:rPr>
          <w:b/>
        </w:rPr>
        <w:t xml:space="preserve">Chief executive: </w:t>
      </w:r>
      <w:r>
        <w:rPr>
          <w:b w:val="0"/>
          <w:i w:val="0"/>
        </w:rPr>
        <w:t>Andrew R. Schlossberg, President and CEO</w:t>
      </w:r>
    </w:p>
    <w:p>
      <w:r>
        <w:rPr>
          <w:b/>
        </w:rPr>
        <w:t xml:space="preserve">President / COO: </w:t>
      </w:r>
      <w:r>
        <w:rPr>
          <w:b w:val="0"/>
          <w:i w:val="0"/>
        </w:rPr>
        <w:t>No separate President/COO role published — see Notes</w:t>
      </w:r>
    </w:p>
    <w:p>
      <w:r>
        <w:rPr>
          <w:b/>
        </w:rPr>
        <w:t xml:space="preserve">Chief financial officer: </w:t>
      </w:r>
      <w:r>
        <w:rPr>
          <w:b w:val="0"/>
          <w:i w:val="0"/>
        </w:rPr>
        <w:t>L. Allison Dukes, Senior Managing Director and CFO</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Stephanie C. Butcher, Senior Managing Director and Co-Head of Investments; Tony L. Wong, Senior Managing Director and Co-Head of Investments</w:t>
      </w:r>
    </w:p>
    <w:p>
      <w:r>
        <w:rPr>
          <w:b/>
        </w:rPr>
        <w:t xml:space="preserve">Specialties and strategies: </w:t>
      </w:r>
      <w:r>
        <w:rPr>
          <w:b w:val="0"/>
          <w:i w:val="0"/>
        </w:rPr>
        <w:t>Equities, fixed income, multi-asset and alternatives; exchange-traded funds including QQQ; private credit and real estate</w:t>
      </w:r>
    </w:p>
    <w:p>
      <w:r>
        <w:rPr>
          <w:b/>
        </w:rPr>
        <w:t xml:space="preserve">Clients: </w:t>
      </w:r>
      <w:r>
        <w:rPr>
          <w:b w:val="0"/>
          <w:i w:val="0"/>
        </w:rPr>
        <w:t>Individual investors; financial advisers; institutional investors and pension funds</w:t>
      </w:r>
    </w:p>
    <w:p>
      <w:r>
        <w:rPr>
          <w:b/>
        </w:rPr>
        <w:t xml:space="preserve">Major offices: </w:t>
      </w:r>
      <w:r>
        <w:rPr>
          <w:b w:val="0"/>
          <w:i w:val="0"/>
        </w:rPr>
        <w:t>Atlanta (HQ)</w:t>
      </w:r>
    </w:p>
    <w:p>
      <w:r>
        <w:rPr>
          <w:b/>
        </w:rPr>
        <w:t xml:space="preserve">Website: </w:t>
      </w:r>
      <w:r>
        <w:rPr>
          <w:b w:val="0"/>
          <w:i w:val="0"/>
        </w:rPr>
        <w:t>https://www.invesco.com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404-892-0896</w:t>
      </w:r>
    </w:p>
    <w:p>
      <w:r>
        <w:rPr>
          <w:b/>
        </w:rPr>
        <w:t xml:space="preserve">Notes: </w:t>
      </w:r>
      <w:r>
        <w:rPr>
          <w:b w:val="0"/>
          <w:i w:val="0"/>
        </w:rPr>
        <w:t>Leadership per Invesco's 2026 proxy statement. President title held by the CEO, so president_coo is blank. HQ: 1331 Spring Street NW, Atlanta, GA 30309; phone from Nasdaq 13-F institutional portfolio filing (updated 31 Mar 2026). AUM end-2024 per TAI/WTW. No general contact email published.</w:t>
      </w:r>
    </w:p>
    <w:p>
      <w:r>
        <w:rPr>
          <w:b/>
        </w:rPr>
        <w:t xml:space="preserve">Sources: </w:t>
      </w:r>
      <w:r>
        <w:t>https://www.nasdaq.com/market-activity/institutional-portfolio/invesco-ltd-12291;https://www.invesco.com/us/en/country-splash.html</w:t>
      </w:r>
    </w:p>
    <w:p>
      <w:pPr>
        <w:pStyle w:val="Heading2"/>
      </w:pPr>
      <w:r>
        <w:t>10. NORTHERN TRUST — CHICAGO, UNITED STATES</w:t>
      </w:r>
    </w:p>
    <w:p>
      <w:r>
        <w:rPr>
          <w:i/>
        </w:rPr>
        <w:t>Founded 1889 · Asset Manager</w:t>
      </w:r>
    </w:p>
    <w:p>
      <w:r>
        <w:rPr>
          <w:b/>
        </w:rPr>
        <w:t xml:space="preserve">Ownership: </w:t>
      </w:r>
      <w:r>
        <w:rPr>
          <w:b w:val="0"/>
          <w:i w:val="0"/>
        </w:rPr>
        <w:t>Public</w:t>
      </w:r>
    </w:p>
    <w:p>
      <w:r>
        <w:rPr>
          <w:b/>
        </w:rPr>
        <w:t xml:space="preserve">Parent and listing: </w:t>
      </w:r>
      <w:r>
        <w:rPr>
          <w:b w:val="0"/>
          <w:i w:val="0"/>
        </w:rPr>
        <w:t>Public — Nasdaq: NTRS</w:t>
      </w:r>
    </w:p>
    <w:p>
      <w:r>
        <w:rPr>
          <w:b/>
        </w:rPr>
        <w:t xml:space="preserve">AUM / client assets: </w:t>
      </w:r>
      <w:r>
        <w:rPr>
          <w:b w:val="0"/>
          <w:i w:val="0"/>
        </w:rPr>
        <w:t>US$1610.4 billion — Dec. 31, 2024 — TAI/WTW World's 500 (published Nov. 2025; see Notes) Rank: 13 (TAI/WTW World's 500, Nov 2025; end-2024 AUM).</w:t>
      </w:r>
    </w:p>
    <w:p>
      <w:r>
        <w:rPr>
          <w:b/>
        </w:rPr>
        <w:t xml:space="preserve">Chief executive: </w:t>
      </w:r>
      <w:r>
        <w:rPr>
          <w:b w:val="0"/>
          <w:i w:val="0"/>
        </w:rPr>
        <w:t>Michael O'Grady, Chairman and CEO</w:t>
      </w:r>
    </w:p>
    <w:p>
      <w:r>
        <w:rPr>
          <w:b/>
        </w:rPr>
        <w:t xml:space="preserve">President / COO: </w:t>
      </w:r>
      <w:r>
        <w:rPr>
          <w:b w:val="0"/>
          <w:i w:val="0"/>
        </w:rPr>
        <w:t>No separate President/COO role published — see Notes</w:t>
      </w:r>
    </w:p>
    <w:p>
      <w:r>
        <w:rPr>
          <w:b/>
        </w:rPr>
        <w:t xml:space="preserve">Chief financial officer: </w:t>
      </w:r>
      <w:r>
        <w:rPr>
          <w:b w:val="0"/>
          <w:i w:val="0"/>
        </w:rPr>
        <w:t>David Fox,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Michael Hunstad, President of Northern Trust Asset Management</w:t>
      </w:r>
    </w:p>
    <w:p>
      <w:r>
        <w:rPr>
          <w:b/>
        </w:rPr>
        <w:t xml:space="preserve">Specialties and strategies: </w:t>
      </w:r>
      <w:r>
        <w:rPr>
          <w:b w:val="0"/>
          <w:i w:val="0"/>
        </w:rPr>
        <w:t>Index, quantitative and active equity and fixed income (Northern Trust Asset Management); wealth management; custody and fund services</w:t>
      </w:r>
    </w:p>
    <w:p>
      <w:r>
        <w:rPr>
          <w:b/>
        </w:rPr>
        <w:t xml:space="preserve">Clients: </w:t>
      </w:r>
      <w:r>
        <w:rPr>
          <w:b w:val="0"/>
          <w:i w:val="0"/>
        </w:rPr>
        <w:t>Institutional investors; pension funds; corporations; wealthy families and individuals</w:t>
      </w:r>
    </w:p>
    <w:p>
      <w:r>
        <w:rPr>
          <w:b/>
        </w:rPr>
        <w:t xml:space="preserve">Major offices: </w:t>
      </w:r>
      <w:r>
        <w:rPr>
          <w:b w:val="0"/>
          <w:i w:val="0"/>
        </w:rPr>
        <w:t>Chicago (HQ)</w:t>
      </w:r>
    </w:p>
    <w:p>
      <w:r>
        <w:rPr>
          <w:b/>
        </w:rPr>
        <w:t xml:space="preserve">Website: </w:t>
      </w:r>
      <w:r>
        <w:rPr>
          <w:b w:val="0"/>
          <w:i w:val="0"/>
        </w:rPr>
        <w:t>https://www.northerntrust.com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312-630-6000</w:t>
      </w:r>
    </w:p>
    <w:p>
      <w:r>
        <w:rPr>
          <w:b/>
        </w:rPr>
        <w:t xml:space="preserve">Notes: </w:t>
      </w:r>
      <w:r>
        <w:rPr>
          <w:b w:val="0"/>
          <w:i w:val="0"/>
        </w:rPr>
        <w:t>O'Grady Chairman &amp; CEO per company filings/profiles; Fox CFO per American Banker (2026); Michael Hunstad became President of Northern Trust Asset Management effective 3 Sep 2025, succeeding Daniel Gamba (BusinessWire). Corporation President/COO not publicly named (blank). HQ: 50 South LaSalle Street, Chicago, IL 60603; phone per northerntrust.com. No general contact email published.</w:t>
      </w:r>
    </w:p>
    <w:p>
      <w:r>
        <w:rPr>
          <w:b/>
        </w:rPr>
        <w:t xml:space="preserve">Sources: </w:t>
      </w:r>
      <w:r>
        <w:t>https://www.northerntrust.com/europe/about-us/locations/us/il/chicago-50-south-lasalle;https://www.databahn.com/products/northern-trust-org-chart-and-sales-intelligence-report</w:t>
      </w:r>
    </w:p>
    <w:p>
      <w:pPr>
        <w:pStyle w:val="Heading2"/>
      </w:pPr>
      <w:r>
        <w:t>11. T. ROWE PRICE — BALTIMORE, UNITED STATES</w:t>
      </w:r>
    </w:p>
    <w:p>
      <w:r>
        <w:rPr>
          <w:i/>
        </w:rPr>
        <w:t>Founded 1937 · Asset Manager</w:t>
      </w:r>
    </w:p>
    <w:p>
      <w:r>
        <w:rPr>
          <w:b/>
        </w:rPr>
        <w:t xml:space="preserve">Ownership: </w:t>
      </w:r>
      <w:r>
        <w:rPr>
          <w:b w:val="0"/>
          <w:i w:val="0"/>
        </w:rPr>
        <w:t>Public</w:t>
      </w:r>
    </w:p>
    <w:p>
      <w:r>
        <w:rPr>
          <w:b/>
        </w:rPr>
        <w:t xml:space="preserve">Parent and listing: </w:t>
      </w:r>
      <w:r>
        <w:rPr>
          <w:b w:val="0"/>
          <w:i w:val="0"/>
        </w:rPr>
        <w:t>Public — Nasdaq: TROW</w:t>
      </w:r>
    </w:p>
    <w:p>
      <w:r>
        <w:rPr>
          <w:b/>
        </w:rPr>
        <w:t xml:space="preserve">AUM / client assets: </w:t>
      </w:r>
      <w:r>
        <w:rPr>
          <w:b w:val="0"/>
          <w:i w:val="0"/>
        </w:rPr>
        <w:t>US$1606.6 billion — Dec. 31, 2024 — TAI/WTW World's 500 (published Nov. 2025; see Notes) Rank: 14 (TAI/WTW World's 500, Nov 2025; end-2024 AUM).</w:t>
      </w:r>
    </w:p>
    <w:p>
      <w:r>
        <w:rPr>
          <w:b/>
        </w:rPr>
        <w:t xml:space="preserve">Chief executive: </w:t>
      </w:r>
      <w:r>
        <w:rPr>
          <w:b w:val="0"/>
          <w:i w:val="0"/>
        </w:rPr>
        <w:t>Rob Sharps, Chair and CEO</w:t>
      </w:r>
    </w:p>
    <w:p>
      <w:r>
        <w:rPr>
          <w:b/>
        </w:rPr>
        <w:t xml:space="preserve">President / COO: </w:t>
      </w:r>
      <w:r>
        <w:rPr>
          <w:b w:val="0"/>
          <w:i w:val="0"/>
        </w:rPr>
        <w:t>Eric Veiel, President, Co-Head of Global Investments and Chief Investment Officer</w:t>
      </w:r>
    </w:p>
    <w:p>
      <w:r>
        <w:rPr>
          <w:b/>
        </w:rPr>
        <w:t xml:space="preserve">Chief financial officer: </w:t>
      </w:r>
      <w:r>
        <w:rPr>
          <w:b w:val="0"/>
          <w:i w:val="0"/>
        </w:rPr>
        <w:t>Jen Dardis, Chief Financial Officer and Treasurer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Sébastien Page, Co-Head of Global Investments and Chief Investment Officer</w:t>
      </w:r>
    </w:p>
    <w:p>
      <w:r>
        <w:rPr>
          <w:b/>
        </w:rPr>
        <w:t xml:space="preserve">Specialties and strategies: </w:t>
      </w:r>
      <w:r>
        <w:rPr>
          <w:b w:val="0"/>
          <w:i w:val="0"/>
        </w:rPr>
        <w:t>Equity, fixed income, multi-asset and target-date strategies; retirement solutions</w:t>
      </w:r>
    </w:p>
    <w:p>
      <w:r>
        <w:rPr>
          <w:b/>
        </w:rPr>
        <w:t xml:space="preserve">Clients: </w:t>
      </w:r>
      <w:r>
        <w:rPr>
          <w:b w:val="0"/>
          <w:i w:val="0"/>
        </w:rPr>
        <w:t>Individual investors; financial advisers; retirement plans; institutional investors</w:t>
      </w:r>
    </w:p>
    <w:p>
      <w:r>
        <w:rPr>
          <w:b/>
        </w:rPr>
        <w:t xml:space="preserve">Major offices: </w:t>
      </w:r>
      <w:r>
        <w:rPr>
          <w:b w:val="0"/>
          <w:i w:val="0"/>
        </w:rPr>
        <w:t>Baltimore (HQ)</w:t>
      </w:r>
    </w:p>
    <w:p>
      <w:r>
        <w:rPr>
          <w:b/>
        </w:rPr>
        <w:t xml:space="preserve">Website: </w:t>
      </w:r>
      <w:r>
        <w:rPr>
          <w:b w:val="0"/>
          <w:i w:val="0"/>
        </w:rPr>
        <w:t>https://www.troweprice.com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410-345-2000</w:t>
      </w:r>
    </w:p>
    <w:p>
      <w:r>
        <w:rPr>
          <w:b/>
        </w:rPr>
        <w:t xml:space="preserve">Notes: </w:t>
      </w:r>
      <w:r>
        <w:rPr>
          <w:b w:val="0"/>
          <w:i w:val="0"/>
        </w:rPr>
        <w:t>Leadership per official T. Rowe Price announcement, May 2026 (Veiel's President role effective 1 Jun 2026). HQ: 100 East Pratt Street, Baltimore, MD 21202; phone per T. Rowe Price Form ADV, Part 2A (31 Mar 2026). AUM end-2024 per TAI/WTW. No general contact email published.</w:t>
      </w:r>
    </w:p>
    <w:p>
      <w:r>
        <w:rPr>
          <w:b/>
        </w:rPr>
        <w:t xml:space="preserve">Sources: </w:t>
      </w:r>
      <w:r>
        <w:t>https://www.morganstanley.com/wealth-investmentsolutions/pdfs/adv/trp_adv.pdf;https://www.troweprice.com/en/us</w:t>
      </w:r>
    </w:p>
    <w:p>
      <w:pPr>
        <w:pStyle w:val="Heading2"/>
      </w:pPr>
      <w:r>
        <w:t>12. FRANKLIN TEMPLETON — SAN MATEO, UNITED STATES</w:t>
      </w:r>
    </w:p>
    <w:p>
      <w:r>
        <w:rPr>
          <w:i/>
        </w:rPr>
        <w:t>Founded 1947 · Asset Manager</w:t>
      </w:r>
    </w:p>
    <w:p>
      <w:r>
        <w:rPr>
          <w:b/>
        </w:rPr>
        <w:t xml:space="preserve">Ownership: </w:t>
      </w:r>
      <w:r>
        <w:rPr>
          <w:b w:val="0"/>
          <w:i w:val="0"/>
        </w:rPr>
        <w:t>Public</w:t>
      </w:r>
    </w:p>
    <w:p>
      <w:r>
        <w:rPr>
          <w:b/>
        </w:rPr>
        <w:t xml:space="preserve">Parent and listing: </w:t>
      </w:r>
      <w:r>
        <w:rPr>
          <w:b w:val="0"/>
          <w:i w:val="0"/>
        </w:rPr>
        <w:t>Public — NYSE: BEN (Franklin Resources, Inc.)</w:t>
      </w:r>
    </w:p>
    <w:p>
      <w:r>
        <w:rPr>
          <w:b/>
        </w:rPr>
        <w:t xml:space="preserve">AUM / client assets: </w:t>
      </w:r>
      <w:r>
        <w:rPr>
          <w:b w:val="0"/>
          <w:i w:val="0"/>
        </w:rPr>
        <w:t>US$1575.7 billion — Dec. 31, 2024 — TAI/WTW World's 500 (published Nov. 2025; see Notes) Rank: 16.</w:t>
      </w:r>
    </w:p>
    <w:p>
      <w:r>
        <w:rPr>
          <w:b/>
        </w:rPr>
        <w:t xml:space="preserve">Chief executive: </w:t>
      </w:r>
      <w:r>
        <w:rPr>
          <w:b w:val="0"/>
          <w:i w:val="0"/>
        </w:rPr>
        <w:t>Jennifer M. Johnson, President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Gregory E. Johnson, Executive Chairman</w:t>
      </w:r>
    </w:p>
    <w:p>
      <w:r>
        <w:rPr>
          <w:b/>
        </w:rPr>
        <w:t xml:space="preserve">Investment leadership: </w:t>
      </w:r>
      <w:r>
        <w:rPr>
          <w:b w:val="0"/>
          <w:i w:val="0"/>
        </w:rPr>
        <w:t>No public investment-leadership role published — see Notes</w:t>
      </w:r>
    </w:p>
    <w:p>
      <w:r>
        <w:rPr>
          <w:b/>
        </w:rPr>
        <w:t xml:space="preserve">Specialties and strategies: </w:t>
      </w:r>
      <w:r>
        <w:rPr>
          <w:b w:val="0"/>
          <w:i w:val="0"/>
        </w:rPr>
        <w:t>Equity, fixed income, multi-asset and alternatives through specialist managers including ClearBridge, Putnam, Templeton and Western Asset, across public and private markets</w:t>
      </w:r>
    </w:p>
    <w:p>
      <w:r>
        <w:rPr>
          <w:b/>
        </w:rPr>
        <w:t xml:space="preserve">Clients: </w:t>
      </w:r>
      <w:r>
        <w:rPr>
          <w:b w:val="0"/>
          <w:i w:val="0"/>
        </w:rPr>
        <w:t>Individual investors; financial advisers; institutional investors</w:t>
      </w:r>
    </w:p>
    <w:p>
      <w:r>
        <w:rPr>
          <w:b/>
        </w:rPr>
        <w:t xml:space="preserve">Major offices: </w:t>
      </w:r>
      <w:r>
        <w:rPr>
          <w:b w:val="0"/>
          <w:i w:val="0"/>
        </w:rPr>
        <w:t>San Mateo; New York; London; Hong Kong</w:t>
      </w:r>
    </w:p>
    <w:p>
      <w:r>
        <w:rPr>
          <w:b/>
        </w:rPr>
        <w:t xml:space="preserve">Website: </w:t>
      </w:r>
      <w:r>
        <w:rPr>
          <w:b w:val="0"/>
          <w:i w:val="0"/>
        </w:rPr>
        <w:t>https://www.franklintempleton.com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+1 650 312 2000</w:t>
      </w:r>
    </w:p>
    <w:p>
      <w:r>
        <w:rPr>
          <w:b/>
        </w:rPr>
        <w:t xml:space="preserve">Notes: </w:t>
      </w:r>
      <w:r>
        <w:rPr>
          <w:b w:val="0"/>
          <w:i w:val="0"/>
        </w:rPr>
        <w:t>AUM and rank per TAI/WTW World's 500 largest asset managers (published 10 Nov 2025; end-2024 AUM). CEO holds combined President/CEO title, so no separately titled president/COO. CFO and investment leadership not verified from official sources. Executive Chairman from third-party company profile, not official page. Phone as reported by third-party business directories, not confirmed on official site.</w:t>
      </w:r>
    </w:p>
    <w:p>
      <w:r>
        <w:rPr>
          <w:b/>
        </w:rPr>
        <w:t xml:space="preserve">Sources: </w:t>
      </w:r>
      <w:r>
        <w:t>https://www.sourcewatch.org/index.php/Franklin_Templeton; https://www.cbinsights.com/investor/franklin-templeton-investments; http://en.wikipedia.org/wiki/Franklin_Templeton; https://www.bbb.org/us/ca/san-mateo/profile/investment-security/franklin-templeton-investments-1116-62871</w:t>
      </w:r>
    </w:p>
    <w:p>
      <w:pPr>
        <w:pStyle w:val="Heading2"/>
      </w:pPr>
      <w:r>
        <w:t>13. GEODE CAPITAL MANAGEMENT — BOSTON, UNITED STATES</w:t>
      </w:r>
    </w:p>
    <w:p>
      <w:r>
        <w:rPr>
          <w:i/>
        </w:rPr>
        <w:t>Founded 2001 · Asset Manager</w:t>
      </w:r>
    </w:p>
    <w:p>
      <w:r>
        <w:rPr>
          <w:b/>
        </w:rPr>
        <w:t xml:space="preserve">Ownership: </w:t>
      </w:r>
      <w:r>
        <w:rPr>
          <w:b w:val="0"/>
          <w:i w:val="0"/>
        </w:rPr>
        <w:t>Independent (private)</w:t>
      </w:r>
    </w:p>
    <w:p>
      <w:r>
        <w:rPr>
          <w:b/>
        </w:rPr>
        <w:t xml:space="preserve">Parent and listing: </w:t>
      </w:r>
      <w:r>
        <w:rPr>
          <w:b w:val="0"/>
          <w:i w:val="0"/>
        </w:rPr>
        <w:t>Private; not listed</w:t>
      </w:r>
    </w:p>
    <w:p>
      <w:r>
        <w:rPr>
          <w:b/>
        </w:rPr>
        <w:t xml:space="preserve">AUM / client assets: </w:t>
      </w:r>
      <w:r>
        <w:rPr>
          <w:b w:val="0"/>
          <w:i w:val="0"/>
        </w:rPr>
        <w:t>US$1529.5 billion — Dec. 31, 2024 — TAI/WTW World's 500 (published Nov. 2025; see Notes) Rank: 17.</w:t>
      </w:r>
    </w:p>
    <w:p>
      <w:r>
        <w:rPr>
          <w:b/>
        </w:rPr>
        <w:t xml:space="preserve">Chief executive: </w:t>
      </w:r>
      <w:r>
        <w:rPr>
          <w:b w:val="0"/>
          <w:i w:val="0"/>
        </w:rPr>
        <w:t>David Lane, President and Chief Executive Officer (unverified from official site)</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Quantitative index equity and asset allocation; sub-advisory management of index funds</w:t>
      </w:r>
    </w:p>
    <w:p>
      <w:r>
        <w:rPr>
          <w:b/>
        </w:rPr>
        <w:t xml:space="preserve">Clients: </w:t>
      </w:r>
      <w:r>
        <w:rPr>
          <w:b w:val="0"/>
          <w:i w:val="0"/>
        </w:rPr>
        <w:t>Primarily Fidelity Investments index funds, as sub-adviser; other clients not disclosed</w:t>
      </w:r>
    </w:p>
    <w:p>
      <w:r>
        <w:rPr>
          <w:b/>
        </w:rPr>
        <w:t xml:space="preserve">Major offices: </w:t>
      </w:r>
      <w:r>
        <w:rPr>
          <w:b w:val="0"/>
          <w:i w:val="0"/>
        </w:rPr>
        <w:t>Boston; London</w:t>
      </w:r>
    </w:p>
    <w:p>
      <w:r>
        <w:rPr>
          <w:b/>
        </w:rPr>
        <w:t xml:space="preserve">Website: </w:t>
      </w:r>
      <w:r>
        <w:rPr>
          <w:b w:val="0"/>
          <w:i w:val="0"/>
        </w:rPr>
        <w:t>https://www.geodecapital.com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and rank per TAI/WTW (10 Nov 2025; end-2024 AUM). Independent firm with employee ownership (per Fidelity institutional materials). LEADERSHIP CONFLICT: Wikipedia and Glassdoor name David Lane as President &amp; CEO; a highperformr profile 'as of April 2025' names Robert Minicus as President &amp; CEO and Lane as CTO — could not verify against Geode's official leadership page, so treat as unconfirmed. CFO, other C-suite, investment leadership, phone not verified.</w:t>
      </w:r>
    </w:p>
    <w:p>
      <w:r>
        <w:rPr>
          <w:b/>
        </w:rPr>
        <w:t xml:space="preserve">Sources: </w:t>
      </w:r>
      <w:r>
        <w:t>https://en.wikipedia.org/wiki/Geode_Capital_Management; https://www.highperformr.ai/company/geode-capital-management; https://www.glassdoor.com.hk/Job/boston-ma-geode-capital-management-jobs-SRCH_IL.0,9_IC1154532_KO10,34.htm; https://institutional.fidelity.com/app/proxy/content?literatureURL=/9920703.PDF</w:t>
      </w:r>
    </w:p>
    <w:p>
      <w:pPr>
        <w:pStyle w:val="Heading2"/>
      </w:pPr>
      <w:r>
        <w:t>14. PGIM — NEWARK, UNITED STATES</w:t>
      </w:r>
    </w:p>
    <w:p>
      <w:r>
        <w:rPr>
          <w:i/>
        </w:rPr>
        <w:t>Founded 1875 (parent Prudential Financial founded; PGIM is its global investment-management business) · Asset Manager</w:t>
      </w:r>
    </w:p>
    <w:p>
      <w:r>
        <w:rPr>
          <w:b/>
        </w:rPr>
        <w:t xml:space="preserve">Ownership: </w:t>
      </w:r>
      <w:r>
        <w:rPr>
          <w:b w:val="0"/>
          <w:i w:val="0"/>
        </w:rPr>
        <w:t>Subsidiary of Prudential Financial</w:t>
      </w:r>
    </w:p>
    <w:p>
      <w:r>
        <w:rPr>
          <w:b/>
        </w:rPr>
        <w:t xml:space="preserve">Parent and listing: </w:t>
      </w:r>
      <w:r>
        <w:rPr>
          <w:b w:val="0"/>
          <w:i w:val="0"/>
        </w:rPr>
        <w:t>Division of Prudential Financial, Inc. — public parent, NYSE: PRU</w:t>
      </w:r>
    </w:p>
    <w:p>
      <w:r>
        <w:rPr>
          <w:b/>
        </w:rPr>
        <w:t xml:space="preserve">AUM / client assets: </w:t>
      </w:r>
      <w:r>
        <w:rPr>
          <w:b w:val="0"/>
          <w:i w:val="0"/>
        </w:rPr>
        <w:t>US$1490 billion — Jun. 30, 2026 — Prudential Financial reporting (see Notes) Rank: 18 (as Prudential Financial; TAI/WTW Nov 2025).</w:t>
      </w:r>
    </w:p>
    <w:p>
      <w:r>
        <w:rPr>
          <w:b/>
        </w:rPr>
        <w:t xml:space="preserve">Chief executive: </w:t>
      </w:r>
      <w:r>
        <w:rPr>
          <w:b w:val="0"/>
          <w:i w:val="0"/>
        </w:rPr>
        <w:t>Jacques Chappuis, President and Chief Executive Officer (effective May 1, 2025)</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Andrew Sullivan, Head of International Businesses and Global Investment Management, Prudential Financial</w:t>
      </w:r>
    </w:p>
    <w:p>
      <w:r>
        <w:rPr>
          <w:b/>
        </w:rPr>
        <w:t xml:space="preserve">Investment leadership: </w:t>
      </w:r>
      <w:r>
        <w:rPr>
          <w:b w:val="0"/>
          <w:i w:val="0"/>
        </w:rPr>
        <w:t>John Vibert, President &amp; CEO, PGIM Fixed Income; Eric Adler, President &amp; CEO, PGIM Private Alternatives; Cathy Reigle, Co-CEO, PGIM Real Estate; Raimondo Ferrante, Co-CEO, PGIM Real Estate</w:t>
      </w:r>
    </w:p>
    <w:p>
      <w:r>
        <w:rPr>
          <w:b/>
        </w:rPr>
        <w:t xml:space="preserve">Specialties and strategies: </w:t>
      </w:r>
      <w:r>
        <w:rPr>
          <w:b w:val="0"/>
          <w:i w:val="0"/>
        </w:rPr>
        <w:t>Public and private fixed income; equities (Jennison); real estate; private credit; multi-asset and quantitative strategies</w:t>
      </w:r>
    </w:p>
    <w:p>
      <w:r>
        <w:rPr>
          <w:b/>
        </w:rPr>
        <w:t xml:space="preserve">Clients: </w:t>
      </w:r>
      <w:r>
        <w:rPr>
          <w:b w:val="0"/>
          <w:i w:val="0"/>
        </w:rPr>
        <w:t>Institutional investors; pension funds; insurers; individual investors through intermediaries</w:t>
      </w:r>
    </w:p>
    <w:p>
      <w:r>
        <w:rPr>
          <w:b/>
        </w:rPr>
        <w:t xml:space="preserve">Major offices: </w:t>
      </w:r>
      <w:r>
        <w:rPr>
          <w:b w:val="0"/>
          <w:i w:val="0"/>
        </w:rPr>
        <w:t>Newark; London; 40+ offices in 20 countries</w:t>
      </w:r>
    </w:p>
    <w:p>
      <w:r>
        <w:rPr>
          <w:b/>
        </w:rPr>
        <w:t xml:space="preserve">Website: </w:t>
      </w:r>
      <w:r>
        <w:rPr>
          <w:b w:val="0"/>
          <w:i w:val="0"/>
        </w:rPr>
        <w:t>https://www.pgim.com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$1.49tn as of Jun 30, 2026 (Prudential Financial 8-K and press releases). CORRECTION: David Hunt retired May 1, 2025 and Jacques Chappuis (ex-Morgan Stanley) succeeded him as President &amp; CEO (Prudential announcement Nov 2024). Investment-division leadership from firm disclosures researched earlier in this session; official page URLs not recaptured. CFO and HQ phone not verified.</w:t>
      </w:r>
    </w:p>
    <w:p>
      <w:r>
        <w:rPr>
          <w:b/>
        </w:rPr>
        <w:t xml:space="preserve">Sources: </w:t>
      </w:r>
      <w:r>
        <w:t>https://www.financialstandard.com.au/news/new-pgim-chief-executive-named-179806487?related=179811749; https://njbiz.com/morgan-stanley-exec-to-lead-prudentials-pgim/; https://wiza.co/d/pgim/711a</w:t>
      </w:r>
    </w:p>
    <w:p>
      <w:pPr>
        <w:pStyle w:val="Heading2"/>
      </w:pPr>
      <w:r>
        <w:t>15. LEGAL &amp; GENERAL (LGIM) — LONDON, UNITED KINGDOM</w:t>
      </w:r>
    </w:p>
    <w:p>
      <w:r>
        <w:rPr>
          <w:i/>
        </w:rPr>
        <w:t>Founded 1836 (Legal &amp; General founded; LGIM is its asset-management division) · Asset Manager</w:t>
      </w:r>
    </w:p>
    <w:p>
      <w:r>
        <w:rPr>
          <w:b/>
        </w:rPr>
        <w:t xml:space="preserve">Ownership: </w:t>
      </w:r>
      <w:r>
        <w:rPr>
          <w:b w:val="0"/>
          <w:i w:val="0"/>
        </w:rPr>
        <w:t>Public</w:t>
      </w:r>
    </w:p>
    <w:p>
      <w:r>
        <w:rPr>
          <w:b/>
        </w:rPr>
        <w:t xml:space="preserve">Parent and listing: </w:t>
      </w:r>
      <w:r>
        <w:rPr>
          <w:b w:val="0"/>
          <w:i w:val="0"/>
        </w:rPr>
        <w:t>Division of Legal &amp; General Group plc — public parent, LSE: LGEN</w:t>
      </w:r>
    </w:p>
    <w:p>
      <w:r>
        <w:rPr>
          <w:b/>
        </w:rPr>
        <w:t xml:space="preserve">AUM / client assets: </w:t>
      </w:r>
      <w:r>
        <w:rPr>
          <w:b w:val="0"/>
          <w:i w:val="0"/>
        </w:rPr>
        <w:t>US$1404.4 billion — Dec. 31, 2024 — TAI/WTW World's 500 (published Nov. 2025; see Notes) Rank: 20.</w:t>
      </w:r>
    </w:p>
    <w:p>
      <w:r>
        <w:rPr>
          <w:b/>
        </w:rPr>
        <w:t xml:space="preserve">Chief executive: </w:t>
      </w:r>
      <w:r>
        <w:rPr>
          <w:b w:val="0"/>
          <w:i w:val="0"/>
        </w:rPr>
        <w:t>António Simões, Group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Stuart Jeffrey Davies, Group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Eric Adler, Chief Executive, Asset Management; Emiel van den Heiligenberg, Chief Investment Officer, Asset Management</w:t>
      </w:r>
    </w:p>
    <w:p>
      <w:r>
        <w:rPr>
          <w:b/>
        </w:rPr>
        <w:t xml:space="preserve">Specialties and strategies: </w:t>
      </w:r>
      <w:r>
        <w:rPr>
          <w:b w:val="0"/>
          <w:i w:val="0"/>
        </w:rPr>
        <w:t>Index and active equity and fixed income; liability-driven investing; multi-asset; real assets and private markets</w:t>
      </w:r>
    </w:p>
    <w:p>
      <w:r>
        <w:rPr>
          <w:b/>
        </w:rPr>
        <w:t xml:space="preserve">Clients: </w:t>
      </w:r>
      <w:r>
        <w:rPr>
          <w:b w:val="0"/>
          <w:i w:val="0"/>
        </w:rPr>
        <w:t>Pension funds; insurers; institutional investors; individual savers through Legal &amp; General</w:t>
      </w:r>
    </w:p>
    <w:p>
      <w:r>
        <w:rPr>
          <w:b/>
        </w:rPr>
        <w:t xml:space="preserve">Major offices: </w:t>
      </w:r>
      <w:r>
        <w:rPr>
          <w:b w:val="0"/>
          <w:i w:val="0"/>
        </w:rPr>
        <w:t>London</w:t>
      </w:r>
    </w:p>
    <w:p>
      <w:r>
        <w:rPr>
          <w:b/>
        </w:rPr>
        <w:t xml:space="preserve">Website: </w:t>
      </w:r>
      <w:r>
        <w:rPr>
          <w:b w:val="0"/>
          <w:i w:val="0"/>
        </w:rPr>
        <w:t>https://www.legalandgeneral.com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and rank per TAI/WTW (10 Nov 2025; end-2024 AUM) for the group; asset management arm (~£1.2tn AUM) explicitly excluded from Sep 2026 group job cuts of ~1,000 roles. LGIM-specific leadership: Eric Adler, Chief Executive, Asset Management; Emiel van den Heiligenberg, CIO of the £1.2tn asset management business (appointed 2026). Group CFO from third-party company profile, not official page. Other C-suite, offices beyond London, phone not verified.</w:t>
      </w:r>
    </w:p>
    <w:p>
      <w:r>
        <w:rPr>
          <w:b/>
        </w:rPr>
        <w:t xml:space="preserve">Sources: </w:t>
      </w:r>
      <w:r>
        <w:t>https://www.moneymarketing.co.uk/news/lg-appoints-heiligenberg-as-cio-of-1-2tn-asset-management-arm/; https://app.stocksummer.com/stocks/detail/LGEN.L; https://www.marketbeat.com/instant-alerts/legal-general-group-touts-5b-returns-streamlined-strategy-at-agm-2026-05-21/; https://agf.org.uk/business/legal-general-job-cuts-to-remove-1000-roles-as-ceo-cites-decade-of-complexity/</w:t>
      </w:r>
    </w:p>
    <w:p>
      <w:pPr>
        <w:pStyle w:val="Heading2"/>
      </w:pPr>
      <w:r>
        <w:t>16. WELLINGTON MANAGEMENT — BOSTON, UNITED STATES</w:t>
      </w:r>
    </w:p>
    <w:p>
      <w:r>
        <w:rPr>
          <w:i/>
        </w:rPr>
        <w:t>Founded 1928 · Asset Manager</w:t>
      </w:r>
    </w:p>
    <w:p>
      <w:r>
        <w:rPr>
          <w:b/>
        </w:rPr>
        <w:t xml:space="preserve">Ownership: </w:t>
      </w:r>
      <w:r>
        <w:rPr>
          <w:b w:val="0"/>
          <w:i w:val="0"/>
        </w:rPr>
        <w:t>Independent (private partnership)</w:t>
      </w:r>
    </w:p>
    <w:p>
      <w:r>
        <w:rPr>
          <w:b/>
        </w:rPr>
        <w:t xml:space="preserve">Parent and listing: </w:t>
      </w:r>
      <w:r>
        <w:rPr>
          <w:b w:val="0"/>
          <w:i w:val="0"/>
        </w:rPr>
        <w:t>Private partnership; not listed</w:t>
      </w:r>
    </w:p>
    <w:p>
      <w:r>
        <w:rPr>
          <w:b/>
        </w:rPr>
        <w:t xml:space="preserve">AUM / client assets: </w:t>
      </w:r>
      <w:r>
        <w:rPr>
          <w:b w:val="0"/>
          <w:i w:val="0"/>
        </w:rPr>
        <w:t>US$1350 billion — Apr 30, 2026 — firm disclosure (see Notes)</w:t>
      </w:r>
    </w:p>
    <w:p>
      <w:r>
        <w:rPr>
          <w:b/>
        </w:rPr>
        <w:t xml:space="preserve">Chief executive: </w:t>
      </w:r>
      <w:r>
        <w:rPr>
          <w:b w:val="0"/>
          <w:i w:val="0"/>
        </w:rPr>
        <w:t>Jean M. Hynes, Chief Executive Officer and Managing Partner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Samantha Schoen, Head of the Client Platform (effective Jan 2026)</w:t>
      </w:r>
    </w:p>
    <w:p>
      <w:r>
        <w:rPr>
          <w:b/>
        </w:rPr>
        <w:t xml:space="preserve">Investment leadership: </w:t>
      </w:r>
      <w:r>
        <w:rPr>
          <w:b w:val="0"/>
          <w:i w:val="0"/>
        </w:rPr>
        <w:t>No public investment-leadership role published — see Notes</w:t>
      </w:r>
    </w:p>
    <w:p>
      <w:r>
        <w:rPr>
          <w:b/>
        </w:rPr>
        <w:t xml:space="preserve">Specialties and strategies: </w:t>
      </w:r>
      <w:r>
        <w:rPr>
          <w:b w:val="0"/>
          <w:i w:val="0"/>
        </w:rPr>
        <w:t>Global equities; fixed income; multi-asset; private markets and hedge funds; sub-advisory management</w:t>
      </w:r>
    </w:p>
    <w:p>
      <w:r>
        <w:rPr>
          <w:b/>
        </w:rPr>
        <w:t xml:space="preserve">Clients: </w:t>
      </w:r>
      <w:r>
        <w:rPr>
          <w:b w:val="0"/>
          <w:i w:val="0"/>
        </w:rPr>
        <w:t>Institutions in more than 60 countries, including pension plans, endowments and foundations, insurers, central banks and sovereign institutions, family offices and wealth managers (per the firm's own description)</w:t>
      </w:r>
    </w:p>
    <w:p>
      <w:r>
        <w:rPr>
          <w:b/>
        </w:rPr>
        <w:t xml:space="preserve">Major offices: </w:t>
      </w:r>
      <w:r>
        <w:rPr>
          <w:b w:val="0"/>
          <w:i w:val="0"/>
        </w:rPr>
        <w:t>Boston</w:t>
      </w:r>
    </w:p>
    <w:p>
      <w:r>
        <w:rPr>
          <w:b/>
        </w:rPr>
        <w:t xml:space="preserve">Website: </w:t>
      </w:r>
      <w:r>
        <w:rPr>
          <w:b w:val="0"/>
          <w:i w:val="0"/>
        </w:rPr>
        <w:t>https://www.wellington.com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over $1.35tn as of Apr 30, 2026 (company disclosure via Barron's). President role vacant since Steve Klar (President, Managing Partner, Head of Client Platform) retired Jun 2026. CFO not verified from official sources. Agreed to acquire Hartford Funds (expected close Q1 2027). 19 global offices; only HQ listed.</w:t>
      </w:r>
    </w:p>
    <w:p>
      <w:r>
        <w:rPr>
          <w:b/>
        </w:rPr>
        <w:t xml:space="preserve">Sources: </w:t>
      </w:r>
      <w:r>
        <w:t>https://www.businesswire.com/news/home/20251020822676/en/Wellington-Management-President-Managing-Partner-and-Head-of-the-Client-Platform-Announces-Retirement-Samantha-Schoen-Named-Next-Head-of-the-Client-Platform; https://www.barrons.com/advisor/articles/wellington-to-buy-hartford-funds-boosting-reach-with-financial-advisors-a08c1eb4; https://www.theofficialboard.com/biography/jean-hynes-d4985</w:t>
      </w:r>
    </w:p>
    <w:p>
      <w:pPr>
        <w:pStyle w:val="Heading2"/>
      </w:pPr>
      <w:r>
        <w:t>17. NATIXIS INVESTMENT MANAGERS — PARIS, FRANCE</w:t>
      </w:r>
    </w:p>
    <w:p>
      <w:r>
        <w:rPr>
          <w:i/>
        </w:rPr>
        <w:t>Founded 2006 (Natixis group formed; affiliated managers' histories are older) · Asset Manager</w:t>
      </w:r>
    </w:p>
    <w:p>
      <w:r>
        <w:rPr>
          <w:b/>
        </w:rPr>
        <w:t xml:space="preserve">Ownership: </w:t>
      </w:r>
      <w:r>
        <w:rPr>
          <w:b w:val="0"/>
          <w:i w:val="0"/>
        </w:rPr>
        <w:t>Subsidiary of Groupe BPCE</w:t>
      </w:r>
    </w:p>
    <w:p>
      <w:r>
        <w:rPr>
          <w:b/>
        </w:rPr>
        <w:t xml:space="preserve">Parent and listing: </w:t>
      </w:r>
      <w:r>
        <w:rPr>
          <w:b w:val="0"/>
          <w:i w:val="0"/>
        </w:rPr>
        <w:t>Subsidiary of Groupe BPCE (cooperative banking group, unlisted); not separately listed</w:t>
      </w:r>
    </w:p>
    <w:p>
      <w:r>
        <w:rPr>
          <w:b/>
        </w:rPr>
        <w:t xml:space="preserve">AUM / client assets: </w:t>
      </w:r>
      <w:r>
        <w:rPr>
          <w:b w:val="0"/>
          <w:i w:val="0"/>
        </w:rPr>
        <w:t>US$1525.1 billion — Jun. 30, 2026 — firm disclosure (€1,334.0bn; see Notes)</w:t>
      </w:r>
    </w:p>
    <w:p>
      <w:r>
        <w:rPr>
          <w:b/>
        </w:rPr>
        <w:t xml:space="preserve">Chief executive: </w:t>
      </w:r>
      <w:r>
        <w:rPr>
          <w:b w:val="0"/>
          <w:i w:val="0"/>
        </w:rPr>
        <w:t>Philippe Setbon,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Multi-affiliate asset management across equities, fixed income, real assets and alternatives through affiliated investment boutiques</w:t>
      </w:r>
    </w:p>
    <w:p>
      <w:r>
        <w:rPr>
          <w:b/>
        </w:rPr>
        <w:t xml:space="preserve">Clients: </w:t>
      </w:r>
      <w:r>
        <w:rPr>
          <w:b w:val="0"/>
          <w:i w:val="0"/>
        </w:rPr>
        <w:t>Institutional investors; financial advisers and distributors; individual investors</w:t>
      </w:r>
    </w:p>
    <w:p>
      <w:r>
        <w:rPr>
          <w:b/>
        </w:rPr>
        <w:t xml:space="preserve">Major offices: </w:t>
      </w:r>
      <w:r>
        <w:rPr>
          <w:b w:val="0"/>
          <w:i w:val="0"/>
        </w:rPr>
        <w:t>Paris; Boston</w:t>
      </w:r>
    </w:p>
    <w:p>
      <w:r>
        <w:rPr>
          <w:b/>
        </w:rPr>
        <w:t xml:space="preserve">Website: </w:t>
      </w:r>
      <w:r>
        <w:rPr>
          <w:b w:val="0"/>
          <w:i w:val="0"/>
        </w:rPr>
        <w:t>https://im.natixis.com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$1,525.1bn as of Jun 30, 2026 (€1,334.0bn). Setbon also deputy CEO at Natixis in charge of asset &amp; wealth management (Jan 2025). Generali Investments joint venture announced Jan 2025 was TERMINATED Dec 2025 (joint statement) — Natixis IM remains solely a Groupe BPCE subsidiary. Other C-suite, investment leadership, phone not verified.</w:t>
      </w:r>
    </w:p>
    <w:p>
      <w:r>
        <w:rPr>
          <w:b/>
        </w:rPr>
        <w:t xml:space="preserve">Sources: </w:t>
      </w:r>
      <w:r>
        <w:t>https://www.im.natixis.com/en-us/about/leadership-team/philippe-setbon; https://www.linkedin.com/company/natixis-investment-managers?trk=organization_guest_main-feed-card-text; https://www.planadviser.com/natixis-mfs-name-new-ceos/</w:t>
      </w:r>
    </w:p>
    <w:p>
      <w:pPr>
        <w:pStyle w:val="Heading2"/>
      </w:pPr>
      <w:r>
        <w:t>18. DWS — FRANKFURT, GERMANY</w:t>
      </w:r>
    </w:p>
    <w:p>
      <w:r>
        <w:rPr>
          <w:i/>
        </w:rPr>
        <w:t>Founded 1956 · Asset Manager</w:t>
      </w:r>
    </w:p>
    <w:p>
      <w:r>
        <w:rPr>
          <w:b/>
        </w:rPr>
        <w:t xml:space="preserve">Ownership: </w:t>
      </w:r>
      <w:r>
        <w:rPr>
          <w:b w:val="0"/>
          <w:i w:val="0"/>
        </w:rPr>
        <w:t>Public, majority-owned by Deutsche Bank</w:t>
      </w:r>
    </w:p>
    <w:p>
      <w:r>
        <w:rPr>
          <w:b/>
        </w:rPr>
        <w:t xml:space="preserve">Parent and listing: </w:t>
      </w:r>
      <w:r>
        <w:rPr>
          <w:b w:val="0"/>
          <w:i w:val="0"/>
        </w:rPr>
        <w:t>Listed — Xetra: DWS; Deutsche Bank holds about 80%</w:t>
      </w:r>
    </w:p>
    <w:p>
      <w:r>
        <w:rPr>
          <w:b/>
        </w:rPr>
        <w:t xml:space="preserve">AUM / client assets: </w:t>
      </w:r>
      <w:r>
        <w:rPr>
          <w:b w:val="0"/>
          <w:i w:val="0"/>
        </w:rPr>
        <w:t>US$1392.3 billion — Jun 30, 2026 — firm disclosure (see Notes)</w:t>
      </w:r>
    </w:p>
    <w:p>
      <w:r>
        <w:rPr>
          <w:b/>
        </w:rPr>
        <w:t xml:space="preserve">Chief executive: </w:t>
      </w:r>
      <w:r>
        <w:rPr>
          <w:b w:val="0"/>
          <w:i w:val="0"/>
        </w:rPr>
        <w:t>Stefan Hoops,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Markus Kobler,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Active equities and fixed income; passive strategies (Xtrackers ETFs); alternatives including real estate and infrastructure; liquid real assets</w:t>
      </w:r>
    </w:p>
    <w:p>
      <w:r>
        <w:rPr>
          <w:b/>
        </w:rPr>
        <w:t xml:space="preserve">Clients: </w:t>
      </w:r>
      <w:r>
        <w:rPr>
          <w:b w:val="0"/>
          <w:i w:val="0"/>
        </w:rPr>
        <w:t>Institutional investors; financial advisers; individual investors</w:t>
      </w:r>
    </w:p>
    <w:p>
      <w:r>
        <w:rPr>
          <w:b/>
        </w:rPr>
        <w:t xml:space="preserve">Major offices: </w:t>
      </w:r>
      <w:r>
        <w:rPr>
          <w:b w:val="0"/>
          <w:i w:val="0"/>
        </w:rPr>
        <w:t>Frankfurt</w:t>
      </w:r>
    </w:p>
    <w:p>
      <w:r>
        <w:rPr>
          <w:b/>
        </w:rPr>
        <w:t xml:space="preserve">Website: </w:t>
      </w:r>
      <w:r>
        <w:rPr>
          <w:b w:val="0"/>
          <w:i w:val="0"/>
        </w:rPr>
        <w:t>https://group.dws.com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€1,190bn as of Jun 30, 2026; converted to USD at ~1.17 (end-Jun 2026 spot). REBRAND: 'Deutsche Asset Management' becomes global umbrella brand phased in Nov 2026–Mar 2027; parent remains DWS Group GmbH &amp; Co. KGaA (ticker DWS); Xtrackers retained for ETFs. Hoops also on Deutsche Bank Management Board for Asset Management (May 2026). Other C-suite, investment leadership, phone not verified.</w:t>
      </w:r>
    </w:p>
    <w:p>
      <w:r>
        <w:rPr>
          <w:b/>
        </w:rPr>
        <w:t xml:space="preserve">Sources: </w:t>
      </w:r>
      <w:r>
        <w:t>https://www.finanzen.ch/nachrichten/aktien/eqs-news-dws-with-solid-start-into-the-year-1036076830; https://www.fnlondon.com/articles/dws-opts-for-deutsche-asset-management-name-to-boost-international-recognition-ed6de9e6; https://funds-europe.com/deutsche-bank-boosts-asset-management-board-presence/; https://download.dws.com/download/asset/e49058bc-d6b6-4dee-9d95-a9156fd3856f?tenant=DWScom</w:t>
      </w:r>
    </w:p>
    <w:p>
      <w:pPr>
        <w:pStyle w:val="Heading2"/>
      </w:pPr>
      <w:r>
        <w:t>19. SCHRODERS — LONDON, UNITED KINGDOM</w:t>
      </w:r>
    </w:p>
    <w:p>
      <w:r>
        <w:rPr>
          <w:i/>
        </w:rPr>
        <w:t>Founded 1804 · Asset Manager</w:t>
      </w:r>
    </w:p>
    <w:p>
      <w:r>
        <w:rPr>
          <w:b/>
        </w:rPr>
        <w:t xml:space="preserve">Ownership: </w:t>
      </w:r>
      <w:r>
        <w:rPr>
          <w:b w:val="0"/>
          <w:i w:val="0"/>
        </w:rPr>
        <w:t>Subsidiary of Nuveen</w:t>
      </w:r>
    </w:p>
    <w:p>
      <w:r>
        <w:rPr>
          <w:b/>
        </w:rPr>
        <w:t xml:space="preserve">Parent and listing: </w:t>
      </w:r>
      <w:r>
        <w:rPr>
          <w:b w:val="0"/>
          <w:i w:val="0"/>
        </w:rPr>
        <w:t>Subsidiary of Nuveen (a TIAA company) since Oct. 1, 2026; delisted from the London Stock Exchange on Oct. 2, 2026</w:t>
      </w:r>
    </w:p>
    <w:p>
      <w:r>
        <w:rPr>
          <w:b/>
        </w:rPr>
        <w:t xml:space="preserve">AUM / client assets: </w:t>
      </w:r>
      <w:r>
        <w:rPr>
          <w:b w:val="0"/>
          <w:i w:val="0"/>
        </w:rPr>
        <w:t>US$1151.8 billion — Jun. 30, 2026 — firm disclosure (£867.8bn; see Notes)</w:t>
      </w:r>
    </w:p>
    <w:p>
      <w:r>
        <w:rPr>
          <w:b/>
        </w:rPr>
        <w:t xml:space="preserve">Chief executive: </w:t>
      </w:r>
      <w:r>
        <w:rPr>
          <w:b w:val="0"/>
          <w:i w:val="0"/>
        </w:rPr>
        <w:t>Richard Oldfield, Group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Meagen Burnett, Chief Financial Officer</w:t>
      </w:r>
    </w:p>
    <w:p>
      <w:r>
        <w:rPr>
          <w:b/>
        </w:rPr>
        <w:t xml:space="preserve">Other C-suite and chair level: </w:t>
      </w:r>
      <w:r>
        <w:rPr>
          <w:b w:val="0"/>
          <w:i w:val="0"/>
        </w:rPr>
        <w:t>Matthew Westerman, Chair (non-executive)</w:t>
      </w:r>
    </w:p>
    <w:p>
      <w:r>
        <w:rPr>
          <w:b/>
        </w:rPr>
        <w:t xml:space="preserve">Investment leadership: </w:t>
      </w:r>
      <w:r>
        <w:rPr>
          <w:b w:val="0"/>
          <w:i w:val="0"/>
        </w:rPr>
        <w:t>Johanna Kyrklund, Group Chief Investment Officer (becomes CIO of public markets and solutions, combined firm); Georg Wunderlin, CEO Schroders Capital (departing end-Oct 2026)</w:t>
      </w:r>
    </w:p>
    <w:p>
      <w:r>
        <w:rPr>
          <w:b/>
        </w:rPr>
        <w:t xml:space="preserve">Specialties and strategies: </w:t>
      </w:r>
      <w:r>
        <w:rPr>
          <w:b w:val="0"/>
          <w:i w:val="0"/>
        </w:rPr>
        <w:t>Public-markets equities and fixed income; multi-asset solutions; private markets through Schroders Capital (private equity, private debt, real estate and infrastructure); wealth management (Cazenove Capital)</w:t>
      </w:r>
    </w:p>
    <w:p>
      <w:r>
        <w:rPr>
          <w:b/>
        </w:rPr>
        <w:t xml:space="preserve">Clients: </w:t>
      </w:r>
      <w:r>
        <w:rPr>
          <w:b w:val="0"/>
          <w:i w:val="0"/>
        </w:rPr>
        <w:t>Institutional investors; pension funds; financial advisers; private wealth clients</w:t>
      </w:r>
    </w:p>
    <w:p>
      <w:r>
        <w:rPr>
          <w:b/>
        </w:rPr>
        <w:t xml:space="preserve">Major offices: </w:t>
      </w:r>
      <w:r>
        <w:rPr>
          <w:b w:val="0"/>
          <w:i w:val="0"/>
        </w:rPr>
        <w:t>London</w:t>
      </w:r>
    </w:p>
    <w:p>
      <w:r>
        <w:rPr>
          <w:b/>
        </w:rPr>
        <w:t xml:space="preserve">Website: </w:t>
      </w:r>
      <w:r>
        <w:rPr>
          <w:b w:val="0"/>
          <w:i w:val="0"/>
        </w:rPr>
        <w:t>https://www.schroders.com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$1,151.8bn as of Jun 30, 2026 (£867.8bn; firm disclosure). OWNERSHIP CHANGE: Nuveen completed £9.9bn acquisition Oct 1, 2026; Schroders delisted from LSE (listing cancelled Oct 2, 2026); operates separately within Nuveen 12–18 months. Oldfield reports to Nuveen CEO William Huffman. Combined firm ~$2.6tn AUM — not summed into this row's figure to avoid double-counting with the Nuveen row. Group CEO Richard Oldfield assumed direct responsibility for Schroders Capital (private markets, $116bn AUM) upon Georg Wunderlin's departure at end-Oct 2026 (Bloomberg via Private Equity Wire, 30 Sep 2026). Re-verified Oct. 22, 2026: Nuveen acquisition closed Oct. 1, 2026; Oldfield continues as Group CEO reporting to Nuveen CEO William Huffman; Schroders operates separately within Nuveen for 12-18 months; Johanna Kyrklund is CIO of Public Markets &amp; Solutions for the combined firm.</w:t>
      </w:r>
    </w:p>
    <w:p>
      <w:r>
        <w:rPr>
          <w:b/>
        </w:rPr>
        <w:t xml:space="preserve">Sources: </w:t>
      </w:r>
      <w:r>
        <w:t>https://www.fnlondon.com/articles/nuveen-unveils-key-leadership-roles-as-it-completes-schroders-takeover-1291ab3f; https://www.fnlondon.com/articles/schroders-chair-elizabeth-corley-set-to-leave-after-nuveen-deal-94b38149; https://www.disruptionbanking.com/2026/09/25/approved-in-april-in-court-on-september-29-why-the-9-9bn-schroders-sale-took-all-year/; https://www.morningstar.com/news/business-wire/20260921547310/schroders-launches-new-framework-to-identify-potential-investment-opportunities-as-demand-for-climate-adaptation-grows</w:t>
      </w:r>
    </w:p>
    <w:p>
      <w:pPr>
        <w:pStyle w:val="Heading2"/>
      </w:pPr>
      <w:r>
        <w:t>20. M&amp;G — LONDON, UNITED KINGDOM</w:t>
      </w:r>
    </w:p>
    <w:p>
      <w:r>
        <w:rPr>
          <w:i/>
        </w:rPr>
        <w:t>Founded 1901 (launched the first U.K. unit trust in 1931) · Asset Manager</w:t>
      </w:r>
    </w:p>
    <w:p>
      <w:r>
        <w:rPr>
          <w:b/>
        </w:rPr>
        <w:t xml:space="preserve">Ownership: </w:t>
      </w:r>
      <w:r>
        <w:rPr>
          <w:b w:val="0"/>
          <w:i w:val="0"/>
        </w:rPr>
        <w:t>Public</w:t>
      </w:r>
    </w:p>
    <w:p>
      <w:r>
        <w:rPr>
          <w:b/>
        </w:rPr>
        <w:t xml:space="preserve">Parent and listing: </w:t>
      </w:r>
      <w:r>
        <w:rPr>
          <w:b w:val="0"/>
          <w:i w:val="0"/>
        </w:rPr>
        <w:t>Public — LSE: MNG (M&amp;G plc)</w:t>
      </w:r>
    </w:p>
    <w:p>
      <w:r>
        <w:rPr>
          <w:b/>
        </w:rPr>
        <w:t xml:space="preserve">AUM / client assets: </w:t>
      </w:r>
      <w:r>
        <w:rPr>
          <w:b w:val="0"/>
          <w:i w:val="0"/>
        </w:rPr>
        <w:t>US$513.5 billion — Jun 30, 2026 — firm disclosure (see Notes)</w:t>
      </w:r>
    </w:p>
    <w:p>
      <w:r>
        <w:rPr>
          <w:b/>
        </w:rPr>
        <w:t xml:space="preserve">Chief executive: </w:t>
      </w:r>
      <w:r>
        <w:rPr>
          <w:b w:val="0"/>
          <w:i w:val="0"/>
        </w:rPr>
        <w:t>Andrea Rossi, Group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Kathryn McLeland,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Fixed income, equities and multi-asset; private markets and real estate; PruFund smoothed funds; wealth management</w:t>
      </w:r>
    </w:p>
    <w:p>
      <w:r>
        <w:rPr>
          <w:b/>
        </w:rPr>
        <w:t xml:space="preserve">Clients: </w:t>
      </w:r>
      <w:r>
        <w:rPr>
          <w:b w:val="0"/>
          <w:i w:val="0"/>
        </w:rPr>
        <w:t>Institutional investors; insurers; individual savers and investors</w:t>
      </w:r>
    </w:p>
    <w:p>
      <w:r>
        <w:rPr>
          <w:b/>
        </w:rPr>
        <w:t xml:space="preserve">Major offices: </w:t>
      </w:r>
      <w:r>
        <w:rPr>
          <w:b w:val="0"/>
          <w:i w:val="0"/>
        </w:rPr>
        <w:t>London</w:t>
      </w:r>
    </w:p>
    <w:p>
      <w:r>
        <w:rPr>
          <w:b/>
        </w:rPr>
        <w:t xml:space="preserve">Website: </w:t>
      </w:r>
      <w:r>
        <w:rPr>
          <w:b w:val="0"/>
          <w:i w:val="0"/>
        </w:rPr>
        <w:t>https://www.mandg.com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Closing assets under management and administration £387bn as of Jun 30, 2026 (H1 2026 results); converted to USD at ~1.327 (end-Jun 2026 spot). Dai-ichi Life holds 15% stake (2025). Other C-suite, investment leadership, phone not verified.</w:t>
      </w:r>
    </w:p>
    <w:p>
      <w:r>
        <w:rPr>
          <w:b/>
        </w:rPr>
        <w:t xml:space="preserve">Sources: </w:t>
      </w:r>
      <w:r>
        <w:t>https://seekingalpha.com/article/4943247-m-and-g-plc-mgpfy-q2-2026-earnings-call-transcript; https://www.fnlondon.com/articles/m-g-scores-best-first-half-in-seven-years-as-profit-jumps-15-4d8b011d; https://www.directorstalkinterviews.com/wp-content/uploads/2026/09/mg-plc-half-year-2026-results-presentation.pdf</w:t>
      </w:r>
    </w:p>
    <w:p>
      <w:pPr>
        <w:pStyle w:val="Heading2"/>
      </w:pPr>
      <w:r>
        <w:t>21. FEDERATED HERMES — PITTSBURGH, UNITED STATES</w:t>
      </w:r>
    </w:p>
    <w:p>
      <w:r>
        <w:rPr>
          <w:i/>
        </w:rPr>
        <w:t>Founded 1955 · Asset Manager</w:t>
      </w:r>
    </w:p>
    <w:p>
      <w:r>
        <w:rPr>
          <w:b/>
        </w:rPr>
        <w:t xml:space="preserve">Ownership: </w:t>
      </w:r>
      <w:r>
        <w:rPr>
          <w:b w:val="0"/>
          <w:i w:val="0"/>
        </w:rPr>
        <w:t>Public</w:t>
      </w:r>
    </w:p>
    <w:p>
      <w:r>
        <w:rPr>
          <w:b/>
        </w:rPr>
        <w:t xml:space="preserve">Parent and listing: </w:t>
      </w:r>
      <w:r>
        <w:rPr>
          <w:b w:val="0"/>
          <w:i w:val="0"/>
        </w:rPr>
        <w:t>Public — NYSE: FHI</w:t>
      </w:r>
    </w:p>
    <w:p>
      <w:r>
        <w:rPr>
          <w:b/>
        </w:rPr>
        <w:t xml:space="preserve">AUM / client assets: </w:t>
      </w:r>
      <w:r>
        <w:rPr>
          <w:b w:val="0"/>
          <w:i w:val="0"/>
        </w:rPr>
        <w:t>US$911.6 billion — Jun 30, 2026 — firm disclosure (see Notes)</w:t>
      </w:r>
    </w:p>
    <w:p>
      <w:r>
        <w:rPr>
          <w:b/>
        </w:rPr>
        <w:t xml:space="preserve">Chief executive: </w:t>
      </w:r>
      <w:r>
        <w:rPr>
          <w:b w:val="0"/>
          <w:i w:val="0"/>
        </w:rPr>
        <w:t>J. Christopher Donahue, President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Thomas R. Donahue,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Money market and liquidity funds; fixed income; equities; stewardship and active ownership services (EOS)</w:t>
      </w:r>
    </w:p>
    <w:p>
      <w:r>
        <w:rPr>
          <w:b/>
        </w:rPr>
        <w:t xml:space="preserve">Clients: </w:t>
      </w:r>
      <w:r>
        <w:rPr>
          <w:b w:val="0"/>
          <w:i w:val="0"/>
        </w:rPr>
        <w:t>Institutional investors; financial intermediaries; corporations and government entities; individual investors</w:t>
      </w:r>
    </w:p>
    <w:p>
      <w:r>
        <w:rPr>
          <w:b/>
        </w:rPr>
        <w:t xml:space="preserve">Major offices: </w:t>
      </w:r>
      <w:r>
        <w:rPr>
          <w:b w:val="0"/>
          <w:i w:val="0"/>
        </w:rPr>
        <w:t>Pittsburgh; London; New York; Boston</w:t>
      </w:r>
    </w:p>
    <w:p>
      <w:r>
        <w:rPr>
          <w:b/>
        </w:rPr>
        <w:t xml:space="preserve">Website: </w:t>
      </w:r>
      <w:r>
        <w:rPr>
          <w:b w:val="0"/>
          <w:i w:val="0"/>
        </w:rPr>
        <w:t>https://www.federatedhermes.com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$911.6bn as of Jun 30, 2026 (record; Q2 2026 results announcement). CEO holds combined President/CEO title, so no separately titled president/COO. Other C-suite, investment leadership, phone not verified.</w:t>
      </w:r>
    </w:p>
    <w:p>
      <w:r>
        <w:rPr>
          <w:b/>
        </w:rPr>
        <w:t xml:space="preserve">Sources: </w:t>
      </w:r>
      <w:r>
        <w:t>https://services.federatedhermes.com/teamsite-file-server/content/about-federated%2F070226.pdf; https://en.wikipedia.org/wiki/Federated_Hermes; https://www.wcia.com/business/press-releases/cision/20260702NE96836/federated-hermes-inc-announces-second-quarter-2026-earnings-and-conference-call-dates/</w:t>
      </w:r>
    </w:p>
    <w:p>
      <w:pPr>
        <w:pStyle w:val="Heading2"/>
      </w:pPr>
      <w:r>
        <w:t>22. NUVEEN — CHICAGO, UNITED STATES</w:t>
      </w:r>
    </w:p>
    <w:p>
      <w:r>
        <w:rPr>
          <w:i/>
        </w:rPr>
        <w:t>Founded 1898 · Asset Manager</w:t>
      </w:r>
    </w:p>
    <w:p>
      <w:r>
        <w:rPr>
          <w:b/>
        </w:rPr>
        <w:t xml:space="preserve">Ownership: </w:t>
      </w:r>
      <w:r>
        <w:rPr>
          <w:b w:val="0"/>
          <w:i w:val="0"/>
        </w:rPr>
        <w:t>Subsidiary of TIAA</w:t>
      </w:r>
    </w:p>
    <w:p>
      <w:r>
        <w:rPr>
          <w:b/>
        </w:rPr>
        <w:t xml:space="preserve">Parent and listing: </w:t>
      </w:r>
      <w:r>
        <w:rPr>
          <w:b w:val="0"/>
          <w:i w:val="0"/>
        </w:rPr>
        <w:t>Subsidiary of TIAA (not-for-profit financial services organization; not listed)</w:t>
      </w:r>
    </w:p>
    <w:p>
      <w:r>
        <w:rPr>
          <w:b/>
        </w:rPr>
        <w:t xml:space="preserve">AUM / client assets: </w:t>
      </w:r>
      <w:r>
        <w:rPr>
          <w:b w:val="0"/>
          <w:i w:val="0"/>
        </w:rPr>
        <w:t>US$1400 billion — 2026 — standalone figure; combined Nuveen and Schroders AUM was about $2.6tn at Jun. 30, 2026 (see Notes)</w:t>
      </w:r>
    </w:p>
    <w:p>
      <w:r>
        <w:rPr>
          <w:b/>
        </w:rPr>
        <w:t xml:space="preserve">Chief executive: </w:t>
      </w:r>
      <w:r>
        <w:rPr>
          <w:b w:val="0"/>
          <w:i w:val="0"/>
        </w:rPr>
        <w:t>Bill Huffman,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Saira Malik, Chief Investment Officer (leads combined firm's unified investment platform)</w:t>
      </w:r>
    </w:p>
    <w:p>
      <w:r>
        <w:rPr>
          <w:b/>
        </w:rPr>
        <w:t xml:space="preserve">Specialties and strategies: </w:t>
      </w:r>
      <w:r>
        <w:rPr>
          <w:b w:val="0"/>
          <w:i w:val="0"/>
        </w:rPr>
        <w:t>Fixed income including municipal bonds; equities; real estate; farmland and timberland; private capital and infrastructure</w:t>
      </w:r>
    </w:p>
    <w:p>
      <w:r>
        <w:rPr>
          <w:b/>
        </w:rPr>
        <w:t xml:space="preserve">Clients: </w:t>
      </w:r>
      <w:r>
        <w:rPr>
          <w:b w:val="0"/>
          <w:i w:val="0"/>
        </w:rPr>
        <w:t>Institutional investors; financial advisers; individual investors; TIAA retirement plan participants</w:t>
      </w:r>
    </w:p>
    <w:p>
      <w:r>
        <w:rPr>
          <w:b/>
        </w:rPr>
        <w:t xml:space="preserve">Major offices: </w:t>
      </w:r>
      <w:r>
        <w:rPr>
          <w:b w:val="0"/>
          <w:i w:val="0"/>
        </w:rPr>
        <w:t>Chicago</w:t>
      </w:r>
    </w:p>
    <w:p>
      <w:r>
        <w:rPr>
          <w:b/>
        </w:rPr>
        <w:t xml:space="preserve">Website: </w:t>
      </w:r>
      <w:r>
        <w:rPr>
          <w:b w:val="0"/>
          <w:i w:val="0"/>
        </w:rPr>
        <w:t>https://www.nuveen.com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800-752-8700</w:t>
      </w:r>
    </w:p>
    <w:p>
      <w:r>
        <w:rPr>
          <w:b/>
        </w:rPr>
        <w:t xml:space="preserve">Notes: </w:t>
      </w:r>
      <w:r>
        <w:rPr>
          <w:b w:val="0"/>
          <w:i w:val="0"/>
        </w:rPr>
        <w:t>In TAI/WTW top 500; exact rank not verified. Standalone AUM ~$1.4tn (2026; per Wikipedia company profile) — firm has not published a standalone figure after the Schroders close. Acquired Schroders Oct 1, 2026 (£9.9bn); combined firm ~$2.6tn AUM; this row uses standalone only — not summed with the Schroders row to avoid double-counting. TIAA remains parent/patient shareholder. CFO and other C-suite not verified from official sources. Phone 800-752-8700 as published on nuveen.com leadership page. Re-verified Oct. 22, 2026: Schroders acquisition completed Oct. 1, 2026 (£9.9bn); combined AUM about $2.6tn at Jun. 30, 2026.</w:t>
      </w:r>
    </w:p>
    <w:p>
      <w:r>
        <w:rPr>
          <w:b/>
        </w:rPr>
        <w:t xml:space="preserve">Sources: </w:t>
      </w:r>
      <w:r>
        <w:t>https://www.nuveen.com/en-us/about-us/william-huffman; https://en.wikipedia.org/wiki/Nuveen_Investments; https://www.financialstandard.com.au/news/nuveen-chief-executive-exits-amid-leadership-shakeup-179804595; https://www.fnlondon.com/articles/nuveen-unveils-key-leadership-roles-as-it-completes-schroders-takeover-1291ab3f</w:t>
      </w:r>
    </w:p>
    <w:p>
      <w:pPr>
        <w:pStyle w:val="Heading2"/>
      </w:pPr>
      <w:r>
        <w:t>23. PRINCIPAL ASSET MANAGEMENT — DES MOINES, UNITED STATES</w:t>
      </w:r>
    </w:p>
    <w:p>
      <w:r>
        <w:rPr>
          <w:i/>
        </w:rPr>
        <w:t>Founded 1879 (parent Principal Financial Group founded; Principal Asset Management is its investment division) · Asset Manager</w:t>
      </w:r>
    </w:p>
    <w:p>
      <w:r>
        <w:rPr>
          <w:b/>
        </w:rPr>
        <w:t xml:space="preserve">Ownership: </w:t>
      </w:r>
      <w:r>
        <w:rPr>
          <w:b w:val="0"/>
          <w:i w:val="0"/>
        </w:rPr>
        <w:t>Public (division of Principal Financial Group)</w:t>
      </w:r>
    </w:p>
    <w:p>
      <w:r>
        <w:rPr>
          <w:b/>
        </w:rPr>
        <w:t xml:space="preserve">Parent and listing: </w:t>
      </w:r>
      <w:r>
        <w:rPr>
          <w:b w:val="0"/>
          <w:i w:val="0"/>
        </w:rPr>
        <w:t>Division of Principal Financial Group, Inc. — public parent, Nasdaq: PFG</w:t>
      </w:r>
    </w:p>
    <w:p>
      <w:r>
        <w:rPr>
          <w:b/>
        </w:rPr>
        <w:t xml:space="preserve">AUM / client assets: </w:t>
      </w:r>
      <w:r>
        <w:rPr>
          <w:b w:val="0"/>
          <w:i w:val="0"/>
        </w:rPr>
        <w:t>US$601.9 billion — Jun. 30, 2026 — Principal Financial Group Q2 2026 reporting, Investment Management segment (see Notes)</w:t>
      </w:r>
    </w:p>
    <w:p>
      <w:r>
        <w:rPr>
          <w:b/>
        </w:rPr>
        <w:t xml:space="preserve">Chief executive: </w:t>
      </w:r>
      <w:r>
        <w:rPr>
          <w:b w:val="0"/>
          <w:i w:val="0"/>
        </w:rPr>
        <w:t>Kamal Bhatia, President and Chief Executive Officer, Principal Asset Management</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Deanna Strable, Chair, President and Chief Executive Officer, Principal Financial Group</w:t>
      </w:r>
    </w:p>
    <w:p>
      <w:r>
        <w:rPr>
          <w:b/>
        </w:rPr>
        <w:t xml:space="preserve">Investment leadership: </w:t>
      </w:r>
      <w:r>
        <w:rPr>
          <w:b w:val="0"/>
          <w:i w:val="0"/>
        </w:rPr>
        <w:t>No public investment-leadership role published — see Notes</w:t>
      </w:r>
    </w:p>
    <w:p>
      <w:r>
        <w:rPr>
          <w:b/>
        </w:rPr>
        <w:t xml:space="preserve">Specialties and strategies: </w:t>
      </w:r>
      <w:r>
        <w:rPr>
          <w:b w:val="0"/>
          <w:i w:val="0"/>
        </w:rPr>
        <w:t>Equities, fixed income, real estate and multi-asset; retirement and pension solutions</w:t>
      </w:r>
    </w:p>
    <w:p>
      <w:r>
        <w:rPr>
          <w:b/>
        </w:rPr>
        <w:t xml:space="preserve">Clients: </w:t>
      </w:r>
      <w:r>
        <w:rPr>
          <w:b w:val="0"/>
          <w:i w:val="0"/>
        </w:rPr>
        <w:t>Institutional investors; pension funds; retirement plan sponsors; individual investors</w:t>
      </w:r>
    </w:p>
    <w:p>
      <w:r>
        <w:rPr>
          <w:b/>
        </w:rPr>
        <w:t xml:space="preserve">Major offices: </w:t>
      </w:r>
      <w:r>
        <w:rPr>
          <w:b w:val="0"/>
          <w:i w:val="0"/>
        </w:rPr>
        <w:t>Des Moines</w:t>
      </w:r>
    </w:p>
    <w:p>
      <w:r>
        <w:rPr>
          <w:b/>
        </w:rPr>
        <w:t xml:space="preserve">Website: </w:t>
      </w:r>
      <w:r>
        <w:rPr>
          <w:b w:val="0"/>
          <w:i w:val="0"/>
        </w:rPr>
        <w:t>https://www.principal.com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$601.9bn for the Investment Management segment as of Jun 30, 2026 (Q2 2026 results breakdown); parent Principal Financial Group total AUM $808bn. Bhatia President &amp; CEO since Feb 2024. CFO and investment leadership not verified.</w:t>
      </w:r>
    </w:p>
    <w:p>
      <w:r>
        <w:rPr>
          <w:b/>
        </w:rPr>
        <w:t xml:space="preserve">Sources: </w:t>
      </w:r>
      <w:r>
        <w:t>https://www.morningstar.com/news/business-wire/20260727416027/principal-financial-group-announces-second-quarter-2026-results; https://www.ainvest.com/news/principal-financial-pfg-q2-earnings-key-metrics-estimates-2607/; https://seekingalpha.com/article/4894061-principal-financial-group-inc-pfg-q1-2026-earnings-call-transcript; https://www.portfolio-adviser.com/principal-appoints-kamal-bhatia-as-president-of-asset-management/</w:t>
      </w:r>
    </w:p>
    <w:p>
      <w:pPr>
        <w:pStyle w:val="Heading2"/>
      </w:pPr>
      <w:r>
        <w:t>24. SEI — OAKS, UNITED STATES</w:t>
      </w:r>
    </w:p>
    <w:p>
      <w:r>
        <w:rPr>
          <w:i/>
        </w:rPr>
        <w:t>Founded 1968 · Asset Manager</w:t>
      </w:r>
    </w:p>
    <w:p>
      <w:r>
        <w:rPr>
          <w:b/>
        </w:rPr>
        <w:t xml:space="preserve">Ownership: </w:t>
      </w:r>
      <w:r>
        <w:rPr>
          <w:b w:val="0"/>
          <w:i w:val="0"/>
        </w:rPr>
        <w:t>Public</w:t>
      </w:r>
    </w:p>
    <w:p>
      <w:r>
        <w:rPr>
          <w:b/>
        </w:rPr>
        <w:t xml:space="preserve">Parent and listing: </w:t>
      </w:r>
      <w:r>
        <w:rPr>
          <w:b w:val="0"/>
          <w:i w:val="0"/>
        </w:rPr>
        <w:t>Public — Nasdaq: SEIC</w:t>
      </w:r>
    </w:p>
    <w:p>
      <w:r>
        <w:rPr>
          <w:b/>
        </w:rPr>
        <w:t xml:space="preserve">AUM / client assets: </w:t>
      </w:r>
      <w:r>
        <w:rPr>
          <w:b w:val="0"/>
          <w:i w:val="0"/>
        </w:rPr>
        <w:t>US$606.7 billion — Jun 30, 2026 — firm disclosure (see Notes)</w:t>
      </w:r>
    </w:p>
    <w:p>
      <w:r>
        <w:rPr>
          <w:b/>
        </w:rPr>
        <w:t xml:space="preserve">Chief executive: </w:t>
      </w:r>
      <w:r>
        <w:rPr>
          <w:b w:val="0"/>
          <w:i w:val="0"/>
        </w:rPr>
        <w:t>Ryan Hicke,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Sean Denham, Executive Vice President, Chief Financial Officer and Chief Operating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management and outsourced chief investment officer (OCIO) services; investment processing and technology platforms for banks, advisers and managers</w:t>
      </w:r>
    </w:p>
    <w:p>
      <w:r>
        <w:rPr>
          <w:b/>
        </w:rPr>
        <w:t xml:space="preserve">Clients: </w:t>
      </w:r>
      <w:r>
        <w:rPr>
          <w:b w:val="0"/>
          <w:i w:val="0"/>
        </w:rPr>
        <w:t>Banks and wealth managers; investment managers and advisers; institutional investors; wealthy families</w:t>
      </w:r>
    </w:p>
    <w:p>
      <w:r>
        <w:rPr>
          <w:b/>
        </w:rPr>
        <w:t xml:space="preserve">Major offices: </w:t>
      </w:r>
      <w:r>
        <w:rPr>
          <w:b w:val="0"/>
          <w:i w:val="0"/>
        </w:rPr>
        <w:t>Oaks</w:t>
      </w:r>
    </w:p>
    <w:p>
      <w:r>
        <w:rPr>
          <w:b/>
        </w:rPr>
        <w:t xml:space="preserve">Website: </w:t>
      </w:r>
      <w:r>
        <w:rPr>
          <w:b w:val="0"/>
          <w:i w:val="0"/>
        </w:rPr>
        <w:t>https://www.seic.com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(610) 676-1000</w:t>
      </w:r>
    </w:p>
    <w:p>
      <w:r>
        <w:rPr>
          <w:b/>
        </w:rPr>
        <w:t xml:space="preserve">Notes: </w:t>
      </w:r>
      <w:r>
        <w:rPr>
          <w:b w:val="0"/>
          <w:i w:val="0"/>
        </w:rPr>
        <w:t>In TAI/WTW top 500; exact rank not verified. AUM $606.7bn as of Jun 30, 2026 (Q2 2026 earnings presentation). Denham holds combined CFO/COO role (expanded Feb 2025). HQ: 1 Freedom Valley Drive, Oaks, PA 19456; phone from SEC 8-K filing. Other C-suite, investment leadership not verified.</w:t>
      </w:r>
    </w:p>
    <w:p>
      <w:r>
        <w:rPr>
          <w:b/>
        </w:rPr>
        <w:t xml:space="preserve">Sources: </w:t>
      </w:r>
      <w:r>
        <w:t>https://www.stocktitan.net/sec-filings/SEIC/8-k-sei-investments-co-reports-material-event-d63535b9475c.html; https://seekingalpha.com/article/4863614-sei-investments-company-seic-q4-2025-earnings-call-transcript; https://www.epicos.com/article/916200/sei-executive-vice-president-sean-denham-lead-global-operations; https://d1io3yog0oux5.cloudfront.net/_64eb5e998fa96bd97e51c940c42271fc/seic/db/947/9637/presentation/Q2+2026+SEIC+Earnings+Presentation+vFINAL.pdf</w:t>
      </w:r>
    </w:p>
    <w:p>
      <w:pPr>
        <w:pStyle w:val="Heading2"/>
      </w:pPr>
      <w:r>
        <w:t>25. MAN GROUP — LONDON, UNITED KINGDOM</w:t>
      </w:r>
    </w:p>
    <w:p>
      <w:r>
        <w:rPr>
          <w:i/>
        </w:rPr>
        <w:t>Founded 1783 · Asset Manager</w:t>
      </w:r>
    </w:p>
    <w:p>
      <w:r>
        <w:rPr>
          <w:b/>
        </w:rPr>
        <w:t xml:space="preserve">Ownership: </w:t>
      </w:r>
      <w:r>
        <w:rPr>
          <w:b w:val="0"/>
          <w:i w:val="0"/>
        </w:rPr>
        <w:t>Public</w:t>
      </w:r>
    </w:p>
    <w:p>
      <w:r>
        <w:rPr>
          <w:b/>
        </w:rPr>
        <w:t xml:space="preserve">Parent and listing: </w:t>
      </w:r>
      <w:r>
        <w:rPr>
          <w:b w:val="0"/>
          <w:i w:val="0"/>
        </w:rPr>
        <w:t>Public — LSE: EMG</w:t>
      </w:r>
    </w:p>
    <w:p>
      <w:r>
        <w:rPr>
          <w:b/>
        </w:rPr>
        <w:t xml:space="preserve">AUM / client assets: </w:t>
      </w:r>
      <w:r>
        <w:rPr>
          <w:b w:val="0"/>
          <w:i w:val="0"/>
        </w:rPr>
        <w:t>US$228.7 billion — Jun 30, 2026 — firm disclosure (see Notes)</w:t>
      </w:r>
    </w:p>
    <w:p>
      <w:r>
        <w:rPr>
          <w:b/>
        </w:rPr>
        <w:t xml:space="preserve">Chief executive: </w:t>
      </w:r>
      <w:r>
        <w:rPr>
          <w:b w:val="0"/>
          <w:i w:val="0"/>
        </w:rPr>
        <w:t>Robyn Grew,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Quantitative and discretionary long-only and hedge fund strategies (AHL, Numeric and GLG); private markets credit and real assets</w:t>
      </w:r>
    </w:p>
    <w:p>
      <w:r>
        <w:rPr>
          <w:b/>
        </w:rPr>
        <w:t xml:space="preserve">Clients: </w:t>
      </w:r>
      <w:r>
        <w:rPr>
          <w:b w:val="0"/>
          <w:i w:val="0"/>
        </w:rPr>
        <w:t>Institutional investors; pension funds; sovereign wealth funds; financial intermediaries</w:t>
      </w:r>
    </w:p>
    <w:p>
      <w:r>
        <w:rPr>
          <w:b/>
        </w:rPr>
        <w:t xml:space="preserve">Major offices: </w:t>
      </w:r>
      <w:r>
        <w:rPr>
          <w:b w:val="0"/>
          <w:i w:val="0"/>
        </w:rPr>
        <w:t>London</w:t>
      </w:r>
    </w:p>
    <w:p>
      <w:r>
        <w:rPr>
          <w:b/>
        </w:rPr>
        <w:t xml:space="preserve">Website: </w:t>
      </w:r>
      <w:r>
        <w:rPr>
          <w:b w:val="0"/>
          <w:i w:val="0"/>
        </w:rPr>
        <w:t>https://www.man.com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$228.7bn as of Jun 30, 2026 (speaker bio); $227.6bn at Dec 31, 2025 (Alliance News). Grew CEO since Sep 1, 2023. CFO, other C-suite, investment leadership, offices beyond London, phone not verified.</w:t>
      </w:r>
    </w:p>
    <w:p>
      <w:r>
        <w:rPr>
          <w:b/>
        </w:rPr>
        <w:t xml:space="preserve">Sources: </w:t>
      </w:r>
      <w:r>
        <w:t>https://www.lse.co.uk/news/EMG/man-group-says-enters-2026-in-strong-position-as-managed-assets-up-f26lxyhxt5xf676.html?page=3; https://www.institutionalinvestor.com/article/2bsts917gtgnemeazijuo/corner-office/man-group-the-largest-listed-hedge-fund-names-first-female-ceo</w:t>
      </w:r>
    </w:p>
    <w:p>
      <w:pPr>
        <w:pStyle w:val="Heading2"/>
      </w:pPr>
      <w:r>
        <w:t>26. JANUS HENDERSON — LONDON, UNITED KINGDOM</w:t>
      </w:r>
    </w:p>
    <w:p>
      <w:r>
        <w:rPr>
          <w:i/>
        </w:rPr>
        <w:t>Founded 2017 (merger of Janus Capital, founded 1969, and Henderson Group, founded 1934) · Asset Manager</w:t>
      </w:r>
    </w:p>
    <w:p>
      <w:r>
        <w:rPr>
          <w:b/>
        </w:rPr>
        <w:t xml:space="preserve">Ownership: </w:t>
      </w:r>
      <w:r>
        <w:rPr>
          <w:b w:val="0"/>
          <w:i w:val="0"/>
        </w:rPr>
        <w:t>Private (Trian/General Catalyst/QIA-led investor group; taken private June 2026)</w:t>
      </w:r>
    </w:p>
    <w:p>
      <w:r>
        <w:rPr>
          <w:b/>
        </w:rPr>
        <w:t xml:space="preserve">Parent and listing: </w:t>
      </w:r>
      <w:r>
        <w:rPr>
          <w:b w:val="0"/>
          <w:i w:val="0"/>
        </w:rPr>
        <w:t>Private since Jun. 30, 2026 — owned by a Trian, General Catalyst and QIA-led investor group; delisted from the NYSE</w:t>
      </w:r>
    </w:p>
    <w:p>
      <w:r>
        <w:rPr>
          <w:b/>
        </w:rPr>
        <w:t xml:space="preserve">AUM / client assets: </w:t>
      </w:r>
      <w:r>
        <w:rPr>
          <w:b w:val="0"/>
          <w:i w:val="0"/>
        </w:rPr>
        <w:t>US$495 billion — Aug. 2026 reporting — £366.7bn converted at about 1.35 (see Notes)</w:t>
      </w:r>
    </w:p>
    <w:p>
      <w:r>
        <w:rPr>
          <w:b/>
        </w:rPr>
        <w:t xml:space="preserve">Chief executive: </w:t>
      </w:r>
      <w:r>
        <w:rPr>
          <w:b w:val="0"/>
          <w:i w:val="0"/>
        </w:rPr>
        <w:t>Ali Dibadj,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Sukh Grewal,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Active equities, fixed income, multi-asset and alternatives; exchange-traded funds</w:t>
      </w:r>
    </w:p>
    <w:p>
      <w:r>
        <w:rPr>
          <w:b/>
        </w:rPr>
        <w:t xml:space="preserve">Clients: </w:t>
      </w:r>
      <w:r>
        <w:rPr>
          <w:b w:val="0"/>
          <w:i w:val="0"/>
        </w:rPr>
        <w:t>Institutional investors; financial advisers; individual investors</w:t>
      </w:r>
    </w:p>
    <w:p>
      <w:r>
        <w:rPr>
          <w:b/>
        </w:rPr>
        <w:t xml:space="preserve">Major offices: </w:t>
      </w:r>
      <w:r>
        <w:rPr>
          <w:b w:val="0"/>
          <w:i w:val="0"/>
        </w:rPr>
        <w:t>London; Denver</w:t>
      </w:r>
    </w:p>
    <w:p>
      <w:r>
        <w:rPr>
          <w:b/>
        </w:rPr>
        <w:t xml:space="preserve">Website: </w:t>
      </w:r>
      <w:r>
        <w:rPr>
          <w:b w:val="0"/>
          <w:i w:val="0"/>
        </w:rPr>
        <w:t>https://www.janushenderson.com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£366.7bn reported Aug 2026; converted at ~1.35 ≈ $495bn. OWNERSHIP CHANGE: taken private Jun 30, 2026 by Trian, General Catalyst and QIA (plus Lunate, Sun Hung Kai &amp; Co., MassMutual); NYSE delisted at $52/share. Dibadj remains CEO; main presence London &amp; Denver. CFO per Q1 2026 10-Q; not confirmed post-take-private. Other C-suite, investment leadership, phone not verified. M&amp;A: Aug 2026 agreed to acquire Insignia Financial's investment businesses — Antares Fixed Income, Antares Equities and Insignia's 40% stake in Fairview Equity Partners (~A$33bn; terms undisclosed); expected close Q4 2026, subject to regulatory approval (as of 20 Oct 2026). Re-verified Oct. 22, 2026: take-private completed Jun. 30, 2026 (Trian, General Catalyst, QIA and co-investors; $52.00 per share; NYSE delisted); Ali Dibadj continues as CEO; main presence London and Denver.</w:t>
      </w:r>
    </w:p>
    <w:p>
      <w:r>
        <w:rPr>
          <w:b/>
        </w:rPr>
        <w:t xml:space="preserve">Sources: </w:t>
      </w:r>
      <w:r>
        <w:t>https://markets.financialcontent.com/1discountbrokerage/article/bizwire-2026-6-30-janus-henderson-completes-take-private-transaction-with-trian-general-catalyst-and-qia; https://www.planadviser.com/trian-general-catalyst-acquire-janus-henderson-for-7-4b/; https://www.marketsmedia.com/janus-henderson-completes-take-private/; https://thesharpdaily.com/janus-henderson-axys-investment-bank-kenya-partnership/; https://www.financialstandard.com.au/news/insignia-divests-antares-capital-fairview-stake-to-janus-henderson-179813463;https://www.janushenderson.com/corporate/press-releases/janus-henderson-completes-take-private-transaction-with-trian-general-catalyst-and-qia/</w:t>
      </w:r>
    </w:p>
    <w:p>
      <w:pPr>
        <w:pStyle w:val="Heading2"/>
      </w:pPr>
      <w:r>
        <w:t>27. ALLIANCEBERNSTEIN — NASHVILLE, UNITED STATES</w:t>
      </w:r>
    </w:p>
    <w:p>
      <w:r>
        <w:rPr>
          <w:i/>
        </w:rPr>
        <w:t>Founded 1967 · Asset Manager</w:t>
      </w:r>
    </w:p>
    <w:p>
      <w:r>
        <w:rPr>
          <w:b/>
        </w:rPr>
        <w:t xml:space="preserve">Ownership: </w:t>
      </w:r>
      <w:r>
        <w:rPr>
          <w:b w:val="0"/>
          <w:i w:val="0"/>
        </w:rPr>
        <w:t>Public, majority-owned by Equitable Holdings</w:t>
      </w:r>
    </w:p>
    <w:p>
      <w:r>
        <w:rPr>
          <w:b/>
        </w:rPr>
        <w:t xml:space="preserve">Parent and listing: </w:t>
      </w:r>
      <w:r>
        <w:rPr>
          <w:b w:val="0"/>
          <w:i w:val="0"/>
        </w:rPr>
        <w:t>Public — NYSE: AB; Equitable Holdings, Inc. (NYSE: EQH) is the majority owner</w:t>
      </w:r>
    </w:p>
    <w:p>
      <w:r>
        <w:rPr>
          <w:b/>
        </w:rPr>
        <w:t xml:space="preserve">AUM / client assets: </w:t>
      </w:r>
      <w:r>
        <w:rPr>
          <w:b w:val="0"/>
          <w:i w:val="0"/>
        </w:rPr>
        <w:t>US$919 billion — Aug 31, 2026 — firm disclosure (see Notes)</w:t>
      </w:r>
    </w:p>
    <w:p>
      <w:r>
        <w:rPr>
          <w:b/>
        </w:rPr>
        <w:t xml:space="preserve">Chief executive: </w:t>
      </w:r>
      <w:r>
        <w:rPr>
          <w:b w:val="0"/>
          <w:i w:val="0"/>
        </w:rPr>
        <w:t>Seth Bernstein, Chief Executive Officer (until Mar 31, 2027)</w:t>
      </w:r>
    </w:p>
    <w:p>
      <w:r>
        <w:rPr>
          <w:b/>
        </w:rPr>
        <w:t xml:space="preserve">President / COO: </w:t>
      </w:r>
      <w:r>
        <w:rPr>
          <w:b w:val="0"/>
          <w:i w:val="0"/>
        </w:rPr>
        <w:t>Onur Erzan, President (becomes Chief Executive Officer Apr 1, 2027)</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Equities, fixed income, multi-asset and alternatives; private wealth management (Bernstein); sell-side research (Bernstein Research)</w:t>
      </w:r>
    </w:p>
    <w:p>
      <w:r>
        <w:rPr>
          <w:b/>
        </w:rPr>
        <w:t xml:space="preserve">Clients: </w:t>
      </w:r>
      <w:r>
        <w:rPr>
          <w:b w:val="0"/>
          <w:i w:val="0"/>
        </w:rPr>
        <w:t>Institutional investors; private wealth clients; individual investors through advisers</w:t>
      </w:r>
    </w:p>
    <w:p>
      <w:r>
        <w:rPr>
          <w:b/>
        </w:rPr>
        <w:t xml:space="preserve">Major offices: </w:t>
      </w:r>
      <w:r>
        <w:rPr>
          <w:b w:val="0"/>
          <w:i w:val="0"/>
        </w:rPr>
        <w:t>Nashville</w:t>
      </w:r>
    </w:p>
    <w:p>
      <w:r>
        <w:rPr>
          <w:b/>
        </w:rPr>
        <w:t xml:space="preserve">Website: </w:t>
      </w:r>
      <w:r>
        <w:rPr>
          <w:b w:val="0"/>
          <w:i w:val="0"/>
        </w:rPr>
        <w:t>https://www.alliancebernstein.com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AUM over $919bn as of Aug 31, 2026 (firm announcement). CEO succession announced Sep 25, 2026: Erzan (President since Jan 2026) becomes CEO Apr 1, 2027; Bernstein remains on board. Equitable Holdings held ~68% economic interest (Jun 2026). CFO, other C-suite, investment leadership, offices beyond HQ, phone not verified.</w:t>
      </w:r>
    </w:p>
    <w:p>
      <w:r>
        <w:rPr>
          <w:b/>
        </w:rPr>
        <w:t xml:space="preserve">Sources: </w:t>
      </w:r>
      <w:r>
        <w:t>https://www.prnewswire.com/news-releases/alliancebernstein-appoints-onur-erzan-president--chief-executive-officer-302889942.html; https://pulse2.com/alliancebernstein-appoints-onur-erzan-as-ceo-as-seth-bernstein-plans-retirement/; https://www.tradingview.com/news/prnewswire:3763ffe29d74e:0-alliancebernstein-appoints-onur-erzan-president-chief-executive-officer/</w:t>
      </w:r>
    </w:p>
    <w:p>
      <w:pPr>
        <w:pStyle w:val="Heading2"/>
      </w:pPr>
      <w:r>
        <w:t>28. COLUMBIA THREADNEEDLE INVESTMENTS — BOSTON, UNITED STATES</w:t>
      </w:r>
    </w:p>
    <w:p>
      <w:r>
        <w:rPr>
          <w:i/>
        </w:rPr>
        <w:t>Founded 1994 (Threadneedle founded; combined under the Columbia Threadneedle brand in 2015) · Asset Manager</w:t>
      </w:r>
    </w:p>
    <w:p>
      <w:r>
        <w:rPr>
          <w:b/>
        </w:rPr>
        <w:t xml:space="preserve">Ownership: </w:t>
      </w:r>
      <w:r>
        <w:rPr>
          <w:b w:val="0"/>
          <w:i w:val="0"/>
        </w:rPr>
        <w:t>Subsidiary of Ameriprise Financial</w:t>
      </w:r>
    </w:p>
    <w:p>
      <w:r>
        <w:rPr>
          <w:b/>
        </w:rPr>
        <w:t xml:space="preserve">Parent and listing: </w:t>
      </w:r>
      <w:r>
        <w:rPr>
          <w:b w:val="0"/>
          <w:i w:val="0"/>
        </w:rPr>
        <w:t>Subsidiary of Ameriprise Financial, Inc. — public parent, NYSE: AMP</w:t>
      </w:r>
    </w:p>
    <w:p>
      <w:r>
        <w:rPr>
          <w:b/>
        </w:rPr>
        <w:t xml:space="preserve">AUM / client assets: </w:t>
      </w:r>
      <w:r>
        <w:rPr>
          <w:b w:val="0"/>
          <w:i w:val="0"/>
        </w:rPr>
        <w:t>US$759 billion — Sep. 2026 — firm press release figure for assets managed and advised (see Notes)</w:t>
      </w:r>
    </w:p>
    <w:p>
      <w:r>
        <w:rPr>
          <w:b/>
        </w:rPr>
        <w:t xml:space="preserve">Chief executive: </w:t>
      </w:r>
      <w:r>
        <w:rPr>
          <w:b w:val="0"/>
          <w:i w:val="0"/>
        </w:rPr>
        <w:t>William F. “Ted” Truscott,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Scott Couto, Head of North America</w:t>
      </w:r>
    </w:p>
    <w:p>
      <w:r>
        <w:rPr>
          <w:b/>
        </w:rPr>
        <w:t xml:space="preserve">Investment leadership: </w:t>
      </w:r>
      <w:r>
        <w:rPr>
          <w:b w:val="0"/>
          <w:i w:val="0"/>
        </w:rPr>
        <w:t>William F. “Ted” Truscott, interim Global Chief Investment Officer (from Jul 1, 2026; William Davies retired Jun 30, 2026)</w:t>
      </w:r>
    </w:p>
    <w:p>
      <w:r>
        <w:rPr>
          <w:b/>
        </w:rPr>
        <w:t xml:space="preserve">Specialties and strategies: </w:t>
      </w:r>
      <w:r>
        <w:rPr>
          <w:b w:val="0"/>
          <w:i w:val="0"/>
        </w:rPr>
        <w:t>Equities, fixed income, multi-asset and alternatives; liability-driven investing</w:t>
      </w:r>
    </w:p>
    <w:p>
      <w:r>
        <w:rPr>
          <w:b/>
        </w:rPr>
        <w:t xml:space="preserve">Clients: </w:t>
      </w:r>
      <w:r>
        <w:rPr>
          <w:b w:val="0"/>
          <w:i w:val="0"/>
        </w:rPr>
        <w:t>Institutional investors; financial advisers; individual investors</w:t>
      </w:r>
    </w:p>
    <w:p>
      <w:r>
        <w:rPr>
          <w:b/>
        </w:rPr>
        <w:t xml:space="preserve">Major offices: </w:t>
      </w:r>
      <w:r>
        <w:rPr>
          <w:b w:val="0"/>
          <w:i w:val="0"/>
        </w:rPr>
        <w:t>Boston; London</w:t>
      </w:r>
    </w:p>
    <w:p>
      <w:r>
        <w:rPr>
          <w:b/>
        </w:rPr>
        <w:t xml:space="preserve">Website: </w:t>
      </w:r>
      <w:r>
        <w:rPr>
          <w:b w:val="0"/>
          <w:i w:val="0"/>
        </w:rPr>
        <w:t>https://www.columbiathreadneedle.com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Firm 'manages and advises $759bn' (Sep 2026 press release; combined manage-and-advise figure, not pure AUM). Truscott interim Global CIO from Jul 1, 2026 after William Davies retired Jun 30, 2026. CFO and other C-suite not verified; phone not found.</w:t>
      </w:r>
    </w:p>
    <w:p>
      <w:r>
        <w:rPr>
          <w:b/>
        </w:rPr>
        <w:t xml:space="preserve">Sources: </w:t>
      </w:r>
      <w:r>
        <w:t>https://www.businesswire.com/news/home/20260914331981/en/Columbia-Threadneedle-Investments-and-Hamilton-Lane-Announce-Strategic-Collaboration-to-Deliver-Investment-Solutions-to-the-Wealth-Channel; https://www.businesswire.com/news/home/20260520106077/en/Columbia-Threadneedle-Investments-Announces-Retirement-of-Global-Chief-Investment-Officer; https://en.wikipedia.org/wiki/Columbia_Threadneedle_Investments; https://boston.citybuzz.co/article/464129/scott-e-couto-joins-columbia-threadneedle-as-head-of-north-america</w:t>
      </w:r>
    </w:p>
    <w:p>
      <w:pPr>
        <w:pStyle w:val="Heading2"/>
      </w:pPr>
      <w:r>
        <w:t>29. MFS INVESTMENT MANAGEMENT — BOSTON, UNITED STATES</w:t>
      </w:r>
    </w:p>
    <w:p>
      <w:r>
        <w:rPr>
          <w:i/>
        </w:rPr>
        <w:t>Founded 1924 · Asset Manager</w:t>
      </w:r>
    </w:p>
    <w:p>
      <w:r>
        <w:rPr>
          <w:b/>
        </w:rPr>
        <w:t xml:space="preserve">Ownership: </w:t>
      </w:r>
      <w:r>
        <w:rPr>
          <w:b w:val="0"/>
          <w:i w:val="0"/>
        </w:rPr>
        <w:t>Subsidiary of Sun Life Financial</w:t>
      </w:r>
    </w:p>
    <w:p>
      <w:r>
        <w:rPr>
          <w:b/>
        </w:rPr>
        <w:t xml:space="preserve">Parent and listing: </w:t>
      </w:r>
      <w:r>
        <w:rPr>
          <w:b w:val="0"/>
          <w:i w:val="0"/>
        </w:rPr>
        <w:t>Subsidiary of Sun Life Financial Inc. — public parent, TSX and NYSE: SLF</w:t>
      </w:r>
    </w:p>
    <w:p>
      <w:r>
        <w:rPr>
          <w:b/>
        </w:rPr>
        <w:t xml:space="preserve">AUM / client assets: </w:t>
      </w:r>
      <w:r>
        <w:rPr>
          <w:b w:val="0"/>
          <w:i w:val="0"/>
        </w:rPr>
        <w:t>US$654.9 billion — May 31, 2026 — firm disclosure (see Notes)</w:t>
      </w:r>
    </w:p>
    <w:p>
      <w:r>
        <w:rPr>
          <w:b/>
        </w:rPr>
        <w:t xml:space="preserve">Chief executive: </w:t>
      </w:r>
      <w:r>
        <w:rPr>
          <w:b w:val="0"/>
          <w:i w:val="0"/>
        </w:rPr>
        <w:t>Edward (Ted) M. Maloney, Chief Executive Officer</w:t>
      </w:r>
    </w:p>
    <w:p>
      <w:r>
        <w:rPr>
          <w:b/>
        </w:rPr>
        <w:t xml:space="preserve">President / COO: </w:t>
      </w:r>
      <w:r>
        <w:rPr>
          <w:b w:val="0"/>
          <w:i w:val="0"/>
        </w:rPr>
        <w:t>Carol Geremia, President</w:t>
      </w:r>
    </w:p>
    <w:p>
      <w:r>
        <w:rPr>
          <w:b/>
        </w:rPr>
        <w:t xml:space="preserve">Chief financial officer: </w:t>
      </w:r>
      <w:r>
        <w:rPr>
          <w:b w:val="0"/>
          <w:i w:val="0"/>
        </w:rPr>
        <w:t>Amrit Kanwal, Chief Financial Officer</w:t>
      </w:r>
    </w:p>
    <w:p>
      <w:r>
        <w:rPr>
          <w:b/>
        </w:rPr>
        <w:t xml:space="preserve">Other C-suite and chair level: </w:t>
      </w:r>
      <w:r>
        <w:rPr>
          <w:b w:val="0"/>
          <w:i w:val="0"/>
        </w:rPr>
        <w:t>Michael Roberge, Executive Chair</w:t>
      </w:r>
    </w:p>
    <w:p>
      <w:r>
        <w:rPr>
          <w:b/>
        </w:rPr>
        <w:t xml:space="preserve">Investment leadership: </w:t>
      </w:r>
      <w:r>
        <w:rPr>
          <w:b w:val="0"/>
          <w:i w:val="0"/>
        </w:rPr>
        <w:t>Alison O’Neill, Chief Investment Officer (since Jan 2025)</w:t>
      </w:r>
    </w:p>
    <w:p>
      <w:r>
        <w:rPr>
          <w:b/>
        </w:rPr>
        <w:t xml:space="preserve">Specialties and strategies: </w:t>
      </w:r>
      <w:r>
        <w:rPr>
          <w:b w:val="0"/>
          <w:i w:val="0"/>
        </w:rPr>
        <w:t>Active equities, fixed income and multi-asset strategies; manager of the first U.S. open-end mutual fund (1924)</w:t>
      </w:r>
    </w:p>
    <w:p>
      <w:r>
        <w:rPr>
          <w:b/>
        </w:rPr>
        <w:t xml:space="preserve">Clients: </w:t>
      </w:r>
      <w:r>
        <w:rPr>
          <w:b w:val="0"/>
          <w:i w:val="0"/>
        </w:rPr>
        <w:t>Institutional investors; financial advisers; individual investors</w:t>
      </w:r>
    </w:p>
    <w:p>
      <w:r>
        <w:rPr>
          <w:b/>
        </w:rPr>
        <w:t xml:space="preserve">Major offices: </w:t>
      </w:r>
      <w:r>
        <w:rPr>
          <w:b w:val="0"/>
          <w:i w:val="0"/>
        </w:rPr>
        <w:t>Boston</w:t>
      </w:r>
    </w:p>
    <w:p>
      <w:r>
        <w:rPr>
          <w:b/>
        </w:rPr>
        <w:t xml:space="preserve">Website: </w:t>
      </w:r>
      <w:r>
        <w:rPr>
          <w:b w:val="0"/>
          <w:i w:val="0"/>
        </w:rPr>
        <w:t>https://www.mfs.com</w:t>
      </w:r>
    </w:p>
    <w:p>
      <w:r>
        <w:rPr>
          <w:b/>
        </w:rPr>
        <w:t xml:space="preserve">Contact route: </w:t>
      </w:r>
      <w:r>
        <w:rPr>
          <w:b w:val="0"/>
          <w:i w:val="0"/>
        </w:rPr>
        <w:t>Published general email (see General Contact Email); contact form and office contacts via the official website</w:t>
      </w:r>
    </w:p>
    <w:p>
      <w:r>
        <w:rPr>
          <w:b/>
        </w:rPr>
        <w:t xml:space="preserve">General contact email: </w:t>
      </w:r>
      <w:r>
        <w:rPr>
          <w:b w:val="0"/>
          <w:i w:val="0"/>
        </w:rPr>
        <w:t>Leadership@mfs.com</w:t>
      </w:r>
    </w:p>
    <w:p>
      <w:r>
        <w:rPr>
          <w:b/>
        </w:rPr>
        <w:t xml:space="preserve">HQ phone: </w:t>
      </w:r>
      <w:r>
        <w:rPr>
          <w:b w:val="0"/>
          <w:i w:val="0"/>
        </w:rPr>
        <w:t>Not published on official site</w:t>
      </w:r>
    </w:p>
    <w:p>
      <w:r>
        <w:rPr>
          <w:b/>
        </w:rPr>
        <w:t xml:space="preserve">Notes: </w:t>
      </w:r>
      <w:r>
        <w:rPr>
          <w:b w:val="0"/>
          <w:i w:val="0"/>
        </w:rPr>
        <w:t>In TAI/WTW top 500; exact rank not verified. AUM $654.9bn as of May 31, 2026. Maloney CEO since Jan 2025; Roberge Executive Chair. Geremia (President) and Kanwal (CFO) from third-party sources, not verified on official pages. Leadership@mfs.com published on Ted Maloney's mfs.com bio page. HQ main phone not published (only 1-800-637-8255 client line).</w:t>
      </w:r>
    </w:p>
    <w:p>
      <w:r>
        <w:rPr>
          <w:b/>
        </w:rPr>
        <w:t xml:space="preserve">Sources: </w:t>
      </w:r>
      <w:r>
        <w:t>https://www.mfs.com/en-nord/investment-professional/about-mfs/our-people/individual-bios/ted-maloney.html; https://www.moneymanagement.com.au/mfs-appoints-cio-amid-ceo-transition; https://www.planadviser.com/natixis-mfs-name-new-ceos/; https://en.wikipedia.org/wiki/MFS_Investment_Management</w:t>
      </w:r>
    </w:p>
    <w:p>
      <w:pPr>
        <w:pStyle w:val="Heading2"/>
      </w:pPr>
      <w:r>
        <w:t>30. DODGE &amp; COX — SAN FRANCISCO, UNITED STATES</w:t>
      </w:r>
    </w:p>
    <w:p>
      <w:r>
        <w:rPr>
          <w:i/>
        </w:rPr>
        <w:t>Founded 1930 · Asset Manager</w:t>
      </w:r>
    </w:p>
    <w:p>
      <w:r>
        <w:rPr>
          <w:b/>
        </w:rPr>
        <w:t xml:space="preserve">Ownership: </w:t>
      </w:r>
      <w:r>
        <w:rPr>
          <w:b w:val="0"/>
          <w:i w:val="0"/>
        </w:rPr>
        <w:t>Independent (private)</w:t>
      </w:r>
    </w:p>
    <w:p>
      <w:r>
        <w:rPr>
          <w:b/>
        </w:rPr>
        <w:t xml:space="preserve">Parent and listing: </w:t>
      </w:r>
      <w:r>
        <w:rPr>
          <w:b w:val="0"/>
          <w:i w:val="0"/>
        </w:rPr>
        <w:t>Private, owned by its employees and directors; not listed</w:t>
      </w:r>
    </w:p>
    <w:p>
      <w:r>
        <w:rPr>
          <w:b/>
        </w:rPr>
        <w:t xml:space="preserve">AUM / client assets: </w:t>
      </w:r>
      <w:r>
        <w:rPr>
          <w:b w:val="0"/>
          <w:i w:val="0"/>
        </w:rPr>
        <w:t>US$490.6 billion — Jun 30, 2026 — firm disclosure (see Notes)</w:t>
      </w:r>
    </w:p>
    <w:p>
      <w:r>
        <w:rPr>
          <w:b/>
        </w:rPr>
        <w:t xml:space="preserve">Chief executive: </w:t>
      </w:r>
      <w:r>
        <w:rPr>
          <w:b w:val="0"/>
          <w:i w:val="0"/>
        </w:rPr>
        <w:t>Roger Kuo, Chief Executive Officer and President (since Jan 1, 2026)</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David Hoeft, Chair and Chief Investment Officer (since Jan 1, 2026)</w:t>
      </w:r>
    </w:p>
    <w:p>
      <w:r>
        <w:rPr>
          <w:b/>
        </w:rPr>
        <w:t xml:space="preserve">Specialties and strategies: </w:t>
      </w:r>
      <w:r>
        <w:rPr>
          <w:b w:val="0"/>
          <w:i w:val="0"/>
        </w:rPr>
        <w:t>Equity, fixed income and global multi-asset funds run with a long-term value discipline</w:t>
      </w:r>
    </w:p>
    <w:p>
      <w:r>
        <w:rPr>
          <w:b/>
        </w:rPr>
        <w:t xml:space="preserve">Clients: </w:t>
      </w:r>
      <w:r>
        <w:rPr>
          <w:b w:val="0"/>
          <w:i w:val="0"/>
        </w:rPr>
        <w:t>Individual investors; institutional investors; retirement plans</w:t>
      </w:r>
    </w:p>
    <w:p>
      <w:r>
        <w:rPr>
          <w:b/>
        </w:rPr>
        <w:t xml:space="preserve">Major offices: </w:t>
      </w:r>
      <w:r>
        <w:rPr>
          <w:b w:val="0"/>
          <w:i w:val="0"/>
        </w:rPr>
        <w:t>San Francisco</w:t>
      </w:r>
    </w:p>
    <w:p>
      <w:r>
        <w:rPr>
          <w:b/>
        </w:rPr>
        <w:t xml:space="preserve">Website: </w:t>
      </w:r>
      <w:r>
        <w:rPr>
          <w:b w:val="0"/>
          <w:i w:val="0"/>
        </w:rPr>
        <w:t>https://www.dodgeandcox.com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In TAI/WTW top 500; exact rank not verified. Total assets $490.6bn as of Jun 30, 2026 ($263.3bn equities, $227.3bn fixed income; official fund update presentation). Independent, employee-owned. Dana Emery retired Dec 31, 2025; Kuo succeeded her as CEO and Hoeft as Chair. No separate CFO title publicly disclosed. Board: Phil Barret, Lucy Johns, Ray Mertens. Phone not found.</w:t>
      </w:r>
    </w:p>
    <w:p>
      <w:r>
        <w:rPr>
          <w:b/>
        </w:rPr>
        <w:t xml:space="preserve">Sources: </w:t>
      </w:r>
      <w:r>
        <w:t>https://www.dodgeandcox.com/content/dam/dc/us/en/pdf/articles/Leadership-Investment-Committee-Updates-Jan2025.pdf; https://www.dodgeandcox.com/content/dam/dc/us/en/email/Dodge_Cox_Stock_Fund_Quarterly_Update_Presentation.pdf; https://en.wikipedia.org/wiki/Dodge_%26_Cox</w:t>
      </w:r>
    </w:p>
    <w:p>
      <w:pPr>
        <w:pStyle w:val="Heading2"/>
      </w:pPr>
      <w:r>
        <w:t>31. DIMENSIONAL FUND ADVISORS — AUSTIN, UNITED STATES</w:t>
      </w:r>
    </w:p>
    <w:p>
      <w:r>
        <w:rPr>
          <w:i/>
        </w:rPr>
        <w:t>Founded 1981 · Asset Manager</w:t>
      </w:r>
    </w:p>
    <w:p>
      <w:r>
        <w:rPr>
          <w:b/>
        </w:rPr>
        <w:t xml:space="preserve">Ownership: </w:t>
      </w:r>
      <w:r>
        <w:rPr>
          <w:b w:val="0"/>
          <w:i w:val="0"/>
        </w:rPr>
        <w:t>Independent (private)</w:t>
      </w:r>
    </w:p>
    <w:p>
      <w:r>
        <w:rPr>
          <w:b/>
        </w:rPr>
        <w:t xml:space="preserve">Parent and listing: </w:t>
      </w:r>
      <w:r>
        <w:rPr>
          <w:b w:val="0"/>
          <w:i w:val="0"/>
        </w:rPr>
        <w:t>Private; not listed</w:t>
      </w:r>
    </w:p>
    <w:p>
      <w:r>
        <w:rPr>
          <w:b/>
        </w:rPr>
        <w:t xml:space="preserve">AUM / client assets: </w:t>
      </w:r>
      <w:r>
        <w:rPr>
          <w:b w:val="0"/>
          <w:i w:val="0"/>
        </w:rPr>
        <w:t>US$1080 billion — Firm-disclosed figure — as-of date in Notes</w:t>
      </w:r>
    </w:p>
    <w:p>
      <w:r>
        <w:rPr>
          <w:b/>
        </w:rPr>
        <w:t xml:space="preserve">Chief executive: </w:t>
      </w:r>
      <w:r>
        <w:rPr>
          <w:b w:val="0"/>
          <w:i w:val="0"/>
        </w:rPr>
        <w:t>Dave Butler, Co-CEO; Gerard K. O'Reilly, Co-CEO</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David Booth, Executive Chairman</w:t>
      </w:r>
    </w:p>
    <w:p>
      <w:r>
        <w:rPr>
          <w:b/>
        </w:rPr>
        <w:t xml:space="preserve">Investment leadership: </w:t>
      </w:r>
      <w:r>
        <w:rPr>
          <w:b w:val="0"/>
          <w:i w:val="0"/>
        </w:rPr>
        <w:t>No public investment-leadership role published — see Notes</w:t>
      </w:r>
    </w:p>
    <w:p>
      <w:r>
        <w:rPr>
          <w:b/>
        </w:rPr>
        <w:t xml:space="preserve">Specialties and strategies: </w:t>
      </w:r>
      <w:r>
        <w:rPr>
          <w:b w:val="0"/>
          <w:i w:val="0"/>
        </w:rPr>
        <w:t>Systematic, research-driven equity and fixed income strategies and ETFs based on financial science</w:t>
      </w:r>
    </w:p>
    <w:p>
      <w:r>
        <w:rPr>
          <w:b/>
        </w:rPr>
        <w:t xml:space="preserve">Clients: </w:t>
      </w:r>
      <w:r>
        <w:rPr>
          <w:b w:val="0"/>
          <w:i w:val="0"/>
        </w:rPr>
        <w:t>Investors working through financial advisers; institutional investors; retirement plans</w:t>
      </w:r>
    </w:p>
    <w:p>
      <w:r>
        <w:rPr>
          <w:b/>
        </w:rPr>
        <w:t xml:space="preserve">Major offices: </w:t>
      </w:r>
      <w:r>
        <w:rPr>
          <w:b w:val="0"/>
          <w:i w:val="0"/>
        </w:rPr>
        <w:t>Austin</w:t>
      </w:r>
    </w:p>
    <w:p>
      <w:r>
        <w:rPr>
          <w:b/>
        </w:rPr>
        <w:t xml:space="preserve">Website: </w:t>
      </w:r>
      <w:r>
        <w:rPr>
          <w:b w:val="0"/>
          <w:i w:val="0"/>
        </w:rPr>
        <w:t>https://www.dimensional.com/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+1 512 306 7400</w:t>
      </w:r>
    </w:p>
    <w:p>
      <w:r>
        <w:rPr>
          <w:b/>
        </w:rPr>
        <w:t xml:space="preserve">Notes: </w:t>
      </w:r>
      <w:r>
        <w:rPr>
          <w:b w:val="0"/>
          <w:i w:val="0"/>
        </w:rPr>
        <w:t>AUM $1.08tn as of 30 Jun 2026 (per firm's LinkedIn company page). in TAI/WTW top 500; exact rank not verified. CFO, president/COO and named investment leadership not publicly identified on firm site; no general contact email published; offices beyond HQ not individually verified.</w:t>
      </w:r>
    </w:p>
    <w:p>
      <w:r>
        <w:rPr>
          <w:b/>
        </w:rPr>
        <w:t xml:space="preserve">Sources: </w:t>
      </w:r>
      <w:r>
        <w:t>https://www.dimensional.com/; https://www.linkedin.com/company/dimensional-fund-advisors; https://www.dimensional.com/us-en/newsroom/dimensional-names-new-global-heads-of-research-and-investment-engineering</w:t>
      </w:r>
    </w:p>
    <w:p>
      <w:pPr>
        <w:pStyle w:val="Heading2"/>
      </w:pPr>
      <w:r>
        <w:t>32. BAILLIE GIFFORD — EDINBURGH, UNITED KINGDOM</w:t>
      </w:r>
    </w:p>
    <w:p>
      <w:r>
        <w:rPr>
          <w:i/>
        </w:rPr>
        <w:t>Founded 1908 · Asset Manager</w:t>
      </w:r>
    </w:p>
    <w:p>
      <w:r>
        <w:rPr>
          <w:b/>
        </w:rPr>
        <w:t xml:space="preserve">Ownership: </w:t>
      </w:r>
      <w:r>
        <w:rPr>
          <w:b w:val="0"/>
          <w:i w:val="0"/>
        </w:rPr>
        <w:t>Independent (private partnership)</w:t>
      </w:r>
    </w:p>
    <w:p>
      <w:r>
        <w:rPr>
          <w:b/>
        </w:rPr>
        <w:t xml:space="preserve">Parent and listing: </w:t>
      </w:r>
      <w:r>
        <w:rPr>
          <w:b w:val="0"/>
          <w:i w:val="0"/>
        </w:rPr>
        <w:t>Private partnership owned by its partners; not listed</w:t>
      </w:r>
    </w:p>
    <w:p>
      <w:r>
        <w:rPr>
          <w:b/>
        </w:rPr>
        <w:t xml:space="preserve">AUM / client assets: </w:t>
      </w:r>
      <w:r>
        <w:rPr>
          <w:b w:val="0"/>
          <w:i w:val="0"/>
        </w:rPr>
        <w:t>US$260 billion — Firm-disclosed figure — as-of date in Notes</w:t>
      </w:r>
    </w:p>
    <w:p>
      <w:r>
        <w:rPr>
          <w:b/>
        </w:rPr>
        <w:t xml:space="preserve">Chief executive: </w:t>
      </w:r>
      <w:r>
        <w:rPr>
          <w:b w:val="0"/>
          <w:i w:val="0"/>
        </w:rPr>
        <w:t>Tim Campbell, Managing Partner and CEO</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Malcolm MacColl, Managing Partner; Amy Atack, Managing Partner</w:t>
      </w:r>
    </w:p>
    <w:p>
      <w:r>
        <w:rPr>
          <w:b/>
        </w:rPr>
        <w:t xml:space="preserve">Investment leadership: </w:t>
      </w:r>
      <w:r>
        <w:rPr>
          <w:b w:val="0"/>
          <w:i w:val="0"/>
        </w:rPr>
        <w:t>No public investment-leadership role published — see Notes</w:t>
      </w:r>
    </w:p>
    <w:p>
      <w:r>
        <w:rPr>
          <w:b/>
        </w:rPr>
        <w:t xml:space="preserve">Specialties and strategies: </w:t>
      </w:r>
      <w:r>
        <w:rPr>
          <w:b w:val="0"/>
          <w:i w:val="0"/>
        </w:rPr>
        <w:t>Long-term growth equities; fixed income; multi-asset; investment trusts including Scottish Mortgage</w:t>
      </w:r>
    </w:p>
    <w:p>
      <w:r>
        <w:rPr>
          <w:b/>
        </w:rPr>
        <w:t xml:space="preserve">Clients: </w:t>
      </w:r>
      <w:r>
        <w:rPr>
          <w:b w:val="0"/>
          <w:i w:val="0"/>
        </w:rPr>
        <w:t>Institutional investors; pension funds; financial advisers; individual investors through platforms and investment trusts</w:t>
      </w:r>
    </w:p>
    <w:p>
      <w:r>
        <w:rPr>
          <w:b/>
        </w:rPr>
        <w:t xml:space="preserve">Major offices: </w:t>
      </w:r>
      <w:r>
        <w:rPr>
          <w:b w:val="0"/>
          <w:i w:val="0"/>
        </w:rPr>
        <w:t>Edinburgh; London</w:t>
      </w:r>
    </w:p>
    <w:p>
      <w:r>
        <w:rPr>
          <w:b/>
        </w:rPr>
        <w:t xml:space="preserve">Website: </w:t>
      </w:r>
      <w:r>
        <w:rPr>
          <w:b w:val="0"/>
          <w:i w:val="0"/>
        </w:rPr>
        <w:t>https://www.bailliegifford.com/</w:t>
      </w:r>
    </w:p>
    <w:p>
      <w:r>
        <w:rPr>
          <w:b/>
        </w:rPr>
        <w:t xml:space="preserve">Contact route: </w:t>
      </w:r>
      <w:r>
        <w:rPr>
          <w:b w:val="0"/>
          <w:i w:val="0"/>
        </w:rPr>
        <w:t>Published general email (see General Contact Email); contact form and office contacts via the official website; HQ phone published (see HQ Phone)</w:t>
      </w:r>
    </w:p>
    <w:p>
      <w:r>
        <w:rPr>
          <w:b/>
        </w:rPr>
        <w:t xml:space="preserve">General contact email: </w:t>
      </w:r>
      <w:r>
        <w:rPr>
          <w:b w:val="0"/>
          <w:i w:val="0"/>
        </w:rPr>
        <w:t>enquiries@bailliegifford.com</w:t>
      </w:r>
    </w:p>
    <w:p>
      <w:r>
        <w:rPr>
          <w:b/>
        </w:rPr>
        <w:t xml:space="preserve">HQ phone: </w:t>
      </w:r>
      <w:r>
        <w:rPr>
          <w:b w:val="0"/>
          <w:i w:val="0"/>
        </w:rPr>
        <w:t>+44 (0)131 275 2000</w:t>
      </w:r>
    </w:p>
    <w:p>
      <w:r>
        <w:rPr>
          <w:b/>
        </w:rPr>
        <w:t xml:space="preserve">Notes: </w:t>
      </w:r>
      <w:r>
        <w:rPr>
          <w:b w:val="0"/>
          <w:i w:val="0"/>
        </w:rPr>
        <w:t>AUM $260bn as of 30 Apr 2026. in TAI/WTW top 500; exact rank not verified. CFO and president/COO not publicly named; named investment leadership not published on leadership pages consulted; offices beyond Edinburgh and London not individually verified.</w:t>
      </w:r>
    </w:p>
    <w:p>
      <w:r>
        <w:rPr>
          <w:b/>
        </w:rPr>
        <w:t xml:space="preserve">Sources: </w:t>
      </w:r>
      <w:r>
        <w:t>https://markets.financialcontent.com/winslow/article/bizwire-2026-6-3-baillie-gifford-launches-us-etf-suite-expanding-access-to-active-growth-strategies; https://diny04oi6alqe.cloudfront.net/en/uk/individual-investors/literature-library/press-releases-and-media-hub-content/partnership-promotion-2026/; http://bailliegifford.com/en/uk/individual-investors/frequently-asked-questions/</w:t>
      </w:r>
    </w:p>
    <w:p>
      <w:pPr>
        <w:pStyle w:val="Heading2"/>
      </w:pPr>
      <w:r>
        <w:t>33. PICTET ASSET MANAGEMENT — GENEVA, SWITZERLAND</w:t>
      </w:r>
    </w:p>
    <w:p>
      <w:r>
        <w:rPr>
          <w:i/>
        </w:rPr>
        <w:t>Founded 1805 (Pictet Group founded in Geneva; Pictet Asset Management is its institutional asset-management division) · Asset Manager</w:t>
      </w:r>
    </w:p>
    <w:p>
      <w:r>
        <w:rPr>
          <w:b/>
        </w:rPr>
        <w:t xml:space="preserve">Ownership: </w:t>
      </w:r>
      <w:r>
        <w:rPr>
          <w:b w:val="0"/>
          <w:i w:val="0"/>
        </w:rPr>
        <w:t>Subsidiary of Pictet Group</w:t>
      </w:r>
    </w:p>
    <w:p>
      <w:r>
        <w:rPr>
          <w:b/>
        </w:rPr>
        <w:t xml:space="preserve">Parent and listing: </w:t>
      </w:r>
      <w:r>
        <w:rPr>
          <w:b w:val="0"/>
          <w:i w:val="0"/>
        </w:rPr>
        <w:t>Division of the Pictet Group — private partnership; not listed</w:t>
      </w:r>
    </w:p>
    <w:p>
      <w:r>
        <w:rPr>
          <w:b/>
        </w:rPr>
        <w:t xml:space="preserve">AUM / client assets: </w:t>
      </w:r>
      <w:r>
        <w:rPr>
          <w:b w:val="0"/>
          <w:i w:val="0"/>
        </w:rPr>
        <w:t>US$363 billion — Firm-disclosed figure — as-of date in Notes</w:t>
      </w:r>
    </w:p>
    <w:p>
      <w:r>
        <w:rPr>
          <w:b/>
        </w:rPr>
        <w:t xml:space="preserve">Chief executive: </w:t>
      </w:r>
      <w:r>
        <w:rPr>
          <w:b w:val="0"/>
          <w:i w:val="0"/>
        </w:rPr>
        <w:t>Sébastien Eisinger, Managing Partner and Co-CEO (Head of Investments)</w:t>
      </w:r>
    </w:p>
    <w:p>
      <w:r>
        <w:rPr>
          <w:b/>
        </w:rPr>
        <w:t xml:space="preserve">President / COO: </w:t>
      </w:r>
      <w:r>
        <w:rPr>
          <w:b w:val="0"/>
          <w:i w:val="0"/>
        </w:rPr>
        <w:t>No separate President/COO role published — see Notes</w:t>
      </w:r>
    </w:p>
    <w:p>
      <w:r>
        <w:rPr>
          <w:b/>
        </w:rPr>
        <w:t xml:space="preserve">Chief financial officer: </w:t>
      </w:r>
      <w:r>
        <w:rPr>
          <w:b w:val="0"/>
          <w:i w:val="0"/>
        </w:rPr>
        <w:t>Cédric Vermesse, Chief Financial Officer</w:t>
      </w:r>
    </w:p>
    <w:p>
      <w:r>
        <w:rPr>
          <w:b/>
        </w:rPr>
        <w:t xml:space="preserve">Other C-suite and chair level: </w:t>
      </w:r>
      <w:r>
        <w:rPr>
          <w:b w:val="0"/>
          <w:i w:val="0"/>
        </w:rPr>
        <w:t>Raymond Sagayam, Vice-CEO</w:t>
      </w:r>
    </w:p>
    <w:p>
      <w:r>
        <w:rPr>
          <w:b/>
        </w:rPr>
        <w:t xml:space="preserve">Investment leadership: </w:t>
      </w:r>
      <w:r>
        <w:rPr>
          <w:b w:val="0"/>
          <w:i w:val="0"/>
        </w:rPr>
        <w:t>Sébastien Eisinger, Managing Partner, Co-CEO and Head of Investments</w:t>
      </w:r>
    </w:p>
    <w:p>
      <w:r>
        <w:rPr>
          <w:b/>
        </w:rPr>
        <w:t xml:space="preserve">Specialties and strategies: </w:t>
      </w:r>
      <w:r>
        <w:rPr>
          <w:b w:val="0"/>
          <w:i w:val="0"/>
        </w:rPr>
        <w:t>Active equities including thematic strategies; fixed income; multi-asset; alternatives; wealth management through the wider Pictet Group</w:t>
      </w:r>
    </w:p>
    <w:p>
      <w:r>
        <w:rPr>
          <w:b/>
        </w:rPr>
        <w:t xml:space="preserve">Clients: </w:t>
      </w:r>
      <w:r>
        <w:rPr>
          <w:b w:val="0"/>
          <w:i w:val="0"/>
        </w:rPr>
        <w:t>Institutional investors; pension funds; financial intermediaries; private clients of the Pictet Group</w:t>
      </w:r>
    </w:p>
    <w:p>
      <w:r>
        <w:rPr>
          <w:b/>
        </w:rPr>
        <w:t xml:space="preserve">Major offices: </w:t>
      </w:r>
      <w:r>
        <w:rPr>
          <w:b w:val="0"/>
          <w:i w:val="0"/>
        </w:rPr>
        <w:t>Geneva</w:t>
      </w:r>
    </w:p>
    <w:p>
      <w:r>
        <w:rPr>
          <w:b/>
        </w:rPr>
        <w:t xml:space="preserve">Website: </w:t>
      </w:r>
      <w:r>
        <w:rPr>
          <w:b w:val="0"/>
          <w:i w:val="0"/>
        </w:rPr>
        <w:t>https://am.pictet.com/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+41 (0)58 323 30 00</w:t>
      </w:r>
    </w:p>
    <w:p>
      <w:r>
        <w:rPr>
          <w:b/>
        </w:rPr>
        <w:t xml:space="preserve">Notes: </w:t>
      </w:r>
      <w:r>
        <w:rPr>
          <w:b w:val="0"/>
          <w:i w:val="0"/>
        </w:rPr>
        <w:t>AUM USD363bn (CHF294bn) as of 31 Aug 2026. in TAI/WTW top 500; exact rank not verified. Chief Risk Officer not consistently published (John Sample in Mar 2026 document vs Vincent Michelet in later document); offices beyond Geneva not individually verified; no general contact email published.</w:t>
      </w:r>
    </w:p>
    <w:p>
      <w:r>
        <w:rPr>
          <w:b/>
        </w:rPr>
        <w:t xml:space="preserve">Sources: </w:t>
      </w:r>
      <w:r>
        <w:t>https://www.businesswire.com/news/home/20260908176354/en/Pensions-Investments-Names-Elizabeth-Dillon-Pictet-Asset-Management-One-of-Its-2026-Most-Influential-Women-in-Institutional-Investing; https://am.pictet.com/api/gateways/publiccms-gateway/document/f9183fd1-b7b9-4c52-a00a-22a7d799e5de</w:t>
      </w:r>
    </w:p>
    <w:p>
      <w:pPr>
        <w:pStyle w:val="Heading2"/>
      </w:pPr>
      <w:r>
        <w:t>34. ROBECO — ROTTERDAM, NETHERLANDS</w:t>
      </w:r>
    </w:p>
    <w:p>
      <w:r>
        <w:rPr>
          <w:i/>
        </w:rPr>
        <w:t>Founded 1929 · Asset Manager</w:t>
      </w:r>
    </w:p>
    <w:p>
      <w:r>
        <w:rPr>
          <w:b/>
        </w:rPr>
        <w:t xml:space="preserve">Ownership: </w:t>
      </w:r>
      <w:r>
        <w:rPr>
          <w:b w:val="0"/>
          <w:i w:val="0"/>
        </w:rPr>
        <w:t>Subsidiary of ORIX Corporation Europe N.V.</w:t>
      </w:r>
    </w:p>
    <w:p>
      <w:r>
        <w:rPr>
          <w:b/>
        </w:rPr>
        <w:t xml:space="preserve">Parent and listing: </w:t>
      </w:r>
      <w:r>
        <w:rPr>
          <w:b w:val="0"/>
          <w:i w:val="0"/>
        </w:rPr>
        <w:t>Subsidiary of ORIX Corporation — public parent, TSE: 8591</w:t>
      </w:r>
    </w:p>
    <w:p>
      <w:r>
        <w:rPr>
          <w:b/>
        </w:rPr>
        <w:t xml:space="preserve">AUM / client assets: </w:t>
      </w:r>
      <w:r>
        <w:rPr>
          <w:b w:val="0"/>
          <w:i w:val="0"/>
        </w:rPr>
        <w:t>No USD figure disclosed — local-currency figure or reason in Notes</w:t>
      </w:r>
    </w:p>
    <w:p>
      <w:r>
        <w:rPr>
          <w:b/>
        </w:rPr>
        <w:t xml:space="preserve">Chief executive: </w:t>
      </w:r>
      <w:r>
        <w:rPr>
          <w:b w:val="0"/>
          <w:i w:val="0"/>
        </w:rPr>
        <w:t>Karin van Baardwijk,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Quantitative and fundamental equities; credits and fixed income; multi-asset; sustainable investing research</w:t>
      </w:r>
    </w:p>
    <w:p>
      <w:r>
        <w:rPr>
          <w:b/>
        </w:rPr>
        <w:t xml:space="preserve">Clients: </w:t>
      </w:r>
      <w:r>
        <w:rPr>
          <w:b w:val="0"/>
          <w:i w:val="0"/>
        </w:rPr>
        <w:t>Institutional investors; pension funds; distributors and financial advisers</w:t>
      </w:r>
    </w:p>
    <w:p>
      <w:r>
        <w:rPr>
          <w:b/>
        </w:rPr>
        <w:t xml:space="preserve">Major offices: </w:t>
      </w:r>
      <w:r>
        <w:rPr>
          <w:b w:val="0"/>
          <w:i w:val="0"/>
        </w:rPr>
        <w:t>Rotterdam</w:t>
      </w:r>
    </w:p>
    <w:p>
      <w:r>
        <w:rPr>
          <w:b/>
        </w:rPr>
        <w:t xml:space="preserve">Website: </w:t>
      </w:r>
      <w:r>
        <w:rPr>
          <w:b w:val="0"/>
          <w:i w:val="0"/>
        </w:rPr>
        <w:t>https://www.robeco.com/</w:t>
      </w:r>
    </w:p>
    <w:p>
      <w:r>
        <w:rPr>
          <w:b/>
        </w:rPr>
        <w:t xml:space="preserve">Contact route: </w:t>
      </w:r>
      <w:r>
        <w:rPr>
          <w:b w:val="0"/>
          <w:i w:val="0"/>
        </w:rPr>
        <w:t>Published general email (see General Contact Email); contact form and office contacts via the official website; HQ phone published (see HQ Phone)</w:t>
      </w:r>
    </w:p>
    <w:p>
      <w:r>
        <w:rPr>
          <w:b/>
        </w:rPr>
        <w:t xml:space="preserve">General contact email: </w:t>
      </w:r>
      <w:r>
        <w:rPr>
          <w:b w:val="0"/>
          <w:i w:val="0"/>
        </w:rPr>
        <w:t>cc@robeco.nl</w:t>
      </w:r>
    </w:p>
    <w:p>
      <w:r>
        <w:rPr>
          <w:b/>
        </w:rPr>
        <w:t xml:space="preserve">HQ phone: </w:t>
      </w:r>
      <w:r>
        <w:rPr>
          <w:b w:val="0"/>
          <w:i w:val="0"/>
        </w:rPr>
        <w:t>+31 10 224 1224</w:t>
      </w:r>
    </w:p>
    <w:p>
      <w:r>
        <w:rPr>
          <w:b/>
        </w:rPr>
        <w:t xml:space="preserve">Notes: </w:t>
      </w:r>
      <w:r>
        <w:rPr>
          <w:b w:val="0"/>
          <w:i w:val="0"/>
        </w:rPr>
        <w:t>Firm-disclosed EUR228bn AuM plus EUR109bn AuA (EUR337bn total client assets) as of 31 Dec 2025; no USD AUM figure disclosed, so aum_usd_bn blank. in TAI/WTW top 500; exact rank not verified. CFO, COO, CIO and named investment leadership not published on leadership pages consulted; only Rotterdam HQ individually verified (firm reports 16 offices worldwide).</w:t>
      </w:r>
    </w:p>
    <w:p>
      <w:r>
        <w:rPr>
          <w:b/>
        </w:rPr>
        <w:t xml:space="preserve">Sources: </w:t>
      </w:r>
      <w:r>
        <w:t>https://www.robeco.com/files/docm/docu-20260428-robeco-press-release-robeco-publishes-integrated-annual-report-2025.pdf; https://www.robeco.com/files/docm/docu-20260324-robeco-press-release-robeco-formalizes-two-leadership-roles-in-the-executive-committee.pdf; https://www.robeco.com/</w:t>
      </w:r>
    </w:p>
    <w:p>
      <w:pPr>
        <w:pStyle w:val="Heading2"/>
      </w:pPr>
      <w:r>
        <w:t>35. CANDRIAM — LUXEMBOURG, LUXEMBOURG</w:t>
      </w:r>
    </w:p>
    <w:p>
      <w:r>
        <w:rPr>
          <w:i/>
        </w:rPr>
        <w:t>Founded 1996 · Asset Manager</w:t>
      </w:r>
    </w:p>
    <w:p>
      <w:r>
        <w:rPr>
          <w:b/>
        </w:rPr>
        <w:t xml:space="preserve">Ownership: </w:t>
      </w:r>
      <w:r>
        <w:rPr>
          <w:b w:val="0"/>
          <w:i w:val="0"/>
        </w:rPr>
        <w:t>Subsidiary of New York Life Investments (Belfius Bank finalized 33% strategic stake 28 Nov 2025)</w:t>
      </w:r>
    </w:p>
    <w:p>
      <w:r>
        <w:rPr>
          <w:b/>
        </w:rPr>
        <w:t xml:space="preserve">Parent and listing: </w:t>
      </w:r>
      <w:r>
        <w:rPr>
          <w:b w:val="0"/>
          <w:i w:val="0"/>
        </w:rPr>
        <w:t>Subsidiary of New York Life Investments (New York Life Insurance Company, a mutual insurer, unlisted); Belfius Bank completed a 33% strategic stake on Nov. 28, 2025</w:t>
      </w:r>
    </w:p>
    <w:p>
      <w:r>
        <w:rPr>
          <w:b/>
        </w:rPr>
        <w:t xml:space="preserve">AUM / client assets: </w:t>
      </w:r>
      <w:r>
        <w:rPr>
          <w:b w:val="0"/>
          <w:i w:val="0"/>
        </w:rPr>
        <w:t>No USD figure disclosed — local-currency figure or reason in Notes</w:t>
      </w:r>
    </w:p>
    <w:p>
      <w:r>
        <w:rPr>
          <w:b/>
        </w:rPr>
        <w:t xml:space="preserve">Chief executive: </w:t>
      </w:r>
      <w:r>
        <w:rPr>
          <w:b w:val="0"/>
          <w:i w:val="0"/>
        </w:rPr>
        <w:t>Vincent Hamelink,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Fixed income, equities, multi-asset and alternatives with a long-standing responsible-investing programme</w:t>
      </w:r>
    </w:p>
    <w:p>
      <w:r>
        <w:rPr>
          <w:b/>
        </w:rPr>
        <w:t xml:space="preserve">Clients: </w:t>
      </w:r>
      <w:r>
        <w:rPr>
          <w:b w:val="0"/>
          <w:i w:val="0"/>
        </w:rPr>
        <w:t>Institutional investors; pension funds; distributors and intermediaries</w:t>
      </w:r>
    </w:p>
    <w:p>
      <w:r>
        <w:rPr>
          <w:b/>
        </w:rPr>
        <w:t xml:space="preserve">Major offices: </w:t>
      </w:r>
      <w:r>
        <w:rPr>
          <w:b w:val="0"/>
          <w:i w:val="0"/>
        </w:rPr>
        <w:t>Luxembourg; Brussels; Paris; London</w:t>
      </w:r>
    </w:p>
    <w:p>
      <w:r>
        <w:rPr>
          <w:b/>
        </w:rPr>
        <w:t xml:space="preserve">Website: </w:t>
      </w:r>
      <w:r>
        <w:rPr>
          <w:b w:val="0"/>
          <w:i w:val="0"/>
        </w:rPr>
        <w:t>https://www.candriam.com/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Firm-disclosed AUM EUR163bn as of 31 Dec 2025; no USD figure disclosed, so aum_usd_bn blank. in TAI/WTW top 500; exact rank not verified. CFO not publicly named; HQ phone and general email not published on official site; management offices per firm: Luxembourg, Brussels, Paris, London.</w:t>
      </w:r>
    </w:p>
    <w:p>
      <w:r>
        <w:rPr>
          <w:b/>
        </w:rPr>
        <w:t xml:space="preserve">Sources: </w:t>
      </w:r>
      <w:r>
        <w:t>https://www.belfius.be/about-us/dam/corporate/press-room/press-articles/downloads/en/2025/Press release_Finalisation of Belfius' acquisition of a stake in Candriam 28 11 2025.pdf; https://csr.candriam.com/pdf/Candriam_2026_CSR Report-pages-CEO.pdf; https://www.candriam.com/</w:t>
      </w:r>
    </w:p>
    <w:p>
      <w:pPr>
        <w:pStyle w:val="Heading2"/>
      </w:pPr>
      <w:r>
        <w:t>36. NINETY ONE — LONDON, UNITED KINGDOM</w:t>
      </w:r>
    </w:p>
    <w:p>
      <w:r>
        <w:rPr>
          <w:i/>
        </w:rPr>
        <w:t>Founded 1991 (founded in South Africa as Investec Asset Management; renamed Ninety One in 2020) · Asset Manager</w:t>
      </w:r>
    </w:p>
    <w:p>
      <w:r>
        <w:rPr>
          <w:b/>
        </w:rPr>
        <w:t xml:space="preserve">Ownership: </w:t>
      </w:r>
      <w:r>
        <w:rPr>
          <w:b w:val="0"/>
          <w:i w:val="0"/>
        </w:rPr>
        <w:t>Public</w:t>
      </w:r>
    </w:p>
    <w:p>
      <w:r>
        <w:rPr>
          <w:b/>
        </w:rPr>
        <w:t xml:space="preserve">Parent and listing: </w:t>
      </w:r>
      <w:r>
        <w:rPr>
          <w:b w:val="0"/>
          <w:i w:val="0"/>
        </w:rPr>
        <w:t>Public — LSE and JSE: N91</w:t>
      </w:r>
    </w:p>
    <w:p>
      <w:r>
        <w:rPr>
          <w:b/>
        </w:rPr>
        <w:t xml:space="preserve">AUM / client assets: </w:t>
      </w:r>
      <w:r>
        <w:rPr>
          <w:b w:val="0"/>
          <w:i w:val="0"/>
        </w:rPr>
        <w:t>No USD figure disclosed — local-currency figure or reason in Notes</w:t>
      </w:r>
    </w:p>
    <w:p>
      <w:r>
        <w:rPr>
          <w:b/>
        </w:rPr>
        <w:t xml:space="preserve">Chief executive: </w:t>
      </w:r>
      <w:r>
        <w:rPr>
          <w:b w:val="0"/>
          <w:i w:val="0"/>
        </w:rPr>
        <w:t>Hendrik du Toit,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Kim McFarland, Finance Director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Equities, fixed income, multi-asset and alternatives, with an emerging-markets heritage</w:t>
      </w:r>
    </w:p>
    <w:p>
      <w:r>
        <w:rPr>
          <w:b/>
        </w:rPr>
        <w:t xml:space="preserve">Clients: </w:t>
      </w:r>
      <w:r>
        <w:rPr>
          <w:b w:val="0"/>
          <w:i w:val="0"/>
        </w:rPr>
        <w:t>Institutional investors; financial advisers; individual investors</w:t>
      </w:r>
    </w:p>
    <w:p>
      <w:r>
        <w:rPr>
          <w:b/>
        </w:rPr>
        <w:t xml:space="preserve">Major offices: </w:t>
      </w:r>
      <w:r>
        <w:rPr>
          <w:b w:val="0"/>
          <w:i w:val="0"/>
        </w:rPr>
        <w:t>London</w:t>
      </w:r>
    </w:p>
    <w:p>
      <w:r>
        <w:rPr>
          <w:b/>
        </w:rPr>
        <w:t xml:space="preserve">Website: </w:t>
      </w:r>
      <w:r>
        <w:rPr>
          <w:b w:val="0"/>
          <w:i w:val="0"/>
        </w:rPr>
        <w:t>https://www.ninetyone.com/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GBP184.0bn as of 30 Jun 2026; no USD figure disclosed, so aum_usd_bn blank. in TAI/WTW top 500; exact rank not verified. Other c-suite roles, named investment leadership, offices beyond London, HQ phone and general email not verified from official sources consulted.</w:t>
      </w:r>
    </w:p>
    <w:p>
      <w:r>
        <w:rPr>
          <w:b/>
        </w:rPr>
        <w:t xml:space="preserve">Sources: </w:t>
      </w:r>
      <w:r>
        <w:t>https://www.profiledata.co.za/JSE_SENS_PDF/History/2026/07/17/SENS_20260717_S524255.pdf; https://ninetyone.com/-/media/documents/additional-investment-forms/91-oeic-isa-redemption-form-en.pdf</w:t>
      </w:r>
    </w:p>
    <w:p>
      <w:pPr>
        <w:pStyle w:val="Heading2"/>
      </w:pPr>
      <w:r>
        <w:t>37. ABERDEEN — EDINBURGH, UNITED KINGDOM</w:t>
      </w:r>
    </w:p>
    <w:p>
      <w:r>
        <w:rPr>
          <w:i/>
        </w:rPr>
        <w:t>Founded 1983 (Aberdeen Asset Management founded; the group is now Aberdeen Group plc) · Asset Manager</w:t>
      </w:r>
    </w:p>
    <w:p>
      <w:r>
        <w:rPr>
          <w:b/>
        </w:rPr>
        <w:t xml:space="preserve">Ownership: </w:t>
      </w:r>
      <w:r>
        <w:rPr>
          <w:b w:val="0"/>
          <w:i w:val="0"/>
        </w:rPr>
        <w:t>Public</w:t>
      </w:r>
    </w:p>
    <w:p>
      <w:r>
        <w:rPr>
          <w:b/>
        </w:rPr>
        <w:t xml:space="preserve">Parent and listing: </w:t>
      </w:r>
      <w:r>
        <w:rPr>
          <w:b w:val="0"/>
          <w:i w:val="0"/>
        </w:rPr>
        <w:t>Public — LSE: ABDN (Aberdeen Group plc)</w:t>
      </w:r>
    </w:p>
    <w:p>
      <w:r>
        <w:rPr>
          <w:b/>
        </w:rPr>
        <w:t xml:space="preserve">AUM / client assets: </w:t>
      </w:r>
      <w:r>
        <w:rPr>
          <w:b w:val="0"/>
          <w:i w:val="0"/>
        </w:rPr>
        <w:t>US$527 billion — Firm-disclosed figure — as-of date in Notes</w:t>
      </w:r>
    </w:p>
    <w:p>
      <w:r>
        <w:rPr>
          <w:b/>
        </w:rPr>
        <w:t xml:space="preserve">Chief executive: </w:t>
      </w:r>
      <w:r>
        <w:rPr>
          <w:b w:val="0"/>
          <w:i w:val="0"/>
        </w:rPr>
        <w:t>Jason Windsor,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Siobhan Boylan, Group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Equities, fixed income, multi-asset and real assets; the wider group also runs the interactive investor platform</w:t>
      </w:r>
    </w:p>
    <w:p>
      <w:r>
        <w:rPr>
          <w:b/>
        </w:rPr>
        <w:t xml:space="preserve">Clients: </w:t>
      </w:r>
      <w:r>
        <w:rPr>
          <w:b w:val="0"/>
          <w:i w:val="0"/>
        </w:rPr>
        <w:t>Institutional investors; financial advisers; individual investors</w:t>
      </w:r>
    </w:p>
    <w:p>
      <w:r>
        <w:rPr>
          <w:b/>
        </w:rPr>
        <w:t xml:space="preserve">Major offices: </w:t>
      </w:r>
      <w:r>
        <w:rPr>
          <w:b w:val="0"/>
          <w:i w:val="0"/>
        </w:rPr>
        <w:t>Edinburgh</w:t>
      </w:r>
    </w:p>
    <w:p>
      <w:r>
        <w:rPr>
          <w:b/>
        </w:rPr>
        <w:t xml:space="preserve">Website: </w:t>
      </w:r>
      <w:r>
        <w:rPr>
          <w:b w:val="0"/>
          <w:i w:val="0"/>
        </w:rPr>
        <w:t>https://www.aberdeenplc.com/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Legal name Aberdeen Group plc; rebranded from abrdn effective 12 Mar 2025 (brand: aberdeen). AUM $527bn as of 30 Jun 2026 (firm boilerplate). in TAI/WTW top 500; exact rank not verified. Chair transition: Douglas Flint stepped down Apr 2026; Torbjorn Magnusson named next chair, pending regulatory approvals. Offices beyond Edinburgh, HQ phone and general email not verified from official sources consulted.</w:t>
      </w:r>
    </w:p>
    <w:p>
      <w:r>
        <w:rPr>
          <w:b/>
        </w:rPr>
        <w:t xml:space="preserve">Sources: </w:t>
      </w:r>
      <w:r>
        <w:t>https://www.investegate.co.uk:443/announcement/rns/abrdn--abdn/change-of-name-effective/8777932; https://uk.advfn.com/stock-market/london/aberdeen-ABDN/share-news/Aberdeen-Group-PLC-Director-PDMR-Shareholding/98240299; https://seekingalpha.com/article/4926765-aberdeen-group-plc-slfpy-q2-2026-earnings-call-transcript</w:t>
      </w:r>
    </w:p>
    <w:p>
      <w:pPr>
        <w:pStyle w:val="Heading2"/>
      </w:pPr>
      <w:r>
        <w:t>38. AVIVA INVESTORS — LONDON, UNITED KINGDOM</w:t>
      </w:r>
    </w:p>
    <w:p>
      <w:r>
        <w:rPr>
          <w:i/>
        </w:rPr>
        <w:t>Founded 2008 (Aviva Investors formed; parent Aviva's origins date to 1696) · Asset Manager</w:t>
      </w:r>
    </w:p>
    <w:p>
      <w:r>
        <w:rPr>
          <w:b/>
        </w:rPr>
        <w:t xml:space="preserve">Ownership: </w:t>
      </w:r>
      <w:r>
        <w:rPr>
          <w:b w:val="0"/>
          <w:i w:val="0"/>
        </w:rPr>
        <w:t>Subsidiary of Aviva plc</w:t>
      </w:r>
    </w:p>
    <w:p>
      <w:r>
        <w:rPr>
          <w:b/>
        </w:rPr>
        <w:t xml:space="preserve">Parent and listing: </w:t>
      </w:r>
      <w:r>
        <w:rPr>
          <w:b w:val="0"/>
          <w:i w:val="0"/>
        </w:rPr>
        <w:t>Subsidiary of Aviva plc — public parent, LSE: AV.</w:t>
      </w:r>
    </w:p>
    <w:p>
      <w:r>
        <w:rPr>
          <w:b/>
        </w:rPr>
        <w:t xml:space="preserve">AUM / client assets: </w:t>
      </w:r>
      <w:r>
        <w:rPr>
          <w:b w:val="0"/>
          <w:i w:val="0"/>
        </w:rPr>
        <w:t>No USD figure disclosed — local-currency figure or reason in Notes</w:t>
      </w:r>
    </w:p>
    <w:p>
      <w:r>
        <w:rPr>
          <w:b/>
        </w:rPr>
        <w:t xml:space="preserve">Chief executive: </w:t>
      </w:r>
      <w:r>
        <w:rPr>
          <w:b w:val="0"/>
          <w:i w:val="0"/>
        </w:rPr>
        <w:t>Mark Versey,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Fixed income, equities, multi-asset, real assets and private markets; liability and outcome-oriented solutions</w:t>
      </w:r>
    </w:p>
    <w:p>
      <w:r>
        <w:rPr>
          <w:b/>
        </w:rPr>
        <w:t xml:space="preserve">Clients: </w:t>
      </w:r>
      <w:r>
        <w:rPr>
          <w:b w:val="0"/>
          <w:i w:val="0"/>
        </w:rPr>
        <w:t>Institutional investors; pension funds; insurers, including Aviva itself; financial advisers</w:t>
      </w:r>
    </w:p>
    <w:p>
      <w:r>
        <w:rPr>
          <w:b/>
        </w:rPr>
        <w:t xml:space="preserve">Major offices: </w:t>
      </w:r>
      <w:r>
        <w:rPr>
          <w:b w:val="0"/>
          <w:i w:val="0"/>
        </w:rPr>
        <w:t>London</w:t>
      </w:r>
    </w:p>
    <w:p>
      <w:r>
        <w:rPr>
          <w:b/>
        </w:rPr>
        <w:t xml:space="preserve">Website: </w:t>
      </w:r>
      <w:r>
        <w:rPr>
          <w:b w:val="0"/>
          <w:i w:val="0"/>
        </w:rPr>
        <w:t>https://www.avivainvestors.com/</w:t>
      </w:r>
    </w:p>
    <w:p>
      <w:r>
        <w:rPr>
          <w:b/>
        </w:rPr>
        <w:t xml:space="preserve">Contact route: </w:t>
      </w:r>
      <w:r>
        <w:rPr>
          <w:b w:val="0"/>
          <w:i w:val="0"/>
        </w:rPr>
        <w:t>Published general email (see General Contact Email); contact form and office contacts via the official website; HQ phone published (see HQ Phone)</w:t>
      </w:r>
    </w:p>
    <w:p>
      <w:r>
        <w:rPr>
          <w:b/>
        </w:rPr>
        <w:t xml:space="preserve">General contact email: </w:t>
      </w:r>
      <w:r>
        <w:rPr>
          <w:b w:val="0"/>
          <w:i w:val="0"/>
        </w:rPr>
        <w:t>information.uk@avivainvestors.com</w:t>
      </w:r>
    </w:p>
    <w:p>
      <w:r>
        <w:rPr>
          <w:b/>
        </w:rPr>
        <w:t xml:space="preserve">HQ phone: </w:t>
      </w:r>
      <w:r>
        <w:rPr>
          <w:b w:val="0"/>
          <w:i w:val="0"/>
        </w:rPr>
        <w:t>+44 (0)20 7809 6000</w:t>
      </w:r>
    </w:p>
    <w:p>
      <w:r>
        <w:rPr>
          <w:b/>
        </w:rPr>
        <w:t xml:space="preserve">Notes: </w:t>
      </w:r>
      <w:r>
        <w:rPr>
          <w:b w:val="0"/>
          <w:i w:val="0"/>
        </w:rPr>
        <w:t>AUM GBP273bn as of 30 Jun 2026; no USD figure disclosed, so aum_usd_bn blank. in TAI/WTW top 500; exact rank not verified. CFO not publicly named; offices beyond London not individually verified.</w:t>
      </w:r>
    </w:p>
    <w:p>
      <w:r>
        <w:rPr>
          <w:b/>
        </w:rPr>
        <w:t xml:space="preserve">Sources: </w:t>
      </w:r>
      <w:r>
        <w:t>https://www.tradingview.com/news/reuters.com,2026-09-17:newsml_RSQ1951Va:0-reg-aviva-plc-director-pdmr-shareholding/; https://www.aviva.com/newsroom/news-and-research-overview/news-releases/2026/08/half-year-2026-results-announcement/; https://www.bankofengland.co.uk/-/media/boe/files/markets/money-markets-committee/statement-of-commitment/aviva-investors</w:t>
      </w:r>
    </w:p>
    <w:p>
      <w:pPr>
        <w:pStyle w:val="Heading2"/>
      </w:pPr>
      <w:r>
        <w:t>39. AMOVA ASSET MANAGEMENT — TOKYO, JAPAN</w:t>
      </w:r>
    </w:p>
    <w:p>
      <w:r>
        <w:rPr>
          <w:i/>
        </w:rPr>
        <w:t>Founded 1959 (as Nikko Asset Management; renamed Amova Asset Management on Sep. 1, 2025) · Asset Manager</w:t>
      </w:r>
    </w:p>
    <w:p>
      <w:r>
        <w:rPr>
          <w:b/>
        </w:rPr>
        <w:t xml:space="preserve">Ownership: </w:t>
      </w:r>
      <w:r>
        <w:rPr>
          <w:b w:val="0"/>
          <w:i w:val="0"/>
        </w:rPr>
        <w:t>Subsidiary of Sumitomo Mitsui Trust Group (wholly owned)</w:t>
      </w:r>
    </w:p>
    <w:p>
      <w:r>
        <w:rPr>
          <w:b/>
        </w:rPr>
        <w:t xml:space="preserve">Parent and listing: </w:t>
      </w:r>
      <w:r>
        <w:rPr>
          <w:b w:val="0"/>
          <w:i w:val="0"/>
        </w:rPr>
        <w:t>Wholly owned subsidiary of Sumitomo Mitsui Trust Group, Inc. — public parent, TSE: 8309</w:t>
      </w:r>
    </w:p>
    <w:p>
      <w:r>
        <w:rPr>
          <w:b/>
        </w:rPr>
        <w:t xml:space="preserve">AUM / client assets: </w:t>
      </w:r>
      <w:r>
        <w:rPr>
          <w:b w:val="0"/>
          <w:i w:val="0"/>
        </w:rPr>
        <w:t>US$274.3 billion — Dec. 2025 — figure carried in this row from the firm's joint release (see Notes)</w:t>
      </w:r>
    </w:p>
    <w:p>
      <w:r>
        <w:rPr>
          <w:b/>
        </w:rPr>
        <w:t xml:space="preserve">Chief executive: </w:t>
      </w:r>
      <w:r>
        <w:rPr>
          <w:b w:val="0"/>
          <w:i w:val="0"/>
        </w:rPr>
        <w:t>Stefanie Drews, President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Kuniyuki Shudo, Executive Chairman</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trusts and discretionary management across Japanese and global equities, fixed income, multi-asset strategies and ETFs</w:t>
      </w:r>
    </w:p>
    <w:p>
      <w:r>
        <w:rPr>
          <w:b/>
        </w:rPr>
        <w:t xml:space="preserve">Clients: </w:t>
      </w:r>
      <w:r>
        <w:rPr>
          <w:b w:val="0"/>
          <w:i w:val="0"/>
        </w:rPr>
        <w:t>Individual investors in Japan; institutional investors; financial intermediaries worldwide</w:t>
      </w:r>
    </w:p>
    <w:p>
      <w:r>
        <w:rPr>
          <w:b/>
        </w:rPr>
        <w:t xml:space="preserve">Major offices: </w:t>
      </w:r>
      <w:r>
        <w:rPr>
          <w:b w:val="0"/>
          <w:i w:val="0"/>
        </w:rPr>
        <w:t>Tokyo</w:t>
      </w:r>
    </w:p>
    <w:p>
      <w:r>
        <w:rPr>
          <w:b/>
        </w:rPr>
        <w:t xml:space="preserve">Website: </w:t>
      </w:r>
      <w:r>
        <w:rPr>
          <w:b w:val="0"/>
          <w:i w:val="0"/>
        </w:rPr>
        <w:t>https://global.amova-am.com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Renamed from Nikko Asset Management effective 1 Sep 2025. No official 2026 AUM figure found; media reported ~US$270-272bn (Dec 2025/Aug 2026), so aum_usd_bn blank. in TAI/WTW top 500; exact rank not verified. Stefanie Drews is President and CEO (CEO role added 1 Apr 2025; SMTG Executive Officer and Global Asset Management Officer from 1 Apr 2026). CFO, HQ phone, general email and official homepage URL not verified. AUM US$274.3bn as of 31 Dec 2025 per Amova/Tikehau joint press release (Apr 2026). Re-verified Oct. 22, 2026: renamed from Nikko Asset Management effective Sep. 1, 2025; Stefanie Drews is President and CEO; wholly owned by Sumitomo Mitsui Trust Group.</w:t>
      </w:r>
    </w:p>
    <w:p>
      <w:r>
        <w:rPr>
          <w:b/>
        </w:rPr>
        <w:t xml:space="preserve">Sources: </w:t>
      </w:r>
      <w:r>
        <w:t>https://funds-europe.com/amova-am-name-officially-replaces-nikko-am/; https://www.caproasia.com/2025/02/28/japan-246-billion-nikko-asset-management-appoints-president-stefanie-drews-with-additional-role-as-ceo-hires-sumitomo-mitsui-trust-bank-executive-advisor-kuniyuki-shudo-as-executive-chairman-succee/; https://www.tikehaucapital.com/~/media/Files/T/Tikehau-Capital-V2/documents/media/en/pr-2026-en/20260402-Official-Launch-Joint-Venture-Tikehau-Amova-Investment-Management.pdf (joint release: 'Please visit our website to learn more at global.amovaam.com'; AUM US$274.3bn as of 31 Dec 2025)</w:t>
      </w:r>
    </w:p>
    <w:p>
      <w:pPr>
        <w:pStyle w:val="Heading2"/>
      </w:pPr>
      <w:r>
        <w:t>40. CHINA ASSET MANAGEMENT (CHINAAMC) — BEIJING, CHINA</w:t>
      </w:r>
    </w:p>
    <w:p>
      <w:r>
        <w:rPr>
          <w:i/>
        </w:rPr>
        <w:t>Founded 1998 · Asset Manager</w:t>
      </w:r>
    </w:p>
    <w:p>
      <w:r>
        <w:rPr>
          <w:b/>
        </w:rPr>
        <w:t xml:space="preserve">Ownership: </w:t>
      </w:r>
      <w:r>
        <w:rPr>
          <w:b w:val="0"/>
          <w:i w:val="0"/>
        </w:rPr>
        <w:t>Subsidiary of CITIC Securities (~62.2% largest shareholder; Power Corporation/Mackenzie ~27.8%)</w:t>
      </w:r>
    </w:p>
    <w:p>
      <w:r>
        <w:rPr>
          <w:b/>
        </w:rPr>
        <w:t xml:space="preserve">Parent and listing: </w:t>
      </w:r>
      <w:r>
        <w:rPr>
          <w:b w:val="0"/>
          <w:i w:val="0"/>
        </w:rPr>
        <w:t>Not separately listed — CITIC Securities is the largest shareholder (about 62.2%); Mackenzie Investments (Power Corporation) holds about 27.8%</w:t>
      </w:r>
    </w:p>
    <w:p>
      <w:r>
        <w:rPr>
          <w:b/>
        </w:rPr>
        <w:t xml:space="preserve">AUM / client assets: </w:t>
      </w:r>
      <w:r>
        <w:rPr>
          <w:b w:val="0"/>
          <w:i w:val="0"/>
        </w:rPr>
        <w:t>US$465 billion — Dec. 31, 2025 — firm announcement (see Notes)</w:t>
      </w:r>
    </w:p>
    <w:p>
      <w:r>
        <w:rPr>
          <w:b/>
        </w:rPr>
        <w:t xml:space="preserve">Chief executive: </w:t>
      </w:r>
      <w:r>
        <w:rPr>
          <w:b w:val="0"/>
          <w:i w:val="0"/>
        </w:rPr>
        <w:t>Li Yimei,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Yang Minghui, Chairman</w:t>
      </w:r>
    </w:p>
    <w:p>
      <w:r>
        <w:rPr>
          <w:b/>
        </w:rPr>
        <w:t xml:space="preserve">Investment leadership: </w:t>
      </w:r>
      <w:r>
        <w:rPr>
          <w:b w:val="0"/>
          <w:i w:val="0"/>
        </w:rPr>
        <w:t>No public investment-leadership role published — see Notes</w:t>
      </w:r>
    </w:p>
    <w:p>
      <w:r>
        <w:rPr>
          <w:b/>
        </w:rPr>
        <w:t xml:space="preserve">Specialties and strategies: </w:t>
      </w:r>
      <w:r>
        <w:rPr>
          <w:b w:val="0"/>
          <w:i w:val="0"/>
        </w:rPr>
        <w:t>Mutual funds, ETFs, pension and segregated account management across Chinese equities and fixed income</w:t>
      </w:r>
    </w:p>
    <w:p>
      <w:r>
        <w:rPr>
          <w:b/>
        </w:rPr>
        <w:t xml:space="preserve">Clients: </w:t>
      </w:r>
      <w:r>
        <w:rPr>
          <w:b w:val="0"/>
          <w:i w:val="0"/>
        </w:rPr>
        <w:t>Individual investors in China; institutional investors; pension funds</w:t>
      </w:r>
    </w:p>
    <w:p>
      <w:r>
        <w:rPr>
          <w:b/>
        </w:rPr>
        <w:t xml:space="preserve">Major offices: </w:t>
      </w:r>
      <w:r>
        <w:rPr>
          <w:b w:val="0"/>
          <w:i w:val="0"/>
        </w:rPr>
        <w:t>Beijing</w:t>
      </w:r>
    </w:p>
    <w:p>
      <w:r>
        <w:rPr>
          <w:b/>
        </w:rPr>
        <w:t xml:space="preserve">Website: </w:t>
      </w:r>
      <w:r>
        <w:rPr>
          <w:b w:val="0"/>
          <w:i w:val="0"/>
        </w:rPr>
        <w:t>https://en.chinaamc.com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over US$464.5bn as of 31 Dec 2025 (firm announcement via ChinaAMC (HK); ~US$465bn reported Sep 2026). in TAI/WTW top 500; exact rank not verified. CFO, HQ phone, general email and official homepage URL not verified.</w:t>
      </w:r>
    </w:p>
    <w:p>
      <w:r>
        <w:rPr>
          <w:b/>
        </w:rPr>
        <w:t xml:space="preserve">Sources: </w:t>
      </w:r>
      <w:r>
        <w:t>https://en.wikipedia.org/wiki/China_Asset_Management; https://fundselectorasia.com/china-amc-ceo-deposit-migration-is-biggest-opportunity-of-decade/; https://www.caproasia.com/2026/09/25/465-billion-china-asset-management-chinaamc-to-launch-3-etfs-high-dividend-growth-hong-kong-us-halo-available-in-3-currencies-hkd-cny-usd-scheduled-to-list-on-hong-kong-exchange-hkex-i/; https://www.prnewswire.com/news-releases/chinaamc-unveils-strategy-for-h2-as-ai-shifts-from-conviction-to-earnings-302831942.html (ChinaAMC release: 'Visit ChinaAMC's official website: https://en.chinaamc.com/')</w:t>
      </w:r>
    </w:p>
    <w:p>
      <w:pPr>
        <w:pStyle w:val="Heading2"/>
      </w:pPr>
      <w:r>
        <w:t>41. E FUND MANAGEMENT — GUANGZHOU, CHINA</w:t>
      </w:r>
    </w:p>
    <w:p>
      <w:r>
        <w:rPr>
          <w:i/>
        </w:rPr>
        <w:t>Founded 2001 · Asset Manager</w:t>
      </w:r>
    </w:p>
    <w:p>
      <w:r>
        <w:rPr>
          <w:b/>
        </w:rPr>
        <w:t xml:space="preserve">Ownership: </w:t>
      </w:r>
      <w:r>
        <w:rPr>
          <w:b w:val="0"/>
          <w:i w:val="0"/>
        </w:rPr>
        <w:t>Independent (private) - broadly held: GF Securities 22.65%; Guangdong Yuecai Trust 22.65%; Infore Group 22.65%; Guangdong Rising Holdings 15.1%; Guangzhou Guangyong 7.55%</w:t>
      </w:r>
    </w:p>
    <w:p>
      <w:r>
        <w:rPr>
          <w:b/>
        </w:rPr>
        <w:t xml:space="preserve">Parent and listing: </w:t>
      </w:r>
      <w:r>
        <w:rPr>
          <w:b w:val="0"/>
          <w:i w:val="0"/>
        </w:rPr>
        <w:t>Not listed — broadly held by GF Securities, Guangdong Yuecai Trust, Infore Group and other shareholders (see Ownership)</w:t>
      </w:r>
    </w:p>
    <w:p>
      <w:r>
        <w:rPr>
          <w:b/>
        </w:rPr>
        <w:t xml:space="preserve">AUM / client assets: </w:t>
      </w:r>
      <w:r>
        <w:rPr>
          <w:b w:val="0"/>
          <w:i w:val="0"/>
        </w:rPr>
        <w:t>No USD figure disclosed — local-currency figure or reason in Notes</w:t>
      </w:r>
    </w:p>
    <w:p>
      <w:r>
        <w:rPr>
          <w:b/>
        </w:rPr>
        <w:t xml:space="preserve">Chief executive: </w:t>
      </w:r>
      <w:r>
        <w:rPr>
          <w:b w:val="0"/>
          <w:i w:val="0"/>
        </w:rPr>
        <w:t>Not publicly named — see Notes</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Liu Xiaoyan, Chairwoman</w:t>
      </w:r>
    </w:p>
    <w:p>
      <w:r>
        <w:rPr>
          <w:b/>
        </w:rPr>
        <w:t xml:space="preserve">Investment leadership: </w:t>
      </w:r>
      <w:r>
        <w:rPr>
          <w:b w:val="0"/>
          <w:i w:val="0"/>
        </w:rPr>
        <w:t>No public investment-leadership role published — see Notes</w:t>
      </w:r>
    </w:p>
    <w:p>
      <w:r>
        <w:rPr>
          <w:b/>
        </w:rPr>
        <w:t xml:space="preserve">Specialties and strategies: </w:t>
      </w:r>
      <w:r>
        <w:rPr>
          <w:b w:val="0"/>
          <w:i w:val="0"/>
        </w:rPr>
        <w:t>Mutual funds and ETFs across Chinese equities and fixed income; pension and institutional mandates</w:t>
      </w:r>
    </w:p>
    <w:p>
      <w:r>
        <w:rPr>
          <w:b/>
        </w:rPr>
        <w:t xml:space="preserve">Clients: </w:t>
      </w:r>
      <w:r>
        <w:rPr>
          <w:b w:val="0"/>
          <w:i w:val="0"/>
        </w:rPr>
        <w:t>Individual investors in China; institutional investors; pension funds</w:t>
      </w:r>
    </w:p>
    <w:p>
      <w:r>
        <w:rPr>
          <w:b/>
        </w:rPr>
        <w:t xml:space="preserve">Major offices: </w:t>
      </w:r>
      <w:r>
        <w:rPr>
          <w:b w:val="0"/>
          <w:i w:val="0"/>
        </w:rPr>
        <w:t>Guangzhou</w:t>
      </w:r>
    </w:p>
    <w:p>
      <w:r>
        <w:rPr>
          <w:b/>
        </w:rPr>
        <w:t xml:space="preserve">Website: </w:t>
      </w:r>
      <w:r>
        <w:rPr>
          <w:b w:val="0"/>
          <w:i w:val="0"/>
        </w:rPr>
        <w:t>https://www.efunds.com.cn</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Total AUM over RMB4.2tn at end-Apr 2026 (firm PR); no firm-disclosed USD figure, so aum_usd_bn blank. in TAI/WTW top 500; exact rank not verified. General manager (CEO-equivalent) not verified; HQ phone, general email and official homepage URL not verified (non-official directory lists 400 881 8088).</w:t>
      </w:r>
    </w:p>
    <w:p>
      <w:r>
        <w:rPr>
          <w:b/>
        </w:rPr>
        <w:t xml:space="preserve">Sources: </w:t>
      </w:r>
      <w:r>
        <w:t>https://en.wikipedia.org/wiki/E_Fund_Management; https://hkbusinesswire.com/e-fund-receives-approval-to-establish-macau-subsidiary/; https://finance.biggo.com/news/STlJnJ4BDXrLZJaApOJY; https://ffnews.com/newsarticle/fintech/e-fund-management-sees-growing-investor-interest-in-chinext-etf/ (links E Fund at https://www.efunds.com.cn/)</w:t>
      </w:r>
    </w:p>
    <w:p>
      <w:pPr>
        <w:pStyle w:val="Heading2"/>
      </w:pPr>
      <w:r>
        <w:t>42. AFFILIATED MANAGERS GROUP (AMG) — PRIDES CROSSING, UNITED STATES</w:t>
      </w:r>
    </w:p>
    <w:p>
      <w:r>
        <w:rPr>
          <w:i/>
        </w:rPr>
        <w:t>Founded 1993 · Asset Manager</w:t>
      </w:r>
    </w:p>
    <w:p>
      <w:r>
        <w:rPr>
          <w:b/>
        </w:rPr>
        <w:t xml:space="preserve">Ownership: </w:t>
      </w:r>
      <w:r>
        <w:rPr>
          <w:b w:val="0"/>
          <w:i w:val="0"/>
        </w:rPr>
        <w:t>Public</w:t>
      </w:r>
    </w:p>
    <w:p>
      <w:r>
        <w:rPr>
          <w:b/>
        </w:rPr>
        <w:t xml:space="preserve">Parent and listing: </w:t>
      </w:r>
      <w:r>
        <w:rPr>
          <w:b w:val="0"/>
          <w:i w:val="0"/>
        </w:rPr>
        <w:t>Public — NYSE: AMG</w:t>
      </w:r>
    </w:p>
    <w:p>
      <w:r>
        <w:rPr>
          <w:b/>
        </w:rPr>
        <w:t xml:space="preserve">AUM / client assets: </w:t>
      </w:r>
      <w:r>
        <w:rPr>
          <w:b w:val="0"/>
          <w:i w:val="0"/>
        </w:rPr>
        <w:t>US$942 billion — Firm-disclosed figure — as-of date in Notes</w:t>
      </w:r>
    </w:p>
    <w:p>
      <w:r>
        <w:rPr>
          <w:b/>
        </w:rPr>
        <w:t xml:space="preserve">Chief executive: </w:t>
      </w:r>
      <w:r>
        <w:rPr>
          <w:b w:val="0"/>
          <w:i w:val="0"/>
        </w:rPr>
        <w:t>Jay C. Horgen, President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Dava Ritchea,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Equity stakes in boutique investment firms (its Affiliates) across equities, fixed income, multi-asset and alternatives; private markets and wealth solutions</w:t>
      </w:r>
    </w:p>
    <w:p>
      <w:r>
        <w:rPr>
          <w:b/>
        </w:rPr>
        <w:t xml:space="preserve">Clients: </w:t>
      </w:r>
      <w:r>
        <w:rPr>
          <w:b w:val="0"/>
          <w:i w:val="0"/>
        </w:rPr>
        <w:t>Institutional investors, financial advisers and wealthy individuals, as clients of its Affiliates</w:t>
      </w:r>
    </w:p>
    <w:p>
      <w:r>
        <w:rPr>
          <w:b/>
        </w:rPr>
        <w:t xml:space="preserve">Major offices: </w:t>
      </w:r>
      <w:r>
        <w:rPr>
          <w:b w:val="0"/>
          <w:i w:val="0"/>
        </w:rPr>
        <w:t>Prides Crossing</w:t>
      </w:r>
    </w:p>
    <w:p>
      <w:r>
        <w:rPr>
          <w:b/>
        </w:rPr>
        <w:t xml:space="preserve">Website: </w:t>
      </w:r>
      <w:r>
        <w:rPr>
          <w:b w:val="0"/>
          <w:i w:val="0"/>
        </w:rPr>
        <w:t>https://www.amg.com/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~US$942bn as of 30 Jun 2026 (10-Q). in TAI/WTW top 500; exact rank not verified. Jay C. Horgen holds combined President and CEO role (Board re-appointed him President Apr 2026); Thomas Wojcik was President and COO in Feb 2026 but no longer shown as such. Executive offices per 10-K: 600 Hale Street, Prides Crossing, MA 01965 (some directories list West Palm Beach, FL - unverified). HQ phone and general email not verified.</w:t>
      </w:r>
    </w:p>
    <w:p>
      <w:r>
        <w:rPr>
          <w:b/>
        </w:rPr>
        <w:t xml:space="preserve">Sources: </w:t>
      </w:r>
      <w:r>
        <w:t>https://www.stocktitan.net/sec-filings/AMG/10-q-affiliated-managers-group-inc-quarterly-earnings-report-81ff7c15073e.html; https://seekingalpha.com/article/4897405-affiliated-managers-group-inc-amg-q1-2026-earnings-call-transcript; https://www.sec.gov/Archives/edgar/data/1004434/000104746905006812/a2153635z10-k.htm</w:t>
      </w:r>
    </w:p>
    <w:p>
      <w:pPr>
        <w:pStyle w:val="Heading2"/>
      </w:pPr>
      <w:r>
        <w:t>43. ARTISAN PARTNERS — MILWAUKEE, UNITED STATES</w:t>
      </w:r>
    </w:p>
    <w:p>
      <w:r>
        <w:rPr>
          <w:i/>
        </w:rPr>
        <w:t>Founded 1994 · Asset Manager</w:t>
      </w:r>
    </w:p>
    <w:p>
      <w:r>
        <w:rPr>
          <w:b/>
        </w:rPr>
        <w:t xml:space="preserve">Ownership: </w:t>
      </w:r>
      <w:r>
        <w:rPr>
          <w:b w:val="0"/>
          <w:i w:val="0"/>
        </w:rPr>
        <w:t>Public</w:t>
      </w:r>
    </w:p>
    <w:p>
      <w:r>
        <w:rPr>
          <w:b/>
        </w:rPr>
        <w:t xml:space="preserve">Parent and listing: </w:t>
      </w:r>
      <w:r>
        <w:rPr>
          <w:b w:val="0"/>
          <w:i w:val="0"/>
        </w:rPr>
        <w:t>Public — NYSE: APAM</w:t>
      </w:r>
    </w:p>
    <w:p>
      <w:r>
        <w:rPr>
          <w:b/>
        </w:rPr>
        <w:t xml:space="preserve">AUM / client assets: </w:t>
      </w:r>
      <w:r>
        <w:rPr>
          <w:b w:val="0"/>
          <w:i w:val="0"/>
        </w:rPr>
        <w:t>US$183.4 billion — Firm-disclosed figure — as-of date in Notes</w:t>
      </w:r>
    </w:p>
    <w:p>
      <w:r>
        <w:rPr>
          <w:b/>
        </w:rPr>
        <w:t xml:space="preserve">Chief executive: </w:t>
      </w:r>
      <w:r>
        <w:rPr>
          <w:b w:val="0"/>
          <w:i w:val="0"/>
        </w:rPr>
        <w:t>Jason Gottlieb, Chief Executive Officer, Director and President</w:t>
      </w:r>
    </w:p>
    <w:p>
      <w:r>
        <w:rPr>
          <w:b/>
        </w:rPr>
        <w:t xml:space="preserve">President / COO: </w:t>
      </w:r>
      <w:r>
        <w:rPr>
          <w:b w:val="0"/>
          <w:i w:val="0"/>
        </w:rPr>
        <w:t>No separate President/COO role published — see Notes</w:t>
      </w:r>
    </w:p>
    <w:p>
      <w:r>
        <w:rPr>
          <w:b/>
        </w:rPr>
        <w:t xml:space="preserve">Chief financial officer: </w:t>
      </w:r>
      <w:r>
        <w:rPr>
          <w:b w:val="0"/>
          <w:i w:val="0"/>
        </w:rPr>
        <w:t>Charles (C.J.) Daley Jr., Executive Vice President, Chief Financial Officer and Treasurer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Daniel J. O'Keefe, Managing Director, Lead Portfolio Manager (Global Value and Select Equity); Bryan Krug, Managing Director, Portfolio Manager (High Income/Credit)</w:t>
      </w:r>
    </w:p>
    <w:p>
      <w:r>
        <w:rPr>
          <w:b/>
        </w:rPr>
        <w:t xml:space="preserve">Specialties and strategies: </w:t>
      </w:r>
      <w:r>
        <w:rPr>
          <w:b w:val="0"/>
          <w:i w:val="0"/>
        </w:rPr>
        <w:t>Autonomous, high-conviction active equity strategies across global, international, U.S. and emerging markets; credit strategies</w:t>
      </w:r>
    </w:p>
    <w:p>
      <w:r>
        <w:rPr>
          <w:b/>
        </w:rPr>
        <w:t xml:space="preserve">Clients: </w:t>
      </w:r>
      <w:r>
        <w:rPr>
          <w:b w:val="0"/>
          <w:i w:val="0"/>
        </w:rPr>
        <w:t>Institutional investors; financial advisers; individual investors</w:t>
      </w:r>
    </w:p>
    <w:p>
      <w:r>
        <w:rPr>
          <w:b/>
        </w:rPr>
        <w:t xml:space="preserve">Major offices: </w:t>
      </w:r>
      <w:r>
        <w:rPr>
          <w:b w:val="0"/>
          <w:i w:val="0"/>
        </w:rPr>
        <w:t>Milwaukee</w:t>
      </w:r>
    </w:p>
    <w:p>
      <w:r>
        <w:rPr>
          <w:b/>
        </w:rPr>
        <w:t xml:space="preserve">Website: </w:t>
      </w:r>
      <w:r>
        <w:rPr>
          <w:b w:val="0"/>
          <w:i w:val="0"/>
        </w:rPr>
        <w:t>https://www.artisanpartners.com/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+1 414 390 6100</w:t>
      </w:r>
    </w:p>
    <w:p>
      <w:r>
        <w:rPr>
          <w:b/>
        </w:rPr>
        <w:t xml:space="preserve">Notes: </w:t>
      </w:r>
      <w:r>
        <w:rPr>
          <w:b w:val="0"/>
          <w:i w:val="0"/>
        </w:rPr>
        <w:t>AUM US$183.4bn as of 30 Jun 2026. in TAI/WTW top 500; exact rank not verified. CEO: Jason Gottlieb (succeeded Eric Colson); title as on Q1 2026 earnings call. Investment-team names from compiled fund listing, not firm leadership pages. No general contact email published.</w:t>
      </w:r>
    </w:p>
    <w:p>
      <w:r>
        <w:rPr>
          <w:b/>
        </w:rPr>
        <w:t xml:space="preserve">Sources: </w:t>
      </w:r>
      <w:r>
        <w:t>https://www.globenewswire.com/news-release/2026/07/10/3325752/0/en/Artisan-Partners-Asset-Management-Inc-Reports-June-2026-Assets-Under-Management.html; https://seekingalpha.com/article/4895938-artisan-partners-asset-management-inc-apam-q1-2026-earnings-call-transcript; http://www.artisanpartners.com/</w:t>
      </w:r>
    </w:p>
    <w:p>
      <w:pPr>
        <w:pStyle w:val="Heading2"/>
      </w:pPr>
      <w:r>
        <w:t>44. BLACKSTONE — NEW YORK, UNITED STATES</w:t>
      </w:r>
    </w:p>
    <w:p>
      <w:r>
        <w:rPr>
          <w:i/>
        </w:rPr>
        <w:t>Founded 1985 · Asset Manager</w:t>
      </w:r>
    </w:p>
    <w:p>
      <w:r>
        <w:rPr>
          <w:b/>
        </w:rPr>
        <w:t xml:space="preserve">Ownership: </w:t>
      </w:r>
      <w:r>
        <w:rPr>
          <w:b w:val="0"/>
          <w:i w:val="0"/>
        </w:rPr>
        <w:t>Public</w:t>
      </w:r>
    </w:p>
    <w:p>
      <w:r>
        <w:rPr>
          <w:b/>
        </w:rPr>
        <w:t xml:space="preserve">Parent and listing: </w:t>
      </w:r>
      <w:r>
        <w:rPr>
          <w:b w:val="0"/>
          <w:i w:val="0"/>
        </w:rPr>
        <w:t>Public — NYSE: BX</w:t>
      </w:r>
    </w:p>
    <w:p>
      <w:r>
        <w:rPr>
          <w:b/>
        </w:rPr>
        <w:t xml:space="preserve">AUM / client assets: </w:t>
      </w:r>
      <w:r>
        <w:rPr>
          <w:b w:val="0"/>
          <w:i w:val="0"/>
        </w:rPr>
        <w:t>US$1346.3 billion — Firm-disclosed figure — as-of date in Notes</w:t>
      </w:r>
    </w:p>
    <w:p>
      <w:r>
        <w:rPr>
          <w:b/>
        </w:rPr>
        <w:t xml:space="preserve">Chief executive: </w:t>
      </w:r>
      <w:r>
        <w:rPr>
          <w:b w:val="0"/>
          <w:i w:val="0"/>
        </w:rPr>
        <w:t>Stephen A. Schwarzman, Chairman, Chief Executive Officer and Co-Founder</w:t>
      </w:r>
    </w:p>
    <w:p>
      <w:r>
        <w:rPr>
          <w:b/>
        </w:rPr>
        <w:t xml:space="preserve">President / COO: </w:t>
      </w:r>
      <w:r>
        <w:rPr>
          <w:b w:val="0"/>
          <w:i w:val="0"/>
        </w:rPr>
        <w:t>Jonathan Gray, President and Chief Operating Officer</w:t>
      </w:r>
    </w:p>
    <w:p>
      <w:r>
        <w:rPr>
          <w:b/>
        </w:rPr>
        <w:t xml:space="preserve">Chief financial officer: </w:t>
      </w:r>
      <w:r>
        <w:rPr>
          <w:b w:val="0"/>
          <w:i w:val="0"/>
        </w:rPr>
        <w:t>Michael Chae, Vice Chairman and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Private equity; real estate; private credit and insurance solutions; hedge fund solutions; infrastructure and life sciences</w:t>
      </w:r>
    </w:p>
    <w:p>
      <w:r>
        <w:rPr>
          <w:b/>
        </w:rPr>
        <w:t xml:space="preserve">Clients: </w:t>
      </w:r>
      <w:r>
        <w:rPr>
          <w:b w:val="0"/>
          <w:i w:val="0"/>
        </w:rPr>
        <w:t>Institutional investors, including pension funds and sovereign wealth funds; private wealth investors through advisers</w:t>
      </w:r>
    </w:p>
    <w:p>
      <w:r>
        <w:rPr>
          <w:b/>
        </w:rPr>
        <w:t xml:space="preserve">Major offices: </w:t>
      </w:r>
      <w:r>
        <w:rPr>
          <w:b w:val="0"/>
          <w:i w:val="0"/>
        </w:rPr>
        <w:t>New York; London; Hong Kong</w:t>
      </w:r>
    </w:p>
    <w:p>
      <w:r>
        <w:rPr>
          <w:b/>
        </w:rPr>
        <w:t xml:space="preserve">Website: </w:t>
      </w:r>
      <w:r>
        <w:rPr>
          <w:b w:val="0"/>
          <w:i w:val="0"/>
        </w:rPr>
        <w:t>https://www.blackstone.com/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+1 212 583 5000</w:t>
      </w:r>
    </w:p>
    <w:p>
      <w:r>
        <w:rPr>
          <w:b/>
        </w:rPr>
        <w:t xml:space="preserve">Notes: </w:t>
      </w:r>
      <w:r>
        <w:rPr>
          <w:b w:val="0"/>
          <w:i w:val="0"/>
        </w:rPr>
        <w:t>AUM US$1,346.3bn as of 30 Jun 2026 (Q2 2026 earnings supplement). in TAI/WTW top 500; exact rank not verified. Schwarzman title as published (Chairman, CEO and Co-Founder) not confirmed on official leadership page in session. No general contact email published; offices beyond New York not individually verified.</w:t>
      </w:r>
    </w:p>
    <w:p>
      <w:r>
        <w:rPr>
          <w:b/>
        </w:rPr>
        <w:t xml:space="preserve">Sources: </w:t>
      </w:r>
      <w:r>
        <w:t>https://files.quartr.com/reports/c8e546bda368582fa48b5bb9fbe36e10-2026-07-23-10-55-47.pdf?ref=U0E=; https://www.stocktitan.net/news/BX/blackstone-to-present-at-the-barclays-global-financial-8b13i42gywmh.html; https://www.sec.gov/Archives/edgar/data/1393818/000119312525242655/d57584d8k.htm?code=c10cTvE0g&amp;aff_unique2=c10cTvE0g</w:t>
      </w:r>
    </w:p>
    <w:p>
      <w:pPr>
        <w:pStyle w:val="Heading2"/>
      </w:pPr>
      <w:r>
        <w:t>45. BROOKFIELD ASSET MANAGEMENT — NEW YORK, UNITED STATES</w:t>
      </w:r>
    </w:p>
    <w:p>
      <w:r>
        <w:rPr>
          <w:i/>
        </w:rPr>
        <w:t>Founded 1899 (Brookfield's origins; Brookfield Asset Management Ltd. was listed as the group's asset manager in Dec. 2022) · Asset Manager</w:t>
      </w:r>
    </w:p>
    <w:p>
      <w:r>
        <w:rPr>
          <w:b/>
        </w:rPr>
        <w:t xml:space="preserve">Ownership: </w:t>
      </w:r>
      <w:r>
        <w:rPr>
          <w:b w:val="0"/>
          <w:i w:val="0"/>
        </w:rPr>
        <w:t>Public, majority-owned by Brookfield Corporation (~74%)</w:t>
      </w:r>
    </w:p>
    <w:p>
      <w:r>
        <w:rPr>
          <w:b/>
        </w:rPr>
        <w:t xml:space="preserve">Parent and listing: </w:t>
      </w:r>
      <w:r>
        <w:rPr>
          <w:b w:val="0"/>
          <w:i w:val="0"/>
        </w:rPr>
        <w:t>Public — NYSE and TSX: BAM; Brookfield Corporation is the majority owner</w:t>
      </w:r>
    </w:p>
    <w:p>
      <w:r>
        <w:rPr>
          <w:b/>
        </w:rPr>
        <w:t xml:space="preserve">AUM / client assets: </w:t>
      </w:r>
      <w:r>
        <w:rPr>
          <w:b w:val="0"/>
          <w:i w:val="0"/>
        </w:rPr>
        <w:t>US$1000 billion — Firm-disclosed figure — as-of date in Notes</w:t>
      </w:r>
    </w:p>
    <w:p>
      <w:r>
        <w:rPr>
          <w:b/>
        </w:rPr>
        <w:t xml:space="preserve">Chief executive: </w:t>
      </w:r>
      <w:r>
        <w:rPr>
          <w:b w:val="0"/>
          <w:i w:val="0"/>
        </w:rPr>
        <w:t>Connor Teskey,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Hadley Peer Marshall, Chief Financial Officer</w:t>
      </w:r>
    </w:p>
    <w:p>
      <w:r>
        <w:rPr>
          <w:b/>
        </w:rPr>
        <w:t xml:space="preserve">Other C-suite and chair level: </w:t>
      </w:r>
      <w:r>
        <w:rPr>
          <w:b w:val="0"/>
          <w:i w:val="0"/>
        </w:rPr>
        <w:t>Bruce Flatt, Chairman; Sikander Rashid, Global Head of AI Infrastructure and Head of Europe</w:t>
      </w:r>
    </w:p>
    <w:p>
      <w:r>
        <w:rPr>
          <w:b/>
        </w:rPr>
        <w:t xml:space="preserve">Investment leadership: </w:t>
      </w:r>
      <w:r>
        <w:rPr>
          <w:b w:val="0"/>
          <w:i w:val="0"/>
        </w:rPr>
        <w:t>No public investment-leadership role published — see Notes</w:t>
      </w:r>
    </w:p>
    <w:p>
      <w:r>
        <w:rPr>
          <w:b/>
        </w:rPr>
        <w:t xml:space="preserve">Specialties and strategies: </w:t>
      </w:r>
      <w:r>
        <w:rPr>
          <w:b w:val="0"/>
          <w:i w:val="0"/>
        </w:rPr>
        <w:t>Renewable power and transition; infrastructure; private equity; real estate; credit, including Oaktree as an affiliate manager</w:t>
      </w:r>
    </w:p>
    <w:p>
      <w:r>
        <w:rPr>
          <w:b/>
        </w:rPr>
        <w:t xml:space="preserve">Clients: </w:t>
      </w:r>
      <w:r>
        <w:rPr>
          <w:b w:val="0"/>
          <w:i w:val="0"/>
        </w:rPr>
        <w:t>Institutional investors; pension funds; sovereign wealth funds; private wealth investors</w:t>
      </w:r>
    </w:p>
    <w:p>
      <w:r>
        <w:rPr>
          <w:b/>
        </w:rPr>
        <w:t xml:space="preserve">Major offices: </w:t>
      </w:r>
      <w:r>
        <w:rPr>
          <w:b w:val="0"/>
          <w:i w:val="0"/>
        </w:rPr>
        <w:t>New York; London; Toronto</w:t>
      </w:r>
    </w:p>
    <w:p>
      <w:r>
        <w:rPr>
          <w:b/>
        </w:rPr>
        <w:t xml:space="preserve">Website: </w:t>
      </w:r>
      <w:r>
        <w:rPr>
          <w:b w:val="0"/>
          <w:i w:val="0"/>
        </w:rPr>
        <w:t>https://www.brookfield.com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over US$1 trillion as of 30 Jun 2026 (official PR; fee-bearing capital US$672bn) - recorded as 1000 as approximate. Brookfield Corporation owns ~74% (BN Q1 2026 6-K). Connor Teskey became CEO 3 Feb 2026, succeeding Bruce Flatt (Flatt remains Chairman). HQ New York (moved from Toronto Dec 2024). in TAI/WTW top 500; exact rank not verified. Official homepage URL, HQ phone and general email not verified in session.</w:t>
      </w:r>
    </w:p>
    <w:p>
      <w:r>
        <w:rPr>
          <w:b/>
        </w:rPr>
        <w:t xml:space="preserve">Sources: </w:t>
      </w:r>
      <w:r>
        <w:t>https://www.globenewswire.com/news-release/2026/08/05/3339313/0/en/brookfield-asset-management-announces-record-second-quarter-results.html; https://www.stocktitan.net/sec-filings/BN/6-k-brookfield-corp-on-current-report-foreign-issuer-9a9336235611.html; https://www.globaldata.com/company-profile/brookfield-asset-management-inc/locations/ (lists website www.brookfield.com)</w:t>
      </w:r>
    </w:p>
    <w:p>
      <w:pPr>
        <w:pStyle w:val="Heading2"/>
      </w:pPr>
      <w:r>
        <w:t>46. APOLLO GLOBAL MANAGEMENT — NEW YORK, UNITED STATES</w:t>
      </w:r>
    </w:p>
    <w:p>
      <w:r>
        <w:rPr>
          <w:i/>
        </w:rPr>
        <w:t>Founded 1990 · Asset Manager</w:t>
      </w:r>
    </w:p>
    <w:p>
      <w:r>
        <w:rPr>
          <w:b/>
        </w:rPr>
        <w:t xml:space="preserve">Ownership: </w:t>
      </w:r>
      <w:r>
        <w:rPr>
          <w:b w:val="0"/>
          <w:i w:val="0"/>
        </w:rPr>
        <w:t>Public</w:t>
      </w:r>
    </w:p>
    <w:p>
      <w:r>
        <w:rPr>
          <w:b/>
        </w:rPr>
        <w:t xml:space="preserve">Parent and listing: </w:t>
      </w:r>
      <w:r>
        <w:rPr>
          <w:b w:val="0"/>
          <w:i w:val="0"/>
        </w:rPr>
        <w:t>Public — NYSE: APO</w:t>
      </w:r>
    </w:p>
    <w:p>
      <w:r>
        <w:rPr>
          <w:b/>
        </w:rPr>
        <w:t xml:space="preserve">AUM / client assets: </w:t>
      </w:r>
      <w:r>
        <w:rPr>
          <w:b w:val="0"/>
          <w:i w:val="0"/>
        </w:rPr>
        <w:t>US$1050 billion — Firm-disclosed figure — as-of date in Notes</w:t>
      </w:r>
    </w:p>
    <w:p>
      <w:r>
        <w:rPr>
          <w:b/>
        </w:rPr>
        <w:t xml:space="preserve">Chief executive: </w:t>
      </w:r>
      <w:r>
        <w:rPr>
          <w:b w:val="0"/>
          <w:i w:val="0"/>
        </w:rPr>
        <w:t>Marc Rowan, Chair and Chief Executive Officer</w:t>
      </w:r>
    </w:p>
    <w:p>
      <w:r>
        <w:rPr>
          <w:b/>
        </w:rPr>
        <w:t xml:space="preserve">President / COO: </w:t>
      </w:r>
      <w:r>
        <w:rPr>
          <w:b w:val="0"/>
          <w:i w:val="0"/>
        </w:rPr>
        <w:t>James Zelter, President</w:t>
      </w:r>
    </w:p>
    <w:p>
      <w:r>
        <w:rPr>
          <w:b/>
        </w:rPr>
        <w:t xml:space="preserve">Chief financial officer: </w:t>
      </w:r>
      <w:r>
        <w:rPr>
          <w:b w:val="0"/>
          <w:i w:val="0"/>
        </w:rPr>
        <w:t>Martin Kelly, Chief Financial Officer</w:t>
      </w:r>
    </w:p>
    <w:p>
      <w:r>
        <w:rPr>
          <w:b/>
        </w:rPr>
        <w:t xml:space="preserve">Other C-suite and chair level: </w:t>
      </w:r>
      <w:r>
        <w:rPr>
          <w:b w:val="0"/>
          <w:i w:val="0"/>
        </w:rPr>
        <w:t>Scott Kleinman, Co-President, Apollo Asset Management; John Zito, Co-President, Apollo Asset Management; Whitney Chatterjee, Chief Legal Officer</w:t>
      </w:r>
    </w:p>
    <w:p>
      <w:r>
        <w:rPr>
          <w:b/>
        </w:rPr>
        <w:t xml:space="preserve">Investment leadership: </w:t>
      </w:r>
      <w:r>
        <w:rPr>
          <w:b w:val="0"/>
          <w:i w:val="0"/>
        </w:rPr>
        <w:t>James Zelter, President (firmwide); Scott Kleinman, Co-President, Apollo Asset Management; John Zito, Co-President, Apollo Asset Management</w:t>
      </w:r>
    </w:p>
    <w:p>
      <w:r>
        <w:rPr>
          <w:b/>
        </w:rPr>
        <w:t xml:space="preserve">Specialties and strategies: </w:t>
      </w:r>
      <w:r>
        <w:rPr>
          <w:b w:val="0"/>
          <w:i w:val="0"/>
        </w:rPr>
        <w:t>Private equity; private credit and asset origination; retirement services through Athene; real assets</w:t>
      </w:r>
    </w:p>
    <w:p>
      <w:r>
        <w:rPr>
          <w:b/>
        </w:rPr>
        <w:t xml:space="preserve">Clients: </w:t>
      </w:r>
      <w:r>
        <w:rPr>
          <w:b w:val="0"/>
          <w:i w:val="0"/>
        </w:rPr>
        <w:t>Institutional investors; pension funds; retirement savers through Athene annuities; private wealth investors</w:t>
      </w:r>
    </w:p>
    <w:p>
      <w:r>
        <w:rPr>
          <w:b/>
        </w:rPr>
        <w:t xml:space="preserve">Major offices: </w:t>
      </w:r>
      <w:r>
        <w:rPr>
          <w:b w:val="0"/>
          <w:i w:val="0"/>
        </w:rPr>
        <w:t>New York</w:t>
      </w:r>
    </w:p>
    <w:p>
      <w:r>
        <w:rPr>
          <w:b/>
        </w:rPr>
        <w:t xml:space="preserve">Website: </w:t>
      </w:r>
      <w:r>
        <w:rPr>
          <w:b w:val="0"/>
          <w:i w:val="0"/>
        </w:rPr>
        <w:t>https://www.apollo.com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US$1.05tn as of 30 Jun 2026 (Q2 2026 results; fee-generating AUM US$858bn). in TAI/WTW top 500; exact rank not verified. Titles per 2026 proxy statement. Grant Kvalheim, CEO of Athene (insurance arm). Official homepage URL, HQ phone and general email not verified in session.</w:t>
      </w:r>
    </w:p>
    <w:p>
      <w:r>
        <w:rPr>
          <w:b/>
        </w:rPr>
        <w:t xml:space="preserve">Sources: </w:t>
      </w:r>
      <w:r>
        <w:t>https://www.stocktitan.net/sec-filings/APO/def-14a-apollo-global-management-inc-definitive-proxy-statement-210c222d831b.html; https://www.webull.com/news/15385145207317504; https://www.globenewswire.com/news-release/2026/05/04/3286630/0/en/Apollo-Closes-Accord-Fund-VII-at-1-9-Billion.html (Apollo release: 'To learn more, please visit www.apollo.com')</w:t>
      </w:r>
    </w:p>
    <w:p>
      <w:pPr>
        <w:pStyle w:val="Heading2"/>
      </w:pPr>
      <w:r>
        <w:t>47. KKR — NEW YORK, UNITED STATES</w:t>
      </w:r>
    </w:p>
    <w:p>
      <w:r>
        <w:rPr>
          <w:i/>
        </w:rPr>
        <w:t>Founded 1976 · Asset Manager</w:t>
      </w:r>
    </w:p>
    <w:p>
      <w:r>
        <w:rPr>
          <w:b/>
        </w:rPr>
        <w:t xml:space="preserve">Ownership: </w:t>
      </w:r>
      <w:r>
        <w:rPr>
          <w:b w:val="0"/>
          <w:i w:val="0"/>
        </w:rPr>
        <w:t>Public</w:t>
      </w:r>
    </w:p>
    <w:p>
      <w:r>
        <w:rPr>
          <w:b/>
        </w:rPr>
        <w:t xml:space="preserve">Parent and listing: </w:t>
      </w:r>
      <w:r>
        <w:rPr>
          <w:b w:val="0"/>
          <w:i w:val="0"/>
        </w:rPr>
        <w:t>Public — NYSE: KKR</w:t>
      </w:r>
    </w:p>
    <w:p>
      <w:r>
        <w:rPr>
          <w:b/>
        </w:rPr>
        <w:t xml:space="preserve">AUM / client assets: </w:t>
      </w:r>
      <w:r>
        <w:rPr>
          <w:b w:val="0"/>
          <w:i w:val="0"/>
        </w:rPr>
        <w:t>US$796.5 billion — Firm-disclosed figure — as-of date in Notes</w:t>
      </w:r>
    </w:p>
    <w:p>
      <w:r>
        <w:rPr>
          <w:b/>
        </w:rPr>
        <w:t xml:space="preserve">Chief executive: </w:t>
      </w:r>
      <w:r>
        <w:rPr>
          <w:b w:val="0"/>
          <w:i w:val="0"/>
        </w:rPr>
        <w:t>Joe Bae, Co-Chief Executive Officer; Scott Nuttall, Co-Chief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Robert Lewin,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Christopher Sheldon, Co-Head of Credit and Markets; Tal Reback, Co-Head of Credit and Markets</w:t>
      </w:r>
    </w:p>
    <w:p>
      <w:r>
        <w:rPr>
          <w:b/>
        </w:rPr>
        <w:t xml:space="preserve">Specialties and strategies: </w:t>
      </w:r>
      <w:r>
        <w:rPr>
          <w:b w:val="0"/>
          <w:i w:val="0"/>
        </w:rPr>
        <w:t>Private equity; infrastructure; real estate; private credit and leveraged credit; insurance through Global Atlantic</w:t>
      </w:r>
    </w:p>
    <w:p>
      <w:r>
        <w:rPr>
          <w:b/>
        </w:rPr>
        <w:t xml:space="preserve">Clients: </w:t>
      </w:r>
      <w:r>
        <w:rPr>
          <w:b w:val="0"/>
          <w:i w:val="0"/>
        </w:rPr>
        <w:t>Institutional investors; pension funds; sovereign wealth funds; private wealth investors</w:t>
      </w:r>
    </w:p>
    <w:p>
      <w:r>
        <w:rPr>
          <w:b/>
        </w:rPr>
        <w:t xml:space="preserve">Major offices: </w:t>
      </w:r>
      <w:r>
        <w:rPr>
          <w:b w:val="0"/>
          <w:i w:val="0"/>
        </w:rPr>
        <w:t>New York; London; Hong Kong</w:t>
      </w:r>
    </w:p>
    <w:p>
      <w:r>
        <w:rPr>
          <w:b/>
        </w:rPr>
        <w:t xml:space="preserve">Website: </w:t>
      </w:r>
      <w:r>
        <w:rPr>
          <w:b w:val="0"/>
          <w:i w:val="0"/>
        </w:rPr>
        <w:t>https://www.kkr.com/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+1 212 750 8300</w:t>
      </w:r>
    </w:p>
    <w:p>
      <w:r>
        <w:rPr>
          <w:b/>
        </w:rPr>
        <w:t xml:space="preserve">Notes: </w:t>
      </w:r>
      <w:r>
        <w:rPr>
          <w:b w:val="0"/>
          <w:i w:val="0"/>
        </w:rPr>
        <w:t>AUM US$796.5bn as of 30 Jun 2026 (+16.1% YoY). in TAI/WTW top 500; exact rank not verified. Co-CEO title as published: Co-Chief Executive Officer. No general contact email published.</w:t>
      </w:r>
    </w:p>
    <w:p>
      <w:r>
        <w:rPr>
          <w:b/>
        </w:rPr>
        <w:t xml:space="preserve">Sources: </w:t>
      </w:r>
      <w:r>
        <w:t>https://WWW.ZACKS.COM/stock/news/2964999/kkr-co-shares-gain-as-q2-earnings-beat-estimates-aum-rises-yy; https://seekingalpha.com/article/4898599-kkr-and-co-inc-kkr-q1-2026-earnings-call-transcript; https://www.nasdaq.com/press-release/kkr-announces-new-partners-and-managing-directors-2025-12-03; https://www.sfnet.com/home/industry-data-publications/the-secured-lender/tsl-express-daily-articles-news/tsl-express-daily-articles-news/2026/09/30/kkr-publishes-q3-credit-investor-letter--focusing-on-financing-ai-buildout</w:t>
      </w:r>
    </w:p>
    <w:p>
      <w:pPr>
        <w:pStyle w:val="Heading2"/>
      </w:pPr>
      <w:r>
        <w:t>48. THE CARLYLE GROUP — WASHINGTON, DC, UNITED STATES</w:t>
      </w:r>
    </w:p>
    <w:p>
      <w:r>
        <w:rPr>
          <w:i/>
        </w:rPr>
        <w:t>Founded 1987 · Asset Manager</w:t>
      </w:r>
    </w:p>
    <w:p>
      <w:r>
        <w:rPr>
          <w:b/>
        </w:rPr>
        <w:t xml:space="preserve">Ownership: </w:t>
      </w:r>
      <w:r>
        <w:rPr>
          <w:b w:val="0"/>
          <w:i w:val="0"/>
        </w:rPr>
        <w:t>Public</w:t>
      </w:r>
    </w:p>
    <w:p>
      <w:r>
        <w:rPr>
          <w:b/>
        </w:rPr>
        <w:t xml:space="preserve">Parent and listing: </w:t>
      </w:r>
      <w:r>
        <w:rPr>
          <w:b w:val="0"/>
          <w:i w:val="0"/>
        </w:rPr>
        <w:t>Public — Nasdaq: CG</w:t>
      </w:r>
    </w:p>
    <w:p>
      <w:r>
        <w:rPr>
          <w:b/>
        </w:rPr>
        <w:t xml:space="preserve">AUM / client assets: </w:t>
      </w:r>
      <w:r>
        <w:rPr>
          <w:b w:val="0"/>
          <w:i w:val="0"/>
        </w:rPr>
        <w:t>US$485.5 billion — Jun 30, 2026 — firm disclosure (see Notes)</w:t>
      </w:r>
    </w:p>
    <w:p>
      <w:r>
        <w:rPr>
          <w:b/>
        </w:rPr>
        <w:t xml:space="preserve">Chief executive: </w:t>
      </w:r>
      <w:r>
        <w:rPr>
          <w:b w:val="0"/>
          <w:i w:val="0"/>
        </w:rPr>
        <w:t>Harvey Schwartz, Chief Executive Officer</w:t>
      </w:r>
    </w:p>
    <w:p>
      <w:r>
        <w:rPr>
          <w:b/>
        </w:rPr>
        <w:t xml:space="preserve">President / COO: </w:t>
      </w:r>
      <w:r>
        <w:rPr>
          <w:b w:val="0"/>
          <w:i w:val="0"/>
        </w:rPr>
        <w:t>John Redett, Co-President; Mark Jenkins, Co-President; Jeff Nedelman, Co-President</w:t>
      </w:r>
    </w:p>
    <w:p>
      <w:r>
        <w:rPr>
          <w:b/>
        </w:rPr>
        <w:t xml:space="preserve">Chief financial officer: </w:t>
      </w:r>
      <w:r>
        <w:rPr>
          <w:b w:val="0"/>
          <w:i w:val="0"/>
        </w:rPr>
        <w:t>Justin Plouffe, Chief Financial Officer</w:t>
      </w:r>
    </w:p>
    <w:p>
      <w:r>
        <w:rPr>
          <w:b/>
        </w:rPr>
        <w:t xml:space="preserve">Other C-suite and chair level: </w:t>
      </w:r>
      <w:r>
        <w:rPr>
          <w:b w:val="0"/>
          <w:i w:val="0"/>
        </w:rPr>
        <w:t>Lindsay LoBue, Chief Operating Officer</w:t>
      </w:r>
    </w:p>
    <w:p>
      <w:r>
        <w:rPr>
          <w:b/>
        </w:rPr>
        <w:t xml:space="preserve">Investment leadership: </w:t>
      </w:r>
      <w:r>
        <w:rPr>
          <w:b w:val="0"/>
          <w:i w:val="0"/>
        </w:rPr>
        <w:t>John Redett, Co-President; Mark Jenkins, Co-President; Jeff Nedelman, Co-President (each leads one of Carlyle's three investment businesses)</w:t>
      </w:r>
    </w:p>
    <w:p>
      <w:r>
        <w:rPr>
          <w:b/>
        </w:rPr>
        <w:t xml:space="preserve">Specialties and strategies: </w:t>
      </w:r>
      <w:r>
        <w:rPr>
          <w:b w:val="0"/>
          <w:i w:val="0"/>
        </w:rPr>
        <w:t>Corporate private equity; global credit; investment solutions and secondaries</w:t>
      </w:r>
    </w:p>
    <w:p>
      <w:r>
        <w:rPr>
          <w:b/>
        </w:rPr>
        <w:t xml:space="preserve">Clients: </w:t>
      </w:r>
      <w:r>
        <w:rPr>
          <w:b w:val="0"/>
          <w:i w:val="0"/>
        </w:rPr>
        <w:t>Institutional investors; pension funds; sovereign wealth funds; private wealth investors</w:t>
      </w:r>
    </w:p>
    <w:p>
      <w:r>
        <w:rPr>
          <w:b/>
        </w:rPr>
        <w:t xml:space="preserve">Major offices: </w:t>
      </w:r>
      <w:r>
        <w:rPr>
          <w:b w:val="0"/>
          <w:i w:val="0"/>
        </w:rPr>
        <w:t>Washington, DC; New York; London; Hong Kong</w:t>
      </w:r>
    </w:p>
    <w:p>
      <w:r>
        <w:rPr>
          <w:b/>
        </w:rPr>
        <w:t xml:space="preserve">Website: </w:t>
      </w:r>
      <w:r>
        <w:rPr>
          <w:b w:val="0"/>
          <w:i w:val="0"/>
        </w:rPr>
        <w:t>https://www.carlyle.com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$485.5bn as of Jun 30, 2026 (Q2 2026 results). aum_rank blank: not in TAI/WTW traditional-manager ranking; alternatives. revenue_usd_bn blank: alternatives manager, N/A. Co-presidents and CFO Justin Plouffe effective Jan 1, 2026 per Dec 2025 announcement. General contact email and HQ main phone not published on official site.</w:t>
      </w:r>
    </w:p>
    <w:p>
      <w:r>
        <w:rPr>
          <w:b/>
        </w:rPr>
        <w:t xml:space="preserve">Sources: </w:t>
      </w:r>
      <w:r>
        <w:t>https://WWW.CARLYLE.COM/about-carlyle/team/lindsay-lobue; https://www.marketsmedia.com/carlyle-names-three-co-presidents/; http://pdf.secdatabase.com/1926/0001527166-25-000088.pdf; https://www.wsj.com/pro/private-equity/carlyle-continues-to-bring-in-capital-as-distributable-earnings-climb-584d3dc1</w:t>
      </w:r>
    </w:p>
    <w:p>
      <w:pPr>
        <w:pStyle w:val="Heading2"/>
      </w:pPr>
      <w:r>
        <w:t>49. ARES MANAGEMENT — LOS ANGELES, UNITED STATES</w:t>
      </w:r>
    </w:p>
    <w:p>
      <w:r>
        <w:rPr>
          <w:i/>
        </w:rPr>
        <w:t>Founded 1997 · Asset Manager</w:t>
      </w:r>
    </w:p>
    <w:p>
      <w:r>
        <w:rPr>
          <w:b/>
        </w:rPr>
        <w:t xml:space="preserve">Ownership: </w:t>
      </w:r>
      <w:r>
        <w:rPr>
          <w:b w:val="0"/>
          <w:i w:val="0"/>
        </w:rPr>
        <w:t>Public</w:t>
      </w:r>
    </w:p>
    <w:p>
      <w:r>
        <w:rPr>
          <w:b/>
        </w:rPr>
        <w:t xml:space="preserve">Parent and listing: </w:t>
      </w:r>
      <w:r>
        <w:rPr>
          <w:b w:val="0"/>
          <w:i w:val="0"/>
        </w:rPr>
        <w:t>Public — NYSE: ARES</w:t>
      </w:r>
    </w:p>
    <w:p>
      <w:r>
        <w:rPr>
          <w:b/>
        </w:rPr>
        <w:t xml:space="preserve">AUM / client assets: </w:t>
      </w:r>
      <w:r>
        <w:rPr>
          <w:b w:val="0"/>
          <w:i w:val="0"/>
        </w:rPr>
        <w:t>US$671.3 billion — Jun 30, 2026 — firm disclosure (see Notes)</w:t>
      </w:r>
    </w:p>
    <w:p>
      <w:r>
        <w:rPr>
          <w:b/>
        </w:rPr>
        <w:t xml:space="preserve">Chief executive: </w:t>
      </w:r>
      <w:r>
        <w:rPr>
          <w:b w:val="0"/>
          <w:i w:val="0"/>
        </w:rPr>
        <w:t>Michael Arougheti, Co-Founder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Jarrod Phillips, Chief Financial Officer</w:t>
      </w:r>
    </w:p>
    <w:p>
      <w:r>
        <w:rPr>
          <w:b/>
        </w:rPr>
        <w:t xml:space="preserve">Other C-suite and chair level: </w:t>
      </w:r>
      <w:r>
        <w:rPr>
          <w:b w:val="0"/>
          <w:i w:val="0"/>
        </w:rPr>
        <w:t>Antony P. Ressler, Co-Founder and Executive Chairman; Kipp deVeer, Head of Credit Group; David Kaplan, Co-Founder; Bennett Rosenthal, Co-Founder and Chairman of Private Equity Group; Naseem Sagati Aghili, General Counsel and Corporate Secretary</w:t>
      </w:r>
    </w:p>
    <w:p>
      <w:r>
        <w:rPr>
          <w:b/>
        </w:rPr>
        <w:t xml:space="preserve">Investment leadership: </w:t>
      </w:r>
      <w:r>
        <w:rPr>
          <w:b w:val="0"/>
          <w:i w:val="0"/>
        </w:rPr>
        <w:t>Kipp deVeer, Partner and Head of Credit Group (largest business; $406.9bn AUM as of Dec 31, 2025); Bennett Rosenthal, Co-Founder and Chairman of Private Equity Group; David Kaplan, Co-Founder</w:t>
      </w:r>
    </w:p>
    <w:p>
      <w:r>
        <w:rPr>
          <w:b/>
        </w:rPr>
        <w:t xml:space="preserve">Specialties and strategies: </w:t>
      </w:r>
      <w:r>
        <w:rPr>
          <w:b w:val="0"/>
          <w:i w:val="0"/>
        </w:rPr>
        <w:t>Private credit and direct lending; private equity; real estate; infrastructure; secondaries</w:t>
      </w:r>
    </w:p>
    <w:p>
      <w:r>
        <w:rPr>
          <w:b/>
        </w:rPr>
        <w:t xml:space="preserve">Clients: </w:t>
      </w:r>
      <w:r>
        <w:rPr>
          <w:b w:val="0"/>
          <w:i w:val="0"/>
        </w:rPr>
        <w:t>Institutional investors; pension funds; private wealth investors through advisers</w:t>
      </w:r>
    </w:p>
    <w:p>
      <w:r>
        <w:rPr>
          <w:b/>
        </w:rPr>
        <w:t xml:space="preserve">Major offices: </w:t>
      </w:r>
      <w:r>
        <w:rPr>
          <w:b w:val="0"/>
          <w:i w:val="0"/>
        </w:rPr>
        <w:t>Los Angeles; New York; London; Hong Kong</w:t>
      </w:r>
    </w:p>
    <w:p>
      <w:r>
        <w:rPr>
          <w:b/>
        </w:rPr>
        <w:t xml:space="preserve">Website: </w:t>
      </w:r>
      <w:r>
        <w:rPr>
          <w:b w:val="0"/>
          <w:i w:val="0"/>
        </w:rPr>
        <w:t>https://www.ares.com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$671.3bn as of Jun 30, 2026 (Q2 2026 earnings call). aum_rank blank: not in TAI/WTW traditional-manager ranking; alternatives. revenue_usd_bn blank: alternatives manager, N/A. President_coo blank: no separate president/COO; Arougheti also holds the President title. CFO corrected: Michael McFerran was dismissed in Aug 2021; Jarrod Phillips is CFO per Feb 2026 earnings presentation. General contact email and HQ main phone not published on official site.</w:t>
      </w:r>
    </w:p>
    <w:p>
      <w:r>
        <w:rPr>
          <w:b/>
        </w:rPr>
        <w:t xml:space="preserve">Sources: </w:t>
      </w:r>
      <w:r>
        <w:t>https://files.quartr.com/conference-calls/dfd39228afe3cdf658bc77c6d7444254-2026-07-31-10-09-11.pdf; https://www.reuters.com/legal/transactional/ares-hauls-record-36-billion-private-credit-fundraising-momentum-2026-07-31/; https://files.quartr.com/conference-calls/09979-2026-02-05.pdf?ref=U3RvY2tBbmFseXNpcw==; https://www.reuters.com/business/sustainable-business/ares-dismisses-cfo-mcferran-over-inappropriate-conduct-2021-08-10/</w:t>
      </w:r>
    </w:p>
    <w:p>
      <w:pPr>
        <w:pStyle w:val="Heading2"/>
      </w:pPr>
      <w:r>
        <w:t>50. TPG — FORT WORTH, UNITED STATES</w:t>
      </w:r>
    </w:p>
    <w:p>
      <w:r>
        <w:rPr>
          <w:i/>
        </w:rPr>
        <w:t>Founded 1992 · Asset Manager</w:t>
      </w:r>
    </w:p>
    <w:p>
      <w:r>
        <w:rPr>
          <w:b/>
        </w:rPr>
        <w:t xml:space="preserve">Ownership: </w:t>
      </w:r>
      <w:r>
        <w:rPr>
          <w:b w:val="0"/>
          <w:i w:val="0"/>
        </w:rPr>
        <w:t>Public</w:t>
      </w:r>
    </w:p>
    <w:p>
      <w:r>
        <w:rPr>
          <w:b/>
        </w:rPr>
        <w:t xml:space="preserve">Parent and listing: </w:t>
      </w:r>
      <w:r>
        <w:rPr>
          <w:b w:val="0"/>
          <w:i w:val="0"/>
        </w:rPr>
        <w:t>Public — Nasdaq: TPG</w:t>
      </w:r>
    </w:p>
    <w:p>
      <w:r>
        <w:rPr>
          <w:b/>
        </w:rPr>
        <w:t xml:space="preserve">AUM / client assets: </w:t>
      </w:r>
      <w:r>
        <w:rPr>
          <w:b w:val="0"/>
          <w:i w:val="0"/>
        </w:rPr>
        <w:t>US$326.8 billion — Jun 30, 2026 — firm disclosure (see Notes)</w:t>
      </w:r>
    </w:p>
    <w:p>
      <w:r>
        <w:rPr>
          <w:b/>
        </w:rPr>
        <w:t xml:space="preserve">Chief executive: </w:t>
      </w:r>
      <w:r>
        <w:rPr>
          <w:b w:val="0"/>
          <w:i w:val="0"/>
        </w:rPr>
        <w:t>Jon Winkelried,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Axel André, Chief Financial Officer</w:t>
      </w:r>
    </w:p>
    <w:p>
      <w:r>
        <w:rPr>
          <w:b/>
        </w:rPr>
        <w:t xml:space="preserve">Other C-suite and chair level: </w:t>
      </w:r>
      <w:r>
        <w:rPr>
          <w:b w:val="0"/>
          <w:i w:val="0"/>
        </w:rPr>
        <w:t>Jack Weingart, Chief Executive Officer of Global Wealth Solutions</w:t>
      </w:r>
    </w:p>
    <w:p>
      <w:r>
        <w:rPr>
          <w:b/>
        </w:rPr>
        <w:t xml:space="preserve">Investment leadership: </w:t>
      </w:r>
      <w:r>
        <w:rPr>
          <w:b w:val="0"/>
          <w:i w:val="0"/>
        </w:rPr>
        <w:t>No public investment-leadership role published — see Notes</w:t>
      </w:r>
    </w:p>
    <w:p>
      <w:r>
        <w:rPr>
          <w:b/>
        </w:rPr>
        <w:t xml:space="preserve">Specialties and strategies: </w:t>
      </w:r>
      <w:r>
        <w:rPr>
          <w:b w:val="0"/>
          <w:i w:val="0"/>
        </w:rPr>
        <w:t>Private equity (TPG Capital and TPG Growth); impact investing (The Rise Fund); real estate; credit (including TPG Angelo Gordon)</w:t>
      </w:r>
    </w:p>
    <w:p>
      <w:r>
        <w:rPr>
          <w:b/>
        </w:rPr>
        <w:t xml:space="preserve">Clients: </w:t>
      </w:r>
      <w:r>
        <w:rPr>
          <w:b w:val="0"/>
          <w:i w:val="0"/>
        </w:rPr>
        <w:t>Institutional investors; pension funds; sovereign wealth funds; family offices</w:t>
      </w:r>
    </w:p>
    <w:p>
      <w:r>
        <w:rPr>
          <w:b/>
        </w:rPr>
        <w:t xml:space="preserve">Major offices: </w:t>
      </w:r>
      <w:r>
        <w:rPr>
          <w:b w:val="0"/>
          <w:i w:val="0"/>
        </w:rPr>
        <w:t>Fort Worth; San Francisco; New York; London; Hong Kong</w:t>
      </w:r>
    </w:p>
    <w:p>
      <w:r>
        <w:rPr>
          <w:b/>
        </w:rPr>
        <w:t xml:space="preserve">Website: </w:t>
      </w:r>
      <w:r>
        <w:rPr>
          <w:b w:val="0"/>
          <w:i w:val="0"/>
        </w:rPr>
        <w:t>https://www.tpg.com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$326.8bn as of Jun 30, 2026 (Q2 2026 results). aum_rank blank: not in TAI/WTW traditional-manager ranking; alternatives. revenue_usd_bn blank: alternatives manager, N/A. President_coo blank: Todd Sisitsky resigned as President effective Sep 6, 2026 (SEC filing); no successor named as of Oct 3, 2026. CFO Axel Andre effective Jul 27, 2026. Investment_leadership blank: TPG's publicly named officers are corporate; distinct strategy-level investment heads not disclosed in official officer list. General contact email and HQ main phone not published on official site.</w:t>
      </w:r>
    </w:p>
    <w:p>
      <w:r>
        <w:rPr>
          <w:b/>
        </w:rPr>
        <w:t xml:space="preserve">Sources: </w:t>
      </w:r>
      <w:r>
        <w:t>https://alternativecreditinvestor.com/2026/08/05/tpg-posts-record-h1-as-aum-climbs-25pc/; https://seekingalpha.com/article/4930071-tpg-inc-tpg-q2-2026-earnings-call-transcript; https://dallasinnovates.com/tpg-names-new-partner-and-chief-financial-officer/; https://srnnews.com/cvc-names-todd-sisitsky-peter-rutland-as-co-ceos-effective-2028/</w:t>
      </w:r>
    </w:p>
    <w:p>
      <w:pPr>
        <w:pStyle w:val="Heading2"/>
      </w:pPr>
      <w:r>
        <w:t>51. CVC CAPITAL PARTNERS — LUXEMBOURG, LUXEMBOURG</w:t>
      </w:r>
    </w:p>
    <w:p>
      <w:r>
        <w:rPr>
          <w:i/>
        </w:rPr>
        <w:t>Founded 1981 (as Citicorp Venture Capital in Europe; independent since 1993) · Asset Manager</w:t>
      </w:r>
    </w:p>
    <w:p>
      <w:r>
        <w:rPr>
          <w:b/>
        </w:rPr>
        <w:t xml:space="preserve">Ownership: </w:t>
      </w:r>
      <w:r>
        <w:rPr>
          <w:b w:val="0"/>
          <w:i w:val="0"/>
        </w:rPr>
        <w:t>Public</w:t>
      </w:r>
    </w:p>
    <w:p>
      <w:r>
        <w:rPr>
          <w:b/>
        </w:rPr>
        <w:t xml:space="preserve">Parent and listing: </w:t>
      </w:r>
      <w:r>
        <w:rPr>
          <w:b w:val="0"/>
          <w:i w:val="0"/>
        </w:rPr>
        <w:t>Public — Euronext Amsterdam: CVC (listed Apr. 2024)</w:t>
      </w:r>
    </w:p>
    <w:p>
      <w:r>
        <w:rPr>
          <w:b/>
        </w:rPr>
        <w:t xml:space="preserve">AUM / client assets: </w:t>
      </w:r>
      <w:r>
        <w:rPr>
          <w:b w:val="0"/>
          <w:i w:val="0"/>
        </w:rPr>
        <w:t>US$246.5 billion — Jun 30, 2026 — firm disclosure (see Notes)</w:t>
      </w:r>
    </w:p>
    <w:p>
      <w:r>
        <w:rPr>
          <w:b/>
        </w:rPr>
        <w:t xml:space="preserve">Chief executive: </w:t>
      </w:r>
      <w:r>
        <w:rPr>
          <w:b w:val="0"/>
          <w:i w:val="0"/>
        </w:rPr>
        <w:t>Rob Lucas, Chief Executive Officer</w:t>
      </w:r>
    </w:p>
    <w:p>
      <w:r>
        <w:rPr>
          <w:b/>
        </w:rPr>
        <w:t xml:space="preserve">President / COO: </w:t>
      </w:r>
      <w:r>
        <w:rPr>
          <w:b w:val="0"/>
          <w:i w:val="0"/>
        </w:rPr>
        <w:t>Peter Rutland, Managing Partner and President</w:t>
      </w:r>
    </w:p>
    <w:p>
      <w:r>
        <w:rPr>
          <w:b/>
        </w:rPr>
        <w:t xml:space="preserve">Chief financial officer: </w:t>
      </w:r>
      <w:r>
        <w:rPr>
          <w:b w:val="0"/>
          <w:i w:val="0"/>
        </w:rPr>
        <w:t>John Hourican, Chief Financial Officer</w:t>
      </w:r>
    </w:p>
    <w:p>
      <w:r>
        <w:rPr>
          <w:b/>
        </w:rPr>
        <w:t xml:space="preserve">Other C-suite and chair level: </w:t>
      </w:r>
      <w:r>
        <w:rPr>
          <w:b w:val="0"/>
          <w:i w:val="0"/>
        </w:rPr>
        <w:t>Rolly van Rappard, Non-Executive Chair</w:t>
      </w:r>
    </w:p>
    <w:p>
      <w:r>
        <w:rPr>
          <w:b/>
        </w:rPr>
        <w:t xml:space="preserve">Investment leadership: </w:t>
      </w:r>
      <w:r>
        <w:rPr>
          <w:b w:val="0"/>
          <w:i w:val="0"/>
        </w:rPr>
        <w:t>Søren Vestergaard-Poulsen, Chief Investment Officer of Private Equity; Peter Rutland, Managing Partner and President (credit &amp; insurance, secondary investments, infrastructure)</w:t>
      </w:r>
    </w:p>
    <w:p>
      <w:r>
        <w:rPr>
          <w:b/>
        </w:rPr>
        <w:t xml:space="preserve">Specialties and strategies: </w:t>
      </w:r>
      <w:r>
        <w:rPr>
          <w:b w:val="0"/>
          <w:i w:val="0"/>
        </w:rPr>
        <w:t>Private equity; secondaries; credit; infrastructure</w:t>
      </w:r>
    </w:p>
    <w:p>
      <w:r>
        <w:rPr>
          <w:b/>
        </w:rPr>
        <w:t xml:space="preserve">Clients: </w:t>
      </w:r>
      <w:r>
        <w:rPr>
          <w:b w:val="0"/>
          <w:i w:val="0"/>
        </w:rPr>
        <w:t>Institutional investors; pension funds; sovereign wealth funds; private wealth investors</w:t>
      </w:r>
    </w:p>
    <w:p>
      <w:r>
        <w:rPr>
          <w:b/>
        </w:rPr>
        <w:t xml:space="preserve">Major offices: </w:t>
      </w:r>
      <w:r>
        <w:rPr>
          <w:b w:val="0"/>
          <w:i w:val="0"/>
        </w:rPr>
        <w:t>Luxembourg; London; New York; Hong Kong</w:t>
      </w:r>
    </w:p>
    <w:p>
      <w:r>
        <w:rPr>
          <w:b/>
        </w:rPr>
        <w:t xml:space="preserve">Website: </w:t>
      </w:r>
      <w:r>
        <w:rPr>
          <w:b w:val="0"/>
          <w:i w:val="0"/>
        </w:rPr>
        <w:t>https://www.cvc.com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Ownership is Public (listed on Euronext Amsterdam, Apr 2024), correcting the 'private' hint. AUM EUR212bn as of Jun 30, 2026, converted to ~$246.5bn at Reuters' $1=0.8601. aum_rank blank: not in TAI/WTW traditional-manager ranking; alternatives. revenue_usd_bn blank: alternatives manager, N/A. CEO Rob Lucas until Q1 2028; Todd Sisitsky and Peter Rutland become co-CEOs (announced Sep 9, 2026). CFO John Hourican effective Sep 1, 2026; succeeded Fred Watt (retired). Operates ~29-30 offices globally; listed are HQ plus primary hubs. General contact email and HQ main phone not published on official site.</w:t>
      </w:r>
    </w:p>
    <w:p>
      <w:r>
        <w:rPr>
          <w:b/>
        </w:rPr>
        <w:t xml:space="preserve">Sources: </w:t>
      </w:r>
      <w:r>
        <w:t>https://www.cvc.com/media/news/2026/cvc-announces-appointment-of-john-hourican-as-chief-financial-officer/; https://srnnews.com/cvc-names-todd-sisitsky-peter-rutland-as-co-ceos-effective-2028/; https://www.reuters.com/business/private-equity-firm-cvc-beats-half-year-profit-expectations-2026-07-30/; https://www.reuters.com/business/cvc-names-todd-sisitsky-peter-rutland-co-ceos-effective-2028-2026-09-08/</w:t>
      </w:r>
    </w:p>
    <w:p>
      <w:pPr>
        <w:pStyle w:val="Heading1"/>
      </w:pPr>
      <w:r>
        <w:t>DIVERSIFIED GROUPS — BANKING, MARKETS AND INVESTMENT MANAGEMENT</w:t>
      </w:r>
    </w:p>
    <w:p>
      <w:pPr>
        <w:pStyle w:val="Heading2"/>
      </w:pPr>
      <w:r>
        <w:t>52. GOLDMAN SACHS — NEW YORK, UNITED STATES</w:t>
      </w:r>
    </w:p>
    <w:p>
      <w:r>
        <w:rPr>
          <w:i/>
        </w:rPr>
        <w:t>Founded 1869 · Both</w:t>
      </w:r>
    </w:p>
    <w:p>
      <w:r>
        <w:rPr>
          <w:b/>
        </w:rPr>
        <w:t xml:space="preserve">Ownership: </w:t>
      </w:r>
      <w:r>
        <w:rPr>
          <w:b w:val="0"/>
          <w:i w:val="0"/>
        </w:rPr>
        <w:t>Public</w:t>
      </w:r>
    </w:p>
    <w:p>
      <w:r>
        <w:rPr>
          <w:b/>
        </w:rPr>
        <w:t xml:space="preserve">Parent and listing: </w:t>
      </w:r>
      <w:r>
        <w:rPr>
          <w:b w:val="0"/>
          <w:i w:val="0"/>
        </w:rPr>
        <w:t>Public — NYSE: GS</w:t>
      </w:r>
    </w:p>
    <w:p>
      <w:r>
        <w:rPr>
          <w:b/>
        </w:rPr>
        <w:t xml:space="preserve">AUM / client assets: </w:t>
      </w:r>
      <w:r>
        <w:rPr>
          <w:b w:val="0"/>
          <w:i w:val="0"/>
        </w:rPr>
        <w:t>US$3137.0 billion — Dec. 31, 2024 — TAI/WTW World's 500 (published Nov. 2025; see Notes) Rank: 6 (TAI/WTW World's 500, Nov 2025; end-2024 AUM).</w:t>
      </w:r>
    </w:p>
    <w:p>
      <w:r>
        <w:rPr>
          <w:b/>
        </w:rPr>
        <w:t xml:space="preserve">Revenue: </w:t>
      </w:r>
      <w:r>
        <w:rPr>
          <w:b w:val="0"/>
          <w:i w:val="0"/>
        </w:rPr>
        <w:t>US$9.348 billion (FY2025; basis in Notes)</w:t>
      </w:r>
    </w:p>
    <w:p>
      <w:r>
        <w:rPr>
          <w:b/>
        </w:rPr>
        <w:t xml:space="preserve">Chief executive: </w:t>
      </w:r>
      <w:r>
        <w:rPr>
          <w:b w:val="0"/>
          <w:i w:val="0"/>
        </w:rPr>
        <w:t>David Solomon, Chairman and CEO</w:t>
      </w:r>
    </w:p>
    <w:p>
      <w:r>
        <w:rPr>
          <w:b/>
        </w:rPr>
        <w:t xml:space="preserve">President / COO: </w:t>
      </w:r>
      <w:r>
        <w:rPr>
          <w:b w:val="0"/>
          <w:i w:val="0"/>
        </w:rPr>
        <w:t>John E. Waldron, President and COO</w:t>
      </w:r>
    </w:p>
    <w:p>
      <w:r>
        <w:rPr>
          <w:b/>
        </w:rPr>
        <w:t xml:space="preserve">Chief financial officer: </w:t>
      </w:r>
      <w:r>
        <w:rPr>
          <w:b w:val="0"/>
          <w:i w:val="0"/>
        </w:rPr>
        <w:t>Denis Coleman, CFO</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advice and underwriting; FICC and equities market making; asset management across public and private markets; wealth management</w:t>
      </w:r>
    </w:p>
    <w:p>
      <w:r>
        <w:rPr>
          <w:b/>
        </w:rPr>
        <w:t xml:space="preserve">Clients: </w:t>
      </w:r>
      <w:r>
        <w:rPr>
          <w:b w:val="0"/>
          <w:i w:val="0"/>
        </w:rPr>
        <w:t>Corporations; governments; institutional investors; private wealth clients and individuals</w:t>
      </w:r>
    </w:p>
    <w:p>
      <w:r>
        <w:rPr>
          <w:b/>
        </w:rPr>
        <w:t xml:space="preserve">Major offices: </w:t>
      </w:r>
      <w:r>
        <w:rPr>
          <w:b w:val="0"/>
          <w:i w:val="0"/>
        </w:rPr>
        <w:t>New York (HQ)</w:t>
      </w:r>
    </w:p>
    <w:p>
      <w:r>
        <w:rPr>
          <w:b/>
        </w:rPr>
        <w:t xml:space="preserve">Website: </w:t>
      </w:r>
      <w:r>
        <w:rPr>
          <w:b w:val="0"/>
          <w:i w:val="0"/>
        </w:rPr>
        <w:t>https://www.goldmansachs.com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212-902-1000</w:t>
      </w:r>
    </w:p>
    <w:p>
      <w:r>
        <w:rPr>
          <w:b/>
        </w:rPr>
        <w:t xml:space="preserve">Notes: </w:t>
      </w:r>
      <w:r>
        <w:rPr>
          <w:b w:val="0"/>
          <w:i w:val="0"/>
        </w:rPr>
        <w:t>Revenue $9.348bn = Investment Banking revenue line, Goldman Sachs FY2025 consolidated statements (total firm net revenues $58.283bn per Q4/FY2025 earnings release). Leadership current as of Oct 2026; on 28 Sep 2026 the WSJ reported the board had discussed Waldron succeeding Solomon as CEO around end-2027/2028, with Solomon possibly remaining executive chairman 1-2 years — a Goldman spokesperson said there is no definitive timeline. Named division heads (e.g. Global Banking &amp; Markets, Asset &amp; Wealth Management) not verified from official GS sources in this build — left blank. HQ: 200 West Street, New York, NY 10282; phone per Goldman Sachs organizational documents. No general contact email published. UPDATE 9 Oct 2026: Reuters reported internal speculation that CFO Denis Coleman or Global Banking &amp; Markets co-head Ashok Varadhan could succeed Waldron as COO if he becomes CEO; Goldman spokesman Tony Fratto dismissed it as 'nothing more than chattering class speculation'. UPDATE 13 Oct 2026: on the Q3 2026 earnings call, CEO Solomon said there is 'no succession transition or timeline underway' at Goldman Sachs, dismissing reports as 'noise'; Q3 net revenue $18.7bn (+23% YoY), EPS $17.01 vs $13.50 expected.</w:t>
      </w:r>
    </w:p>
    <w:p>
      <w:r>
        <w:rPr>
          <w:b/>
        </w:rPr>
        <w:t xml:space="preserve">Sources: </w:t>
      </w:r>
      <w:r>
        <w:t>https://www.thetimes.com/business/wsj/article/goldmans-board-has-discussed-a-plan-to-name-john-waldron-as-its-next-ceo-93g3f6s3t;https://nypost.com/2026/09/28/business/goldman-sachs-discusses-plan-to-name-john-waldron-next-ceo-succeeding-david-solomon-report/;https://www.wysl1040.com/waldrons-expected-rise-stirs-talk-inside-goldman-of-knock-on-succession-plans/; https://news.bloomberglaw.com/banking-law/goldman-ceo-says-theres-no-succession-timeline-despite-noise</w:t>
      </w:r>
    </w:p>
    <w:p>
      <w:pPr>
        <w:pStyle w:val="Heading2"/>
      </w:pPr>
      <w:r>
        <w:t>53. UBS — ZURICH, SWITZERLAND</w:t>
      </w:r>
    </w:p>
    <w:p>
      <w:r>
        <w:rPr>
          <w:i/>
        </w:rPr>
        <w:t>Founded 1862 · Both</w:t>
      </w:r>
    </w:p>
    <w:p>
      <w:r>
        <w:rPr>
          <w:b/>
        </w:rPr>
        <w:t xml:space="preserve">Ownership: </w:t>
      </w:r>
      <w:r>
        <w:rPr>
          <w:b w:val="0"/>
          <w:i w:val="0"/>
        </w:rPr>
        <w:t>Public</w:t>
      </w:r>
    </w:p>
    <w:p>
      <w:r>
        <w:rPr>
          <w:b/>
        </w:rPr>
        <w:t xml:space="preserve">Parent and listing: </w:t>
      </w:r>
      <w:r>
        <w:rPr>
          <w:b w:val="0"/>
          <w:i w:val="0"/>
        </w:rPr>
        <w:t>Public — SIX Swiss Exchange and NYSE: UBS</w:t>
      </w:r>
    </w:p>
    <w:p>
      <w:r>
        <w:rPr>
          <w:b/>
        </w:rPr>
        <w:t xml:space="preserve">AUM / client assets: </w:t>
      </w:r>
      <w:r>
        <w:rPr>
          <w:b w:val="0"/>
          <w:i w:val="0"/>
        </w:rPr>
        <w:t>US$2860.7 billion — Dec. 31, 2024 — TAI/WTW World's 500 (published Nov. 2025; see Notes) Rank: 7 (TAI/WTW World's 500, Nov 2025; end-2024 AUM).</w:t>
      </w:r>
    </w:p>
    <w:p>
      <w:r>
        <w:rPr>
          <w:b/>
        </w:rPr>
        <w:t xml:space="preserve">Revenue: </w:t>
      </w:r>
      <w:r>
        <w:rPr>
          <w:b w:val="0"/>
          <w:i w:val="0"/>
        </w:rPr>
        <w:t>US$12.34 billion (FY2025; basis in Notes)</w:t>
      </w:r>
    </w:p>
    <w:p>
      <w:r>
        <w:rPr>
          <w:b/>
        </w:rPr>
        <w:t xml:space="preserve">Chief executive: </w:t>
      </w:r>
      <w:r>
        <w:rPr>
          <w:b w:val="0"/>
          <w:i w:val="0"/>
        </w:rPr>
        <w:t>Sergio P. Ermotti, Group CEO and President of the Group Executive Board</w:t>
      </w:r>
    </w:p>
    <w:p>
      <w:r>
        <w:rPr>
          <w:b/>
        </w:rPr>
        <w:t xml:space="preserve">President / COO: </w:t>
      </w:r>
      <w:r>
        <w:rPr>
          <w:b w:val="0"/>
          <w:i w:val="0"/>
        </w:rPr>
        <w:t>No separate President/COO role published — see Notes</w:t>
      </w:r>
    </w:p>
    <w:p>
      <w:r>
        <w:rPr>
          <w:b/>
        </w:rPr>
        <w:t xml:space="preserve">Chief financial officer: </w:t>
      </w:r>
      <w:r>
        <w:rPr>
          <w:b w:val="0"/>
          <w:i w:val="0"/>
        </w:rPr>
        <w:t>Todd Tuckner, Group Chief Financial Officer</w:t>
      </w:r>
    </w:p>
    <w:p>
      <w:r>
        <w:rPr>
          <w:b/>
        </w:rPr>
        <w:t xml:space="preserve">Other C-suite and chair level: </w:t>
      </w:r>
      <w:r>
        <w:rPr>
          <w:b w:val="0"/>
          <w:i w:val="0"/>
        </w:rPr>
        <w:t>Beatriz Martin, Group Chief Operating Officer; Michelle Bereaux, Group Head Compliance and Operational Risk Control; Mike Dargan, Group Chief Technology Officer</w:t>
      </w:r>
    </w:p>
    <w:p>
      <w:r>
        <w:rPr>
          <w:b/>
        </w:rPr>
        <w:t xml:space="preserve">Investment leadership: </w:t>
      </w:r>
      <w:r>
        <w:rPr>
          <w:b w:val="0"/>
          <w:i w:val="0"/>
        </w:rPr>
        <w:t>No public investment-leadership role published — see Notes</w:t>
      </w:r>
    </w:p>
    <w:p>
      <w:r>
        <w:rPr>
          <w:b/>
        </w:rPr>
        <w:t xml:space="preserve">Specialties and strategies: </w:t>
      </w:r>
      <w:r>
        <w:rPr>
          <w:b w:val="0"/>
          <w:i w:val="0"/>
        </w:rPr>
        <w:t>Wealth management; asset management; investment banking; personal and corporate banking in Switzerland</w:t>
      </w:r>
    </w:p>
    <w:p>
      <w:r>
        <w:rPr>
          <w:b/>
        </w:rPr>
        <w:t xml:space="preserve">Clients: </w:t>
      </w:r>
      <w:r>
        <w:rPr>
          <w:b w:val="0"/>
          <w:i w:val="0"/>
        </w:rPr>
        <w:t>Private wealth clients; institutional investors; corporate and banking clients</w:t>
      </w:r>
    </w:p>
    <w:p>
      <w:r>
        <w:rPr>
          <w:b/>
        </w:rPr>
        <w:t xml:space="preserve">Major offices: </w:t>
      </w:r>
      <w:r>
        <w:rPr>
          <w:b w:val="0"/>
          <w:i w:val="0"/>
        </w:rPr>
        <w:t>Zurich (HQ); Basel</w:t>
      </w:r>
    </w:p>
    <w:p>
      <w:r>
        <w:rPr>
          <w:b/>
        </w:rPr>
        <w:t xml:space="preserve">Website: </w:t>
      </w:r>
      <w:r>
        <w:rPr>
          <w:b w:val="0"/>
          <w:i w:val="0"/>
        </w:rPr>
        <w:t>https://www.ubs.com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+41-44-234-1111</w:t>
      </w:r>
    </w:p>
    <w:p>
      <w:r>
        <w:rPr>
          <w:b/>
        </w:rPr>
        <w:t xml:space="preserve">Notes: </w:t>
      </w:r>
      <w:r>
        <w:rPr>
          <w:b w:val="0"/>
          <w:i w:val="0"/>
        </w:rPr>
        <w:t>Revenue $12.340bn = Investment Bank total revenues as reported, FY2025, per UBS media release 4 Feb 2026 (underlying $11.769bn; group total revenues $49.573bn). Ermotti and Tuckner per UBS 4Q25 results transcript (4 Feb 2026). GEB changes effective 1 Jan 2026 per official UBS ad-hoc announcement 24 Oct 2025. UBS has no President/COO title (blank). Head offices in Zurich (Bahnhofstrasse 45) and Basel per ubs.com locations. No general contact email published.</w:t>
      </w:r>
    </w:p>
    <w:p>
      <w:r>
        <w:rPr>
          <w:b/>
        </w:rPr>
        <w:t xml:space="preserve">Sources: </w:t>
      </w:r>
      <w:r>
        <w:t>https://files.quartr.com/reports/fc30f-2026-02-04-06-15-00.pdf?ref=dGlwcmFua3M=;https://www.UBS.com/global/en/investor-relations/financial-information/quarterly-reporting/qr-shared/2025/4q25/_jcr_content/root/contentarea/mainpar/toplevelgrid_copy/col_1/linklistreimagined_c/link_1665858674_copy.0759240435.file/PS9jb250ZW50L2RhbS9hc3NldHMvY2MvaW52ZXN0b3ItcmVsYXRpb25zL3F1YXJ0ZXJsaWVzLzIwMjUvNHEyNS80cTI1LWVhcm5pbmdzLWNhbGwtcmVtYXJrcy5wZGY=/4q25-earnings-call-remarks.pdf;https://www.ubs.com/global/en/our-firm/locations.html</w:t>
      </w:r>
    </w:p>
    <w:p>
      <w:pPr>
        <w:pStyle w:val="Heading2"/>
      </w:pPr>
      <w:r>
        <w:t>54. MORGAN STANLEY — NEW YORK, UNITED STATES</w:t>
      </w:r>
    </w:p>
    <w:p>
      <w:r>
        <w:rPr>
          <w:i/>
        </w:rPr>
        <w:t>Founded 1935 · Both / Brokerage</w:t>
      </w:r>
    </w:p>
    <w:p>
      <w:r>
        <w:rPr>
          <w:b/>
        </w:rPr>
        <w:t xml:space="preserve">Ownership: </w:t>
      </w:r>
      <w:r>
        <w:rPr>
          <w:b w:val="0"/>
          <w:i w:val="0"/>
        </w:rPr>
        <w:t>Public</w:t>
      </w:r>
    </w:p>
    <w:p>
      <w:r>
        <w:rPr>
          <w:b/>
        </w:rPr>
        <w:t xml:space="preserve">Parent and listing: </w:t>
      </w:r>
      <w:r>
        <w:rPr>
          <w:b w:val="0"/>
          <w:i w:val="0"/>
        </w:rPr>
        <w:t>Public — NYSE: MS</w:t>
      </w:r>
    </w:p>
    <w:p>
      <w:r>
        <w:rPr>
          <w:b/>
        </w:rPr>
        <w:t xml:space="preserve">AUM / client assets: </w:t>
      </w:r>
      <w:r>
        <w:rPr>
          <w:b w:val="0"/>
          <w:i w:val="0"/>
        </w:rPr>
        <w:t>US$1577.8 billion — Dec. 31, 2024 — TAI/WTW World's 500 (published Nov. 2025; see Notes) Rank: 15 (TAI/WTW World's 500, Nov 2025; end-2024 AUM).</w:t>
      </w:r>
    </w:p>
    <w:p>
      <w:r>
        <w:rPr>
          <w:b/>
        </w:rPr>
        <w:t xml:space="preserve">Revenue: </w:t>
      </w:r>
      <w:r>
        <w:rPr>
          <w:b w:val="0"/>
          <w:i w:val="0"/>
        </w:rPr>
        <w:t>US$7.619 billion (FY2025; basis in Notes)</w:t>
      </w:r>
    </w:p>
    <w:p>
      <w:r>
        <w:rPr>
          <w:b/>
        </w:rPr>
        <w:t xml:space="preserve">Chief executive: </w:t>
      </w:r>
      <w:r>
        <w:rPr>
          <w:b w:val="0"/>
          <w:i w:val="0"/>
        </w:rPr>
        <w:t>Ted Pick, CEO and Chairman</w:t>
      </w:r>
    </w:p>
    <w:p>
      <w:r>
        <w:rPr>
          <w:b/>
        </w:rPr>
        <w:t xml:space="preserve">President / COO: </w:t>
      </w:r>
      <w:r>
        <w:rPr>
          <w:b w:val="0"/>
          <w:i w:val="0"/>
        </w:rPr>
        <w:t>Andy Saperstein, Co-President; Dan Simkowitz, Co-President</w:t>
      </w:r>
    </w:p>
    <w:p>
      <w:r>
        <w:rPr>
          <w:b/>
        </w:rPr>
        <w:t xml:space="preserve">Chief financial officer: </w:t>
      </w:r>
      <w:r>
        <w:rPr>
          <w:b w:val="0"/>
          <w:i w:val="0"/>
        </w:rPr>
        <w:t>Sharon Yeshaya, Executive Vice President and CFO</w:t>
      </w:r>
    </w:p>
    <w:p>
      <w:r>
        <w:rPr>
          <w:b/>
        </w:rPr>
        <w:t xml:space="preserve">Other C-suite and chair level: </w:t>
      </w:r>
      <w:r>
        <w:rPr>
          <w:b w:val="0"/>
          <w:i w:val="0"/>
        </w:rPr>
        <w:t>Eric Grossman, Executive Vice President and Chief Legal &amp; Administrative Officer; Michael Pizzi, Executive Vice President and Global Head of Technology and Operations; Victoria Worster, Chief Accounting Officer &amp; Controller</w:t>
      </w:r>
    </w:p>
    <w:p>
      <w:r>
        <w:rPr>
          <w:b/>
        </w:rPr>
        <w:t xml:space="preserve">Investment leadership: </w:t>
      </w:r>
      <w:r>
        <w:rPr>
          <w:b w:val="0"/>
          <w:i w:val="0"/>
        </w:rPr>
        <w:t>Dan Simkowitz, Co-President and Head of Institutional Securities; Clint Gartin, Chairman of Investment Banking; Michael Wilson, Chief U.S. Equity Strategist &amp; Chief Investment Officer</w:t>
      </w:r>
    </w:p>
    <w:p>
      <w:r>
        <w:rPr>
          <w:b/>
        </w:rPr>
        <w:t xml:space="preserve">Specialties and strategies: </w:t>
      </w:r>
      <w:r>
        <w:rPr>
          <w:b w:val="0"/>
          <w:i w:val="0"/>
        </w:rPr>
        <w:t>Investment banking and capital markets; sales and trading; investment management (Morgan Stanley Investment Management and Eaton Vance); wealth management including E*TRADE</w:t>
      </w:r>
    </w:p>
    <w:p>
      <w:r>
        <w:rPr>
          <w:b/>
        </w:rPr>
        <w:t xml:space="preserve">Clients: </w:t>
      </w:r>
      <w:r>
        <w:rPr>
          <w:b w:val="0"/>
          <w:i w:val="0"/>
        </w:rPr>
        <w:t>Corporations and governments; institutional investors; private wealth clients and individual investors</w:t>
      </w:r>
    </w:p>
    <w:p>
      <w:r>
        <w:rPr>
          <w:b/>
        </w:rPr>
        <w:t xml:space="preserve">Major offices: </w:t>
      </w:r>
      <w:r>
        <w:rPr>
          <w:b w:val="0"/>
          <w:i w:val="0"/>
        </w:rPr>
        <w:t>New York (HQ); London; Hong Kong; Tokyo</w:t>
      </w:r>
    </w:p>
    <w:p>
      <w:r>
        <w:rPr>
          <w:b/>
        </w:rPr>
        <w:t xml:space="preserve">Website: </w:t>
      </w:r>
      <w:r>
        <w:rPr>
          <w:b w:val="0"/>
          <w:i w:val="0"/>
        </w:rPr>
        <w:t>https://www.morganstanley.com</w:t>
      </w:r>
    </w:p>
    <w:p>
      <w:r>
        <w:rPr>
          <w:b/>
        </w:rPr>
        <w:t xml:space="preserve">Contact route: </w:t>
      </w:r>
      <w:r>
        <w:rPr>
          <w:b w:val="0"/>
          <w:i w:val="0"/>
        </w:rPr>
        <w:t>Account opening and client service via the official website and app; contact details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212-761-4000</w:t>
      </w:r>
    </w:p>
    <w:p>
      <w:r>
        <w:rPr>
          <w:b/>
        </w:rPr>
        <w:t xml:space="preserve">Notes: </w:t>
      </w:r>
      <w:r>
        <w:rPr>
          <w:b w:val="0"/>
          <w:i w:val="0"/>
        </w:rPr>
        <w:t>Revenue $7.619bn = Investment Banking FY2025 (advisory $2.888bn + equity underwriting $1.965bn + fixed income underwriting $2.766bn) per Q4/FY2025 earnings release; Institutional Securities net revenues $33.080bn; total firm net revenues $70.6bn. Pick became CEO 1 Jan 2024 (succeeding James Gorman); Saperstein (head of Wealth &amp; Investment Management) and Simkowitz (head of Institutional Securities) were named Co-Presidents Oct 2023 and remain current per May 2026 filings; Yeshaya CFO per Q1 2026 earnings call. Regional HQs per official contact page: New York (global); London, 20 Bank Street (EMEA); Hong Kong, International Commerce Centre (APAC); Tokyo, Otemachi (Japan). Investor Relations email investorrelations@morganstanley.com is specialized; no general contact email published. Brokerage arm: E*TRADE from Morgan Stanley.</w:t>
      </w:r>
    </w:p>
    <w:p>
      <w:r>
        <w:rPr>
          <w:b/>
        </w:rPr>
        <w:t xml:space="preserve">Sources: </w:t>
      </w:r>
      <w:r>
        <w:t>https://www.monitordaily.com/morgan-stanley-names-pick-its-next-ceo/;https://seekingalpha.com/article/4890952-morgan-stanley-ms-q1-2026-earnings-call-transcript;https://ee.financial/research/file/184;https://www.morganstanley.com/people-opportunities/apply-contact</w:t>
      </w:r>
    </w:p>
    <w:p>
      <w:pPr>
        <w:pStyle w:val="Heading2"/>
      </w:pPr>
      <w:r>
        <w:t>55. BNP PARIBAS — PARIS, FRANCE</w:t>
      </w:r>
    </w:p>
    <w:p>
      <w:r>
        <w:rPr>
          <w:i/>
        </w:rPr>
        <w:t>Founded 2000 (merger forming BNP Paribas; banking origins to 1848) · Both</w:t>
      </w:r>
    </w:p>
    <w:p>
      <w:r>
        <w:rPr>
          <w:b/>
        </w:rPr>
        <w:t xml:space="preserve">Ownership: </w:t>
      </w:r>
      <w:r>
        <w:rPr>
          <w:b w:val="0"/>
          <w:i w:val="0"/>
        </w:rPr>
        <w:t>Public</w:t>
      </w:r>
    </w:p>
    <w:p>
      <w:r>
        <w:rPr>
          <w:b/>
        </w:rPr>
        <w:t xml:space="preserve">Parent and listing: </w:t>
      </w:r>
      <w:r>
        <w:rPr>
          <w:b w:val="0"/>
          <w:i w:val="0"/>
        </w:rPr>
        <w:t>Public — Euronext Paris: BNP</w:t>
      </w:r>
    </w:p>
    <w:p>
      <w:r>
        <w:rPr>
          <w:b/>
        </w:rPr>
        <w:t xml:space="preserve">AUM / client assets: </w:t>
      </w:r>
      <w:r>
        <w:rPr>
          <w:b w:val="0"/>
          <w:i w:val="0"/>
        </w:rPr>
        <w:t>US$1434.1 billion — Dec. 31, 2024 — TAI/WTW World's 500 (published Nov. 2025; see Notes) Rank: 19.</w:t>
      </w:r>
    </w:p>
    <w:p>
      <w:r>
        <w:rPr>
          <w:b/>
        </w:rPr>
        <w:t xml:space="preserve">Revenue: </w:t>
      </w:r>
      <w:r>
        <w:rPr>
          <w:b w:val="0"/>
          <w:i w:val="0"/>
        </w:rPr>
        <w:t>US$21.7 billion (FY2025; basis in Notes)</w:t>
      </w:r>
    </w:p>
    <w:p>
      <w:r>
        <w:rPr>
          <w:b/>
        </w:rPr>
        <w:t xml:space="preserve">Chief executive: </w:t>
      </w:r>
      <w:r>
        <w:rPr>
          <w:b w:val="0"/>
          <w:i w:val="0"/>
        </w:rPr>
        <w:t>Jean-Laurent Bonnafé, Director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Lars Machenil, Chief Financial Officer</w:t>
      </w:r>
    </w:p>
    <w:p>
      <w:r>
        <w:rPr>
          <w:b/>
        </w:rPr>
        <w:t xml:space="preserve">Other C-suite and chair level: </w:t>
      </w:r>
      <w:r>
        <w:rPr>
          <w:b w:val="0"/>
          <w:i w:val="0"/>
        </w:rPr>
        <w:t>Sandro Pierri, Chief Executive Officer, BNP Paribas Asset Management and AXA IM</w:t>
      </w:r>
    </w:p>
    <w:p>
      <w:r>
        <w:rPr>
          <w:b/>
        </w:rPr>
        <w:t xml:space="preserve">Investment leadership: </w:t>
      </w:r>
      <w:r>
        <w:rPr>
          <w:b w:val="0"/>
          <w:i w:val="0"/>
        </w:rPr>
        <w:t>No public investment-leadership role published — see Notes</w:t>
      </w:r>
    </w:p>
    <w:p>
      <w:r>
        <w:rPr>
          <w:b/>
        </w:rPr>
        <w:t xml:space="preserve">Specialties and strategies: </w:t>
      </w:r>
      <w:r>
        <w:rPr>
          <w:b w:val="0"/>
          <w:i w:val="0"/>
        </w:rPr>
        <w:t>BNP Paribas Asset Management (equities, fixed income, multi-asset and private assets); Corporate and Institutional Banking; retail and commercial banking</w:t>
      </w:r>
    </w:p>
    <w:p>
      <w:r>
        <w:rPr>
          <w:b/>
        </w:rPr>
        <w:t xml:space="preserve">Clients: </w:t>
      </w:r>
      <w:r>
        <w:rPr>
          <w:b w:val="0"/>
          <w:i w:val="0"/>
        </w:rPr>
        <w:t>Corporate and institutional clients; private wealth clients; retail banking customers; institutional investors</w:t>
      </w:r>
    </w:p>
    <w:p>
      <w:r>
        <w:rPr>
          <w:b/>
        </w:rPr>
        <w:t xml:space="preserve">Major offices: </w:t>
      </w:r>
      <w:r>
        <w:rPr>
          <w:b w:val="0"/>
          <w:i w:val="0"/>
        </w:rPr>
        <w:t>Paris</w:t>
      </w:r>
    </w:p>
    <w:p>
      <w:r>
        <w:rPr>
          <w:b/>
        </w:rPr>
        <w:t xml:space="preserve">Website: </w:t>
      </w:r>
      <w:r>
        <w:rPr>
          <w:b w:val="0"/>
          <w:i w:val="0"/>
        </w:rPr>
        <w:t>https://group.bnpparibas</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AUM and rank per TAI/WTW (10 Nov 2025; end-2024 AUM). Revenue: FY2025 Corporate &amp; Institutional Banking (the investment-banking division) revenue €19.0bn per group disclosure; converted at ~1.14 to USD. Group FY2025 revenue €51.2bn (not used). AXA Investment Managers acquisition (2025) integrated into BNPP AM, led by Sandro Pierri. No separately titled president/COO at group level; HQ phone not found on official contact pages.</w:t>
      </w:r>
    </w:p>
    <w:p>
      <w:r>
        <w:rPr>
          <w:b/>
        </w:rPr>
        <w:t xml:space="preserve">Sources: </w:t>
      </w:r>
      <w:r>
        <w:t>https://www.webdisclosure.com/press-release/bnp-paribas-epa-bnp-4th-quarter-and-full-year-2025-pLf3lKIYRLP; https://invest.bnpparibas/en/document/debt-investors-presentation-april-2026; https://group.bnpparibas/en/group/our-governance/general-management-and-the-executive-committee/lars-machenil; https://group.bnpparibas/en/press-release/bnp-paribas-leverages-its-leading-franchises-to-advance-a-compelling-growth-trajectory-through-europe-s-major-transformations; https://seekingalpha.com/article/4834117-bnp-paribas-sa-bnp-ca-q3-2025-earnings-call-transcript</w:t>
      </w:r>
    </w:p>
    <w:p>
      <w:pPr>
        <w:pStyle w:val="Heading2"/>
      </w:pPr>
      <w:r>
        <w:t>56. HSBC — LONDON, UNITED KINGDOM</w:t>
      </w:r>
    </w:p>
    <w:p>
      <w:r>
        <w:rPr>
          <w:i/>
        </w:rPr>
        <w:t>Founded 1865 · Both</w:t>
      </w:r>
    </w:p>
    <w:p>
      <w:r>
        <w:rPr>
          <w:b/>
        </w:rPr>
        <w:t xml:space="preserve">Ownership: </w:t>
      </w:r>
      <w:r>
        <w:rPr>
          <w:b w:val="0"/>
          <w:i w:val="0"/>
        </w:rPr>
        <w:t>Public</w:t>
      </w:r>
    </w:p>
    <w:p>
      <w:r>
        <w:rPr>
          <w:b/>
        </w:rPr>
        <w:t xml:space="preserve">Parent and listing: </w:t>
      </w:r>
      <w:r>
        <w:rPr>
          <w:b w:val="0"/>
          <w:i w:val="0"/>
        </w:rPr>
        <w:t>Public — LSE, HKEX and NYSE: HSBC</w:t>
      </w:r>
    </w:p>
    <w:p>
      <w:r>
        <w:rPr>
          <w:b/>
        </w:rPr>
        <w:t xml:space="preserve">AUM / client assets: </w:t>
      </w:r>
      <w:r>
        <w:rPr>
          <w:b w:val="0"/>
          <w:i w:val="0"/>
        </w:rPr>
        <w:t>US$863 billion — Firm-disclosed figure — as-of date in Notes</w:t>
      </w:r>
    </w:p>
    <w:p>
      <w:r>
        <w:rPr>
          <w:b/>
        </w:rPr>
        <w:t xml:space="preserve">Revenue: </w:t>
      </w:r>
      <w:r>
        <w:rPr>
          <w:b w:val="0"/>
          <w:i w:val="0"/>
        </w:rPr>
        <w:t>US$27.6 billion (FY2025; basis in Notes)</w:t>
      </w:r>
    </w:p>
    <w:p>
      <w:r>
        <w:rPr>
          <w:b/>
        </w:rPr>
        <w:t xml:space="preserve">Chief executive: </w:t>
      </w:r>
      <w:r>
        <w:rPr>
          <w:b w:val="0"/>
          <w:i w:val="0"/>
        </w:rPr>
        <w:t>Georges Elhedery, Group Chief Executive</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Nicolas Moreau, Chief Executive Officer, HSBC Asset Management</w:t>
      </w:r>
    </w:p>
    <w:p>
      <w:r>
        <w:rPr>
          <w:b/>
        </w:rPr>
        <w:t xml:space="preserve">Investment leadership: </w:t>
      </w:r>
      <w:r>
        <w:rPr>
          <w:b w:val="0"/>
          <w:i w:val="0"/>
        </w:rPr>
        <w:t>Patrick George, Head of Markets and Securities Services; Lisa McGeough, Co-Head of Global Banking Coverage; Gerry Keefe, Co-Head of Global Banking Coverage</w:t>
      </w:r>
    </w:p>
    <w:p>
      <w:r>
        <w:rPr>
          <w:b/>
        </w:rPr>
        <w:t xml:space="preserve">Specialties and strategies: </w:t>
      </w:r>
      <w:r>
        <w:rPr>
          <w:b w:val="0"/>
          <w:i w:val="0"/>
        </w:rPr>
        <w:t>Asset management (HSBC Asset Management); global banking and markets; wealth and private banking; commercial and retail banking</w:t>
      </w:r>
    </w:p>
    <w:p>
      <w:r>
        <w:rPr>
          <w:b/>
        </w:rPr>
        <w:t xml:space="preserve">Clients: </w:t>
      </w:r>
      <w:r>
        <w:rPr>
          <w:b w:val="0"/>
          <w:i w:val="0"/>
        </w:rPr>
        <w:t>Retail, commercial, corporate and institutional clients; private wealth clients</w:t>
      </w:r>
    </w:p>
    <w:p>
      <w:r>
        <w:rPr>
          <w:b/>
        </w:rPr>
        <w:t xml:space="preserve">Major offices: </w:t>
      </w:r>
      <w:r>
        <w:rPr>
          <w:b w:val="0"/>
          <w:i w:val="0"/>
        </w:rPr>
        <w:t>London; Hong Kong; New York</w:t>
      </w:r>
    </w:p>
    <w:p>
      <w:r>
        <w:rPr>
          <w:b/>
        </w:rPr>
        <w:t xml:space="preserve">Website: </w:t>
      </w:r>
      <w:r>
        <w:rPr>
          <w:b w:val="0"/>
          <w:i w:val="0"/>
        </w:rPr>
        <w:t>https://www.hsbc.com/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HSBC Asset Management AUM US$863bn as of 31 Mar 2026 (excludes HSBC Jintrust). revenue_usd_bn = Corporate and Institutional Banking (CIB) FY2025 revenue US$27.6bn (HSBC FY2025 results, 25 Feb 2026). in TAI/WTW top 500; exact rank not verified. Group CFO not verified from official sources consulted; HQ phone and general email not published; office list limited to major hubs, not firm-verified in session.</w:t>
      </w:r>
    </w:p>
    <w:p>
      <w:r>
        <w:rPr>
          <w:b/>
        </w:rPr>
        <w:t xml:space="preserve">Sources: </w:t>
      </w:r>
      <w:r>
        <w:t>https://www.assetmanagement.hsbc.co.uk/-/media/Files/attachments/common/news-and-articles/articles/hsbc-am-appoints-thorsten-michalik-as-ceo-for-alternatives.pdf; https://www.hsbc.com/-/files/hsbc/investors/hsbc-results/2025/annual/pdfs/hsbc-holdings-plc/sea-260225-annual-report-and-accounts-2025-hk.pdf</w:t>
      </w:r>
    </w:p>
    <w:p>
      <w:pPr>
        <w:pStyle w:val="Heading2"/>
      </w:pPr>
      <w:r>
        <w:t>57. DEUTSCHE BANK — FRANKFURT, GERMANY</w:t>
      </w:r>
    </w:p>
    <w:p>
      <w:r>
        <w:rPr>
          <w:i/>
        </w:rPr>
        <w:t>Founded 1870 · Both</w:t>
      </w:r>
    </w:p>
    <w:p>
      <w:r>
        <w:rPr>
          <w:b/>
        </w:rPr>
        <w:t xml:space="preserve">Ownership: </w:t>
      </w:r>
      <w:r>
        <w:rPr>
          <w:b w:val="0"/>
          <w:i w:val="0"/>
        </w:rPr>
        <w:t>Public</w:t>
      </w:r>
    </w:p>
    <w:p>
      <w:r>
        <w:rPr>
          <w:b/>
        </w:rPr>
        <w:t xml:space="preserve">Parent and listing: </w:t>
      </w:r>
      <w:r>
        <w:rPr>
          <w:b w:val="0"/>
          <w:i w:val="0"/>
        </w:rPr>
        <w:t>Public — Xetra and NYSE: DB</w:t>
      </w:r>
    </w:p>
    <w:p>
      <w:r>
        <w:rPr>
          <w:b/>
        </w:rPr>
        <w:t xml:space="preserve">AUM / client assets: </w:t>
      </w:r>
      <w:r>
        <w:rPr>
          <w:b w:val="0"/>
          <w:i w:val="0"/>
        </w:rPr>
        <w:t>No USD figure disclosed — local-currency figure or reason in Notes</w:t>
      </w:r>
    </w:p>
    <w:p>
      <w:r>
        <w:rPr>
          <w:b/>
        </w:rPr>
        <w:t xml:space="preserve">Chief executive: </w:t>
      </w:r>
      <w:r>
        <w:rPr>
          <w:b w:val="0"/>
          <w:i w:val="0"/>
        </w:rPr>
        <w:t>Christian Sewing, Chief Executive Officer and Chairman of the Management Board</w:t>
      </w:r>
    </w:p>
    <w:p>
      <w:r>
        <w:rPr>
          <w:b/>
        </w:rPr>
        <w:t xml:space="preserve">President / COO: </w:t>
      </w:r>
      <w:r>
        <w:rPr>
          <w:b w:val="0"/>
          <w:i w:val="0"/>
        </w:rPr>
        <w:t>No separate President/COO role published — see Notes</w:t>
      </w:r>
    </w:p>
    <w:p>
      <w:r>
        <w:rPr>
          <w:b/>
        </w:rPr>
        <w:t xml:space="preserve">Chief financial officer: </w:t>
      </w:r>
      <w:r>
        <w:rPr>
          <w:b w:val="0"/>
          <w:i w:val="0"/>
        </w:rPr>
        <w:t>Raja Akram, Chief Financial Officer</w:t>
      </w:r>
    </w:p>
    <w:p>
      <w:r>
        <w:rPr>
          <w:b/>
        </w:rPr>
        <w:t xml:space="preserve">Other C-suite and chair level: </w:t>
      </w:r>
      <w:r>
        <w:rPr>
          <w:b w:val="0"/>
          <w:i w:val="0"/>
        </w:rPr>
        <w:t>Stefan Hoops, Chief Executive Officer, DWS; Markus Kobler, Chief Financial Officer, DWS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and corporate banking; private banking and wealth management; asset management through DWS</w:t>
      </w:r>
    </w:p>
    <w:p>
      <w:r>
        <w:rPr>
          <w:b/>
        </w:rPr>
        <w:t xml:space="preserve">Clients: </w:t>
      </w:r>
      <w:r>
        <w:rPr>
          <w:b w:val="0"/>
          <w:i w:val="0"/>
        </w:rPr>
        <w:t>Corporations and institutions; private wealth clients; retail clients in Germany and Europe</w:t>
      </w:r>
    </w:p>
    <w:p>
      <w:r>
        <w:rPr>
          <w:b/>
        </w:rPr>
        <w:t xml:space="preserve">Major offices: </w:t>
      </w:r>
      <w:r>
        <w:rPr>
          <w:b w:val="0"/>
          <w:i w:val="0"/>
        </w:rPr>
        <w:t>Frankfurt; London; New York</w:t>
      </w:r>
    </w:p>
    <w:p>
      <w:r>
        <w:rPr>
          <w:b/>
        </w:rPr>
        <w:t xml:space="preserve">Website: </w:t>
      </w:r>
      <w:r>
        <w:rPr>
          <w:b w:val="0"/>
          <w:i w:val="0"/>
        </w:rPr>
        <w:t>https://www.db.com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DWS AUM EUR1,190bn as of 30 Jun 2026 (DWS Q2 2026 statement); no firm-disclosed USD figure, so aum_usd_bn blank. Deutsche Bank Investment Bank FY2025 net revenue ~EUR10.4-10.5bn reported, needs official confirmation; no official USD figure, so revenue_usd_bn blank. DB owns ~79.5-80% of DWS. DWS rebrands to Deutsche Asset Management effective Nov 2026. in TAI/WTW top 500; exact rank not verified. Named investment leadership, offices, HQ phone, general email and official homepage URL not verified from official sources consulted.</w:t>
      </w:r>
    </w:p>
    <w:p>
      <w:r>
        <w:rPr>
          <w:b/>
        </w:rPr>
        <w:t xml:space="preserve">Sources: </w:t>
      </w:r>
      <w:r>
        <w:t>https://investorrelations.db.com/files/documents/sec-filings-and-irs-forms-capital-increase-2014/Form-6-K-Q4-2025.pdf; https://files.quartr.com/reports/adbf8-2026-04-29-05-38-02.pdf?ref=U0E=; https://www.businesswire.com/news/home/20260908895759/en/DWS-to-Introduce-Deutsche-Asset-Management-as-New-Global-Brand-Identity; https://www.eqs-news.com/news/other-capital-market-information/deutsche-bank-ag-release-of-a-capital-market-information/9fc39cf6-1f25-41c3-9011-fb9d7dfc903f_en (official release lists Internet: www.db.com)</w:t>
      </w:r>
    </w:p>
    <w:p>
      <w:pPr>
        <w:pStyle w:val="Heading2"/>
      </w:pPr>
      <w:r>
        <w:t>58. NOMURA — TOKYO, JAPAN</w:t>
      </w:r>
    </w:p>
    <w:p>
      <w:r>
        <w:rPr>
          <w:i/>
        </w:rPr>
        <w:t>Founded 1925 · Both</w:t>
      </w:r>
    </w:p>
    <w:p>
      <w:r>
        <w:rPr>
          <w:b/>
        </w:rPr>
        <w:t xml:space="preserve">Ownership: </w:t>
      </w:r>
      <w:r>
        <w:rPr>
          <w:b w:val="0"/>
          <w:i w:val="0"/>
        </w:rPr>
        <w:t>Public</w:t>
      </w:r>
    </w:p>
    <w:p>
      <w:r>
        <w:rPr>
          <w:b/>
        </w:rPr>
        <w:t xml:space="preserve">Parent and listing: </w:t>
      </w:r>
      <w:r>
        <w:rPr>
          <w:b w:val="0"/>
          <w:i w:val="0"/>
        </w:rPr>
        <w:t>Public — TSE and NYSE: NMR</w:t>
      </w:r>
    </w:p>
    <w:p>
      <w:r>
        <w:rPr>
          <w:b/>
        </w:rPr>
        <w:t xml:space="preserve">AUM / client assets: </w:t>
      </w:r>
      <w:r>
        <w:rPr>
          <w:b w:val="0"/>
          <w:i w:val="0"/>
        </w:rPr>
        <w:t>No USD figure disclosed — local-currency figure or reason in Notes</w:t>
      </w:r>
    </w:p>
    <w:p>
      <w:r>
        <w:rPr>
          <w:b/>
        </w:rPr>
        <w:t xml:space="preserve">Chief executive: </w:t>
      </w:r>
      <w:r>
        <w:rPr>
          <w:b w:val="0"/>
          <w:i w:val="0"/>
        </w:rPr>
        <w:t>Kentaro Okuda, President and Group Chief Executive Officer</w:t>
      </w:r>
    </w:p>
    <w:p>
      <w:r>
        <w:rPr>
          <w:b/>
        </w:rPr>
        <w:t xml:space="preserve">President / COO: </w:t>
      </w:r>
      <w:r>
        <w:rPr>
          <w:b w:val="0"/>
          <w:i w:val="0"/>
        </w:rPr>
        <w:t>Yutaka Nakajima, Deputy President</w:t>
      </w:r>
    </w:p>
    <w:p>
      <w:r>
        <w:rPr>
          <w:b/>
        </w:rPr>
        <w:t xml:space="preserve">Chief financial officer: </w:t>
      </w:r>
      <w:r>
        <w:rPr>
          <w:b w:val="0"/>
          <w:i w:val="0"/>
        </w:rPr>
        <w:t>Hiroyuki Moriuchi, Chief Financial Officer</w:t>
      </w:r>
    </w:p>
    <w:p>
      <w:r>
        <w:rPr>
          <w:b/>
        </w:rPr>
        <w:t xml:space="preserve">Other C-suite and chair level: </w:t>
      </w:r>
      <w:r>
        <w:rPr>
          <w:b w:val="0"/>
          <w:i w:val="0"/>
        </w:rPr>
        <w:t>Christopher Willcox, Executive Officer, Deputy President, Head of Wholesale and Chairman of Investment Management</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management (Nomura Asset Management); wholesale investment banking and global markets; retail brokerage and wealth management in Japan</w:t>
      </w:r>
    </w:p>
    <w:p>
      <w:r>
        <w:rPr>
          <w:b/>
        </w:rPr>
        <w:t xml:space="preserve">Clients: </w:t>
      </w:r>
      <w:r>
        <w:rPr>
          <w:b w:val="0"/>
          <w:i w:val="0"/>
        </w:rPr>
        <w:t>Retail investors in Japan; institutional and corporate clients; governments</w:t>
      </w:r>
    </w:p>
    <w:p>
      <w:r>
        <w:rPr>
          <w:b/>
        </w:rPr>
        <w:t xml:space="preserve">Major offices: </w:t>
      </w:r>
      <w:r>
        <w:rPr>
          <w:b w:val="0"/>
          <w:i w:val="0"/>
        </w:rPr>
        <w:t>Tokyo; London; New York</w:t>
      </w:r>
    </w:p>
    <w:p>
      <w:r>
        <w:rPr>
          <w:b/>
        </w:rPr>
        <w:t xml:space="preserve">Website: </w:t>
      </w:r>
      <w:r>
        <w:rPr>
          <w:b w:val="0"/>
          <w:i w:val="0"/>
        </w:rPr>
        <w:t>https://www.nomuraholdings.com/</w:t>
      </w:r>
    </w:p>
    <w:p>
      <w:r>
        <w:rPr>
          <w:b/>
        </w:rPr>
        <w:t xml:space="preserve">Contact route: </w:t>
      </w:r>
      <w:r>
        <w:rPr>
          <w:b w:val="0"/>
          <w:i w:val="0"/>
        </w:rPr>
        <w:t>Contact form and local office contacts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Wholesale FY2025/26 net revenue JPY1,162.2bn (year ended 31 Mar 2026); no official USD figure, so revenue_usd_bn blank. Group AUM JPY136.9tn net at 31 Mar 2026; Nomura Asset Management International published ~US$860bn AUM (Apr 2026 PR) - no consolidated firm-disclosed USD AUM, so aum_usd_bn blank. in TAI/WTW top 500; exact rank not verified. Offices beyond Tokyo not individually verified; HQ phone and general email not verified.</w:t>
      </w:r>
    </w:p>
    <w:p>
      <w:r>
        <w:rPr>
          <w:b/>
        </w:rPr>
        <w:t xml:space="preserve">Sources: </w:t>
      </w:r>
      <w:r>
        <w:t>https://www.nomuraholdings.com/en/news/nr/nhi20260623/main/0/link/20260623_nhi.pdf; https://www.nomuraholdings.com/en/investor/creditor/presentation/main/014/teaserItems5/0/linkList/0/link/2026_4q.pdf; https://www.businesswire.com/news/home/20260430386809/en/Nomura-Asset-Management-Appoints-Chief-Investment-Strategist</w:t>
      </w:r>
    </w:p>
    <w:p>
      <w:pPr>
        <w:pStyle w:val="Heading2"/>
      </w:pPr>
      <w:r>
        <w:t>59. MACQUARIE — SYDNEY, AUSTRALIA</w:t>
      </w:r>
    </w:p>
    <w:p>
      <w:r>
        <w:rPr>
          <w:i/>
        </w:rPr>
        <w:t>Founded 1969 · Both</w:t>
      </w:r>
    </w:p>
    <w:p>
      <w:r>
        <w:rPr>
          <w:b/>
        </w:rPr>
        <w:t xml:space="preserve">Ownership: </w:t>
      </w:r>
      <w:r>
        <w:rPr>
          <w:b w:val="0"/>
          <w:i w:val="0"/>
        </w:rPr>
        <w:t>Public</w:t>
      </w:r>
    </w:p>
    <w:p>
      <w:r>
        <w:rPr>
          <w:b/>
        </w:rPr>
        <w:t xml:space="preserve">Parent and listing: </w:t>
      </w:r>
      <w:r>
        <w:rPr>
          <w:b w:val="0"/>
          <w:i w:val="0"/>
        </w:rPr>
        <w:t>Public — ASX: MQG</w:t>
      </w:r>
    </w:p>
    <w:p>
      <w:r>
        <w:rPr>
          <w:b/>
        </w:rPr>
        <w:t xml:space="preserve">AUM / client assets: </w:t>
      </w:r>
      <w:r>
        <w:rPr>
          <w:b w:val="0"/>
          <w:i w:val="0"/>
        </w:rPr>
        <w:t>No USD figure disclosed — local-currency figure or reason in Notes</w:t>
      </w:r>
    </w:p>
    <w:p>
      <w:r>
        <w:rPr>
          <w:b/>
        </w:rPr>
        <w:t xml:space="preserve">Chief executive: </w:t>
      </w:r>
      <w:r>
        <w:rPr>
          <w:b w:val="0"/>
          <w:i w:val="0"/>
        </w:rPr>
        <w:t>Shemara Wikramanayake, Managing Director and Chief Executive Officer</w:t>
      </w:r>
    </w:p>
    <w:p>
      <w:r>
        <w:rPr>
          <w:b/>
        </w:rPr>
        <w:t xml:space="preserve">President / COO: </w:t>
      </w:r>
      <w:r>
        <w:rPr>
          <w:b w:val="0"/>
          <w:i w:val="0"/>
        </w:rPr>
        <w:t>Greg Ward, Deputy Managing Director</w:t>
      </w:r>
    </w:p>
    <w:p>
      <w:r>
        <w:rPr>
          <w:b/>
        </w:rPr>
        <w:t xml:space="preserve">Chief financial officer: </w:t>
      </w:r>
      <w:r>
        <w:rPr>
          <w:b w:val="0"/>
          <w:i w:val="0"/>
        </w:rPr>
        <w:t>Frank Kwok, Chief Financial Officer</w:t>
      </w:r>
    </w:p>
    <w:p>
      <w:r>
        <w:rPr>
          <w:b/>
        </w:rPr>
        <w:t xml:space="preserve">Other C-suite and chair level: </w:t>
      </w:r>
      <w:r>
        <w:rPr>
          <w:b w:val="0"/>
          <w:i w:val="0"/>
        </w:rPr>
        <w:t>Ben Way, Head of Macquarie Asset Management; Michael Silverton, Global Head of Macquarie Capital; Nicole Sorbara, Global Chief Operating Officer</w:t>
      </w:r>
    </w:p>
    <w:p>
      <w:r>
        <w:rPr>
          <w:b/>
        </w:rPr>
        <w:t xml:space="preserve">Investment leadership: </w:t>
      </w:r>
      <w:r>
        <w:rPr>
          <w:b w:val="0"/>
          <w:i w:val="0"/>
        </w:rPr>
        <w:t>No public investment-leadership role published — see Notes</w:t>
      </w:r>
    </w:p>
    <w:p>
      <w:r>
        <w:rPr>
          <w:b/>
        </w:rPr>
        <w:t xml:space="preserve">Specialties and strategies: </w:t>
      </w:r>
      <w:r>
        <w:rPr>
          <w:b w:val="0"/>
          <w:i w:val="0"/>
        </w:rPr>
        <w:t>Asset management in public and private markets (Macquarie Asset Management); investment banking (Macquarie Capital); banking and financial services; commodities and global markets</w:t>
      </w:r>
    </w:p>
    <w:p>
      <w:r>
        <w:rPr>
          <w:b/>
        </w:rPr>
        <w:t xml:space="preserve">Clients: </w:t>
      </w:r>
      <w:r>
        <w:rPr>
          <w:b w:val="0"/>
          <w:i w:val="0"/>
        </w:rPr>
        <w:t>Institutional and retail investors; corporate and government clients; infrastructure counterparties</w:t>
      </w:r>
    </w:p>
    <w:p>
      <w:r>
        <w:rPr>
          <w:b/>
        </w:rPr>
        <w:t xml:space="preserve">Major offices: </w:t>
      </w:r>
      <w:r>
        <w:rPr>
          <w:b w:val="0"/>
          <w:i w:val="0"/>
        </w:rPr>
        <w:t>Sydney; London; New York</w:t>
      </w:r>
    </w:p>
    <w:p>
      <w:r>
        <w:rPr>
          <w:b/>
        </w:rPr>
        <w:t xml:space="preserve">Website: </w:t>
      </w:r>
      <w:r>
        <w:rPr>
          <w:b w:val="0"/>
          <w:i w:val="0"/>
        </w:rPr>
        <w:t>https://www.macquarie.com/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+61 2 8232 3333</w:t>
      </w:r>
    </w:p>
    <w:p>
      <w:r>
        <w:rPr>
          <w:b/>
        </w:rPr>
        <w:t xml:space="preserve">Notes: </w:t>
      </w:r>
      <w:r>
        <w:rPr>
          <w:b w:val="0"/>
          <w:i w:val="0"/>
        </w:rPr>
        <w:t>Macquarie Asset Management AUM A$748.0bn as of 30 Jun 2026; no firm-disclosed USD figure, so aum_usd_bn blank. Macquarie Capital net operating income A$3,058m (FY ended 31 Mar 2026); no official USD figure, so revenue_usd_bn blank. CEO transition: Shemara Wikramanayake retires effective 6 Nov 2026; Greg Ward (Deputy Managing Director, Head of BFS) appointed CEO effective 7 Nov 2026, subject to approvals. in TAI/WTW top 500; exact rank not verified. Named investment research leadership and general email not verified. Re-verified Oct. 22, 2026: CEO handover (Wikramanayake to Greg Ward) remains scheduled for Nov. 7, 2026; no change as of this refresh.</w:t>
      </w:r>
    </w:p>
    <w:p>
      <w:r>
        <w:rPr>
          <w:b/>
        </w:rPr>
        <w:t xml:space="preserve">Sources: </w:t>
      </w:r>
      <w:r>
        <w:t>https://www.listcorp.com/asx/mbl/macquarie-bank-limited/news/macquarie-group-2026-agm-media-release-3380332.html; https://www.macquarie.com/assets/macq/about/disclosures/us-investors/mbl/asx-announcement-mgl-ceo-shemara-wikramanayake-to-retire-in%20november-2026.pdf; https://files.quartr.com/reports/44191-2026-05-10-23-00-30.pdf?ref=dGlwcmFua3M=</w:t>
      </w:r>
    </w:p>
    <w:p>
      <w:pPr>
        <w:pStyle w:val="Heading2"/>
      </w:pPr>
      <w:r>
        <w:t>60. JPMORGAN CHASE &amp; CO. — NEW YORK, UNITED STATES</w:t>
      </w:r>
    </w:p>
    <w:p>
      <w:r>
        <w:rPr>
          <w:i/>
        </w:rPr>
        <w:t>Founded 2000 (merger forming JPMorgan Chase &amp; Co.; oldest predecessor founded in 1799) · Both</w:t>
      </w:r>
    </w:p>
    <w:p>
      <w:r>
        <w:rPr>
          <w:b/>
        </w:rPr>
        <w:t xml:space="preserve">Ownership: </w:t>
      </w:r>
      <w:r>
        <w:rPr>
          <w:b w:val="0"/>
          <w:i w:val="0"/>
        </w:rPr>
        <w:t>Public</w:t>
      </w:r>
    </w:p>
    <w:p>
      <w:r>
        <w:rPr>
          <w:b/>
        </w:rPr>
        <w:t xml:space="preserve">Parent and listing: </w:t>
      </w:r>
      <w:r>
        <w:rPr>
          <w:b w:val="0"/>
          <w:i w:val="0"/>
        </w:rPr>
        <w:t>Public — NYSE: JPM</w:t>
      </w:r>
    </w:p>
    <w:p>
      <w:r>
        <w:rPr>
          <w:b/>
        </w:rPr>
        <w:t xml:space="preserve">AUM / client assets: </w:t>
      </w:r>
      <w:r>
        <w:rPr>
          <w:b w:val="0"/>
          <w:i w:val="0"/>
        </w:rPr>
        <w:t>US$4045.0 billion — Dec. 31, 2024 — TAI/WTW World's 500 (published Nov. 2025; see Notes) Rank: 5 (TAI/WTW World's 500, Nov 2025; end-2024 AUM).</w:t>
      </w:r>
    </w:p>
    <w:p>
      <w:r>
        <w:rPr>
          <w:b/>
        </w:rPr>
        <w:t xml:space="preserve">Revenue: </w:t>
      </w:r>
      <w:r>
        <w:rPr>
          <w:b w:val="0"/>
          <w:i w:val="0"/>
        </w:rPr>
        <w:t>US$78.5 billion (FY2025; basis in Notes)</w:t>
      </w:r>
    </w:p>
    <w:p>
      <w:r>
        <w:rPr>
          <w:b/>
        </w:rPr>
        <w:t xml:space="preserve">Chief executive: </w:t>
      </w:r>
      <w:r>
        <w:rPr>
          <w:b w:val="0"/>
          <w:i w:val="0"/>
        </w:rPr>
        <w:t>Jamie Dimon, Chairman and Chief Executive Officer</w:t>
      </w:r>
    </w:p>
    <w:p>
      <w:r>
        <w:rPr>
          <w:b/>
        </w:rPr>
        <w:t xml:space="preserve">President / COO: </w:t>
      </w:r>
      <w:r>
        <w:rPr>
          <w:b w:val="0"/>
          <w:i w:val="0"/>
        </w:rPr>
        <w:t>Doug Petno, Co-President; Troy Rohrbaugh, Co-President; Jennifer Piepszak, Chief Operating Officer</w:t>
      </w:r>
    </w:p>
    <w:p>
      <w:r>
        <w:rPr>
          <w:b/>
        </w:rPr>
        <w:t xml:space="preserve">Chief financial officer: </w:t>
      </w:r>
      <w:r>
        <w:rPr>
          <w:b w:val="0"/>
          <w:i w:val="0"/>
        </w:rPr>
        <w:t>Jeremy Barnum, Chief Financial Officer</w:t>
      </w:r>
    </w:p>
    <w:p>
      <w:r>
        <w:rPr>
          <w:b/>
        </w:rPr>
        <w:t xml:space="preserve">Other C-suite and chair level: </w:t>
      </w:r>
      <w:r>
        <w:rPr>
          <w:b w:val="0"/>
          <w:i w:val="0"/>
        </w:rPr>
        <w:t>Mary Callahan Erdoes, CEO, Asset &amp; Wealth Management; Doug Petno, Co-President &amp; CEO of Commercial &amp; Investment Bank; Ashley Bacon, Chief Risk Officer; Lori Beer, Global Chief Information Officer; Stacey Friedman, General Counsel; Robin Leopold, Head of Human Resources</w:t>
      </w:r>
    </w:p>
    <w:p>
      <w:r>
        <w:rPr>
          <w:b/>
        </w:rPr>
        <w:t xml:space="preserve">Investment leadership: </w:t>
      </w:r>
      <w:r>
        <w:rPr>
          <w:b w:val="0"/>
          <w:i w:val="0"/>
        </w:rPr>
        <w:t>Bob Michele, Chief Investment Officer and Head of the Global Fixed Income, Currency &amp; Commodities (GFICC) group; Hussein Malik, Head of Global Research; Bruce Kasman, Chief Economist and Global Head of Economic Research; Dubravko Lakos-Bujas, Global Head of Markets Strategy; David Kelly, Chief Global Strategist, J.P. Morgan Asset Management</w:t>
      </w:r>
    </w:p>
    <w:p>
      <w:r>
        <w:rPr>
          <w:b/>
        </w:rPr>
        <w:t xml:space="preserve">Specialties and strategies: </w:t>
      </w:r>
      <w:r>
        <w:rPr>
          <w:b w:val="0"/>
          <w:i w:val="0"/>
        </w:rPr>
        <w:t>Investment banking, markets and securities services (J.P. Morgan); asset and wealth management; consumer and commercial banking</w:t>
      </w:r>
    </w:p>
    <w:p>
      <w:r>
        <w:rPr>
          <w:b/>
        </w:rPr>
        <w:t xml:space="preserve">Clients: </w:t>
      </w:r>
      <w:r>
        <w:rPr>
          <w:b w:val="0"/>
          <w:i w:val="0"/>
        </w:rPr>
        <w:t>Corporations and governments; institutional investors; private wealth clients; consumers and businesses</w:t>
      </w:r>
    </w:p>
    <w:p>
      <w:r>
        <w:rPr>
          <w:b/>
        </w:rPr>
        <w:t xml:space="preserve">Major offices: </w:t>
      </w:r>
      <w:r>
        <w:rPr>
          <w:b w:val="0"/>
          <w:i w:val="0"/>
        </w:rPr>
        <w:t>No concise official hub roster published — the firm operates in 100+ markets (see Notes)</w:t>
      </w:r>
    </w:p>
    <w:p>
      <w:r>
        <w:rPr>
          <w:b/>
        </w:rPr>
        <w:t xml:space="preserve">Website: </w:t>
      </w:r>
      <w:r>
        <w:rPr>
          <w:b w:val="0"/>
          <w:i w:val="0"/>
        </w:rPr>
        <w:t>https://www.jpmorganchase.com</w:t>
      </w:r>
    </w:p>
    <w:p>
      <w:r>
        <w:rPr>
          <w:b/>
        </w:rPr>
        <w:t xml:space="preserve">Contact route: </w:t>
      </w:r>
      <w:r>
        <w:rPr>
          <w:b w:val="0"/>
          <w:i w:val="0"/>
        </w:rPr>
        <w:t>Contact form and local office contacts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212-270-6000</w:t>
      </w:r>
    </w:p>
    <w:p>
      <w:r>
        <w:rPr>
          <w:b/>
        </w:rPr>
        <w:t xml:space="preserve">Notes: </w:t>
      </w:r>
      <w:r>
        <w:rPr>
          <w:b w:val="0"/>
          <w:i w:val="0"/>
        </w:rPr>
        <w:t>Leadership verified 2026-10-03 via jpmorganchase.com/about/leadership (crawled ~2026-09-28) and official 2026 release naming Petno and Rohrbaugh Co-Presidents (announced Jun 2026; Marianne Lake retired after 25+ years). There is no sole President: two Co-Presidents plus a separate COO (Jennifer Piepszak). Daniel Pinto relinquished President/COO duties on 2025-06-30 and serves as Vice Chairman until retirement at end-2026. Revenue basis: FY2025 Commercial &amp; Investment Bank (CIB) segment total net revenue on managed basis (non-GAAP) = $78,454M, rounded to 78.5; summed from the official quarterly earnings releases (1Q25 $19,666M + 2Q25 $19,535M + 3Q25 $19,878M + 4Q25 $19,375M). This is the whole CIB (Banking &amp; Payments + Markets &amp; Securities Services), not investment banking alone (IB fees were $2.3bn in 4Q25); total-firm FY2025 managed net revenue was $185,581M. Investment-leadership titles: Bob Michele per am.jpmorgan.com bio (crawled Sep 2026, 3Q 2026 outlook published 29 Jun 2026); Hussein Malik per JPMorgan internal memo reported by Reuters (Jul 2025) and quoted as Head of Global Research in 2026; Bruce Kasman per the firm's Aug 2026 Global Economic Research publication; David Kelly per the firm's 2026 Guide to the Markets; Dubravko Lakos-Bujas title is as used in the firm's 2026 research bylines (no standalone official bio page located). GAPS (blank cells): major_offices - blank; the firm publishes no concise official global-hub list (it discloses 100+ markets but not a short HQ+regional-hub roster); general_contact_email - blank; the official site publishes no general firm email (only function-specific contacts such as JPMCinvestorrelations@jpmchase.com and media relations). Phone 212-270-6000 is the HQ general-inquiries number published in official release footers.</w:t>
      </w:r>
    </w:p>
    <w:p>
      <w:r>
        <w:rPr>
          <w:b/>
        </w:rPr>
        <w:t xml:space="preserve">Sources: </w:t>
      </w:r>
      <w:r>
        <w:t>https://WWW.JPMORGANCHASE.COM/about/leadership; http://jpmorganchase.com/ir/news/2025/jpmc-announces-new-responsibilities-for-senior-leaders; https://www.jpmorganchase.com/about/leadership/jennifer-piepszak; https://www.abladvisor.com/news/43270/jpmorgan-chase-names-petno-and-rohrbaugh-co-presidents; https://files.quartr.com/reports/4ccae-2026-01-13-11-11-42.pdf?ref=Rm9ydHVuZQ==; https://www.stocktitan.net/sec-filings/JPM/8-k-jpmorgan-chase-co-reports-material-event-cdf06738da39.html; https://am.jpmorgan.com/hk/en/asset-management/liq/bios/bob-michele/; https://wtbx.com/2025/07/18/jpmorgan-eyes-new-research-frontier-with-coverage-of-private-firms-source-says/; https://www.marketwatch.com/story/wall-streets-biggest-bank-just-raised-its-expectations-for-the-stock-market-cac6d311; https://chicagobooth.edu/research/igm/events-forums/speakers/bruce-c-kasman</w:t>
      </w:r>
    </w:p>
    <w:p>
      <w:pPr>
        <w:pStyle w:val="Heading1"/>
      </w:pPr>
      <w:r>
        <w:t>INVESTMENT BANKS</w:t>
      </w:r>
    </w:p>
    <w:p>
      <w:pPr>
        <w:pStyle w:val="Heading2"/>
      </w:pPr>
      <w:r>
        <w:t>61. BANK OF AMERICA — CHARLOTTE, UNITED STATES</w:t>
      </w:r>
    </w:p>
    <w:p>
      <w:r>
        <w:rPr>
          <w:i/>
        </w:rPr>
        <w:t>Founded 1904 (as the Bank of Italy in San Francisco; the modern group was formed by the 1998 NationsBank and BankAmerica merger) · Investment Bank / Brokerage</w:t>
      </w:r>
    </w:p>
    <w:p>
      <w:r>
        <w:rPr>
          <w:b/>
        </w:rPr>
        <w:t xml:space="preserve">Ownership: </w:t>
      </w:r>
      <w:r>
        <w:rPr>
          <w:b w:val="0"/>
          <w:i w:val="0"/>
        </w:rPr>
        <w:t>Public</w:t>
      </w:r>
    </w:p>
    <w:p>
      <w:r>
        <w:rPr>
          <w:b/>
        </w:rPr>
        <w:t xml:space="preserve">Parent and listing: </w:t>
      </w:r>
      <w:r>
        <w:rPr>
          <w:b w:val="0"/>
          <w:i w:val="0"/>
        </w:rPr>
        <w:t>Public — NYSE: BAC</w:t>
      </w:r>
    </w:p>
    <w:p>
      <w:r>
        <w:rPr>
          <w:b/>
        </w:rPr>
        <w:t xml:space="preserve">AUM / client assets: </w:t>
      </w:r>
      <w:r>
        <w:rPr>
          <w:b w:val="0"/>
          <w:i w:val="0"/>
        </w:rPr>
        <w:t>No client-assets figure in this row — basis in Notes</w:t>
      </w:r>
    </w:p>
    <w:p>
      <w:r>
        <w:rPr>
          <w:b/>
        </w:rPr>
        <w:t xml:space="preserve">Revenue: </w:t>
      </w:r>
      <w:r>
        <w:rPr>
          <w:b w:val="0"/>
          <w:i w:val="0"/>
        </w:rPr>
        <w:t>US$24.108 billion (FY2025; basis in Notes)</w:t>
      </w:r>
    </w:p>
    <w:p>
      <w:r>
        <w:rPr>
          <w:b/>
        </w:rPr>
        <w:t xml:space="preserve">Chief executive: </w:t>
      </w:r>
      <w:r>
        <w:rPr>
          <w:b w:val="0"/>
          <w:i w:val="0"/>
        </w:rPr>
        <w:t>Brian Moynihan, Chair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Alastair Borthwick, Executive Vice President and Chief Financial Officer</w:t>
      </w:r>
    </w:p>
    <w:p>
      <w:r>
        <w:rPr>
          <w:b/>
        </w:rPr>
        <w:t xml:space="preserve">Other C-suite and chair level: </w:t>
      </w:r>
      <w:r>
        <w:rPr>
          <w:b w:val="0"/>
          <w:i w:val="0"/>
        </w:rPr>
        <w:t>Matthew Koder, President of Global Corporate &amp; Investment Banking; Faiz Ahmad, Head of Global Investment Banking; Karim Assef, Chair of Global Investment Banking</w:t>
      </w:r>
    </w:p>
    <w:p>
      <w:r>
        <w:rPr>
          <w:b/>
        </w:rPr>
        <w:t xml:space="preserve">Investment leadership: </w:t>
      </w:r>
      <w:r>
        <w:rPr>
          <w:b w:val="0"/>
          <w:i w:val="0"/>
        </w:rPr>
        <w:t>Matthew Koder, President of Global Corporate &amp; Investment Banking; Faiz Ahmad, Head of Global Investment Banking</w:t>
      </w:r>
    </w:p>
    <w:p>
      <w:r>
        <w:rPr>
          <w:b/>
        </w:rPr>
        <w:t xml:space="preserve">Specialties and strategies: </w:t>
      </w:r>
      <w:r>
        <w:rPr>
          <w:b w:val="0"/>
          <w:i w:val="0"/>
        </w:rPr>
        <w:t>BofA Securities investment banking, markets and research; Merrill wealth management and brokerage; retail and commercial banking; asset management</w:t>
      </w:r>
    </w:p>
    <w:p>
      <w:r>
        <w:rPr>
          <w:b/>
        </w:rPr>
        <w:t xml:space="preserve">Clients: </w:t>
      </w:r>
      <w:r>
        <w:rPr>
          <w:b w:val="0"/>
          <w:i w:val="0"/>
        </w:rPr>
        <w:t>Corporations and institutions; private wealth clients through Merrill; individual investors and banking customers</w:t>
      </w:r>
    </w:p>
    <w:p>
      <w:r>
        <w:rPr>
          <w:b/>
        </w:rPr>
        <w:t xml:space="preserve">Major offices: </w:t>
      </w:r>
      <w:r>
        <w:rPr>
          <w:b w:val="0"/>
          <w:i w:val="0"/>
        </w:rPr>
        <w:t>Charlotte; New York; London; Hong Kong</w:t>
      </w:r>
    </w:p>
    <w:p>
      <w:r>
        <w:rPr>
          <w:b/>
        </w:rPr>
        <w:t xml:space="preserve">Website: </w:t>
      </w:r>
      <w:r>
        <w:rPr>
          <w:b w:val="0"/>
          <w:i w:val="0"/>
        </w:rPr>
        <w:t>https://www.bankofamerica.com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$24.108bn = Global Banking FY2025 revenue (Q4 2025 supplemental information); includes corporate lending, not IB-only, as disclosed by firm. aum_usd_bn blank: bank, not asset manager. President_coo blank: no group president/COO named. CFO Alastair Borthwick appointed Sep 12, 2025. General contact email and HQ main phone not published on official site. Brokerage arm: Merrill.</w:t>
      </w:r>
    </w:p>
    <w:p>
      <w:r>
        <w:rPr>
          <w:b/>
        </w:rPr>
        <w:t xml:space="preserve">Sources: </w:t>
      </w:r>
      <w:r>
        <w:t>https://d1io3yog0oux5.cloudfront.net/_095dedaf10058e12e1f97d62b1eb8567/bankofamerica/db/806/10472/supplemental_information/The+Supplemental+Information_4Q25.pdf; https://www.reuters.com/business/finance/bank-americas-co-head-investment-banking-mike-joo-leave-firm-memo-says-2026-08-06/</w:t>
      </w:r>
    </w:p>
    <w:p>
      <w:pPr>
        <w:pStyle w:val="Heading2"/>
      </w:pPr>
      <w:r>
        <w:t>62. CITIGROUP — NEW YORK, UNITED STATES</w:t>
      </w:r>
    </w:p>
    <w:p>
      <w:r>
        <w:rPr>
          <w:i/>
        </w:rPr>
        <w:t>Founded 1812 (as the City Bank of New York; Citigroup was formed in 1998) · Investment Bank</w:t>
      </w:r>
    </w:p>
    <w:p>
      <w:r>
        <w:rPr>
          <w:b/>
        </w:rPr>
        <w:t xml:space="preserve">Ownership: </w:t>
      </w:r>
      <w:r>
        <w:rPr>
          <w:b w:val="0"/>
          <w:i w:val="0"/>
        </w:rPr>
        <w:t>Public</w:t>
      </w:r>
    </w:p>
    <w:p>
      <w:r>
        <w:rPr>
          <w:b/>
        </w:rPr>
        <w:t xml:space="preserve">Parent and listing: </w:t>
      </w:r>
      <w:r>
        <w:rPr>
          <w:b w:val="0"/>
          <w:i w:val="0"/>
        </w:rPr>
        <w:t>Public — NYSE: C</w:t>
      </w:r>
    </w:p>
    <w:p>
      <w:r>
        <w:rPr>
          <w:b/>
        </w:rPr>
        <w:t xml:space="preserve">AUM / client assets: </w:t>
      </w:r>
      <w:r>
        <w:rPr>
          <w:b w:val="0"/>
          <w:i w:val="0"/>
        </w:rPr>
        <w:t>Not applicable — investment bank; revenue basis in Notes</w:t>
      </w:r>
    </w:p>
    <w:p>
      <w:r>
        <w:rPr>
          <w:b/>
        </w:rPr>
        <w:t xml:space="preserve">Revenue: </w:t>
      </w:r>
      <w:r>
        <w:rPr>
          <w:b w:val="0"/>
          <w:i w:val="0"/>
        </w:rPr>
        <w:t>US$8.215 billion (FY2025; basis in Notes)</w:t>
      </w:r>
    </w:p>
    <w:p>
      <w:r>
        <w:rPr>
          <w:b/>
        </w:rPr>
        <w:t xml:space="preserve">Chief executive: </w:t>
      </w:r>
      <w:r>
        <w:rPr>
          <w:b w:val="0"/>
          <w:i w:val="0"/>
        </w:rPr>
        <w:t>Jane Fraser, Chief Executive Officer</w:t>
      </w:r>
    </w:p>
    <w:p>
      <w:r>
        <w:rPr>
          <w:b/>
        </w:rPr>
        <w:t xml:space="preserve">President / COO: </w:t>
      </w:r>
      <w:r>
        <w:rPr>
          <w:b w:val="0"/>
          <w:i w:val="0"/>
        </w:rPr>
        <w:t>Anand Selvakesari, Chief Operating Officer</w:t>
      </w:r>
    </w:p>
    <w:p>
      <w:r>
        <w:rPr>
          <w:b/>
        </w:rPr>
        <w:t xml:space="preserve">Chief financial officer: </w:t>
      </w:r>
      <w:r>
        <w:rPr>
          <w:b w:val="0"/>
          <w:i w:val="0"/>
        </w:rPr>
        <w:t>Gonzalo Luchetti, Chief Financial Officer</w:t>
      </w:r>
    </w:p>
    <w:p>
      <w:r>
        <w:rPr>
          <w:b/>
        </w:rPr>
        <w:t xml:space="preserve">Other C-suite and chair level: </w:t>
      </w:r>
      <w:r>
        <w:rPr>
          <w:b w:val="0"/>
          <w:i w:val="0"/>
        </w:rPr>
        <w:t>Vis Raghavan, Executive Vice Chair and Head of Banking; Andy Morton, Executive Vice Chair and Head of Markets</w:t>
      </w:r>
    </w:p>
    <w:p>
      <w:r>
        <w:rPr>
          <w:b/>
        </w:rPr>
        <w:t xml:space="preserve">Investment leadership: </w:t>
      </w:r>
      <w:r>
        <w:rPr>
          <w:b w:val="0"/>
          <w:i w:val="0"/>
        </w:rPr>
        <w:t>Vis Raghavan, Executive Vice Chair and Head of Banking; Andy Morton, Executive Vice Chair and Head of Markets</w:t>
      </w:r>
    </w:p>
    <w:p>
      <w:r>
        <w:rPr>
          <w:b/>
        </w:rPr>
        <w:t xml:space="preserve">Specialties and strategies: </w:t>
      </w:r>
      <w:r>
        <w:rPr>
          <w:b w:val="0"/>
          <w:i w:val="0"/>
        </w:rPr>
        <w:t>Investment banking, markets and securities services; U.S. personal banking and cards; wealth management</w:t>
      </w:r>
    </w:p>
    <w:p>
      <w:r>
        <w:rPr>
          <w:b/>
        </w:rPr>
        <w:t xml:space="preserve">Clients: </w:t>
      </w:r>
      <w:r>
        <w:rPr>
          <w:b w:val="0"/>
          <w:i w:val="0"/>
        </w:rPr>
        <w:t>Corporations and governments; institutional investors; private wealth clients; U.S. retail banking and card customers</w:t>
      </w:r>
    </w:p>
    <w:p>
      <w:r>
        <w:rPr>
          <w:b/>
        </w:rPr>
        <w:t xml:space="preserve">Major offices: </w:t>
      </w:r>
      <w:r>
        <w:rPr>
          <w:b w:val="0"/>
          <w:i w:val="0"/>
        </w:rPr>
        <w:t>New York; London; Hong Kong; Singapore</w:t>
      </w:r>
    </w:p>
    <w:p>
      <w:r>
        <w:rPr>
          <w:b/>
        </w:rPr>
        <w:t xml:space="preserve">Website: </w:t>
      </w:r>
      <w:r>
        <w:rPr>
          <w:b w:val="0"/>
          <w:i w:val="0"/>
        </w:rPr>
        <w:t>https://www.citigroup.com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$8.215bn = Banking segment FY2025 revenue (2025 10-K). aum_usd_bn blank: bank, not asset manager. CFO Gonzalo Luchetti (announced at May 2026 Investor Day; Mark Mason moved to Executive Vice Chair/Senior Executive Advisor). General contact email and HQ main phone not published on official site.</w:t>
      </w:r>
    </w:p>
    <w:p>
      <w:r>
        <w:rPr>
          <w:b/>
        </w:rPr>
        <w:t xml:space="preserve">Sources: </w:t>
      </w:r>
      <w:r>
        <w:t>https://lucah.pancut.workers.dev/read-https-www.citigroup.com/rcs/citigpa/storage/public/citi-2025-10-k-2-20-26.pdf; https://investingnews.com/citi-announces-2026-investor-day/</w:t>
      </w:r>
    </w:p>
    <w:p>
      <w:pPr>
        <w:pStyle w:val="Heading2"/>
      </w:pPr>
      <w:r>
        <w:t>63. BARCLAYS — LONDON, UNITED KINGDOM</w:t>
      </w:r>
    </w:p>
    <w:p>
      <w:r>
        <w:rPr>
          <w:i/>
        </w:rPr>
        <w:t>Founded 1690 · Investment Bank</w:t>
      </w:r>
    </w:p>
    <w:p>
      <w:r>
        <w:rPr>
          <w:b/>
        </w:rPr>
        <w:t xml:space="preserve">Ownership: </w:t>
      </w:r>
      <w:r>
        <w:rPr>
          <w:b w:val="0"/>
          <w:i w:val="0"/>
        </w:rPr>
        <w:t>Public</w:t>
      </w:r>
    </w:p>
    <w:p>
      <w:r>
        <w:rPr>
          <w:b/>
        </w:rPr>
        <w:t xml:space="preserve">Parent and listing: </w:t>
      </w:r>
      <w:r>
        <w:rPr>
          <w:b w:val="0"/>
          <w:i w:val="0"/>
        </w:rPr>
        <w:t>Public — LSE and NYSE: BCS</w:t>
      </w:r>
    </w:p>
    <w:p>
      <w:r>
        <w:rPr>
          <w:b/>
        </w:rPr>
        <w:t xml:space="preserve">AUM / client assets: </w:t>
      </w:r>
      <w:r>
        <w:rPr>
          <w:b w:val="0"/>
          <w:i w:val="0"/>
        </w:rPr>
        <w:t>Not applicable — investment bank; revenue basis in Notes</w:t>
      </w:r>
    </w:p>
    <w:p>
      <w:r>
        <w:rPr>
          <w:b/>
        </w:rPr>
        <w:t xml:space="preserve">Revenue: </w:t>
      </w:r>
      <w:r>
        <w:rPr>
          <w:b w:val="0"/>
          <w:i w:val="0"/>
        </w:rPr>
        <w:t>US$17.9 billion (FY2025; basis in Notes)</w:t>
      </w:r>
    </w:p>
    <w:p>
      <w:r>
        <w:rPr>
          <w:b/>
        </w:rPr>
        <w:t xml:space="preserve">Chief executive: </w:t>
      </w:r>
      <w:r>
        <w:rPr>
          <w:b w:val="0"/>
          <w:i w:val="0"/>
        </w:rPr>
        <w:t>C.S. Venkatakrishnan, Group Chief Executive</w:t>
      </w:r>
    </w:p>
    <w:p>
      <w:r>
        <w:rPr>
          <w:b/>
        </w:rPr>
        <w:t xml:space="preserve">President / COO: </w:t>
      </w:r>
      <w:r>
        <w:rPr>
          <w:b w:val="0"/>
          <w:i w:val="0"/>
        </w:rPr>
        <w:t>No separate President/COO role published — see Notes</w:t>
      </w:r>
    </w:p>
    <w:p>
      <w:r>
        <w:rPr>
          <w:b/>
        </w:rPr>
        <w:t xml:space="preserve">Chief financial officer: </w:t>
      </w:r>
      <w:r>
        <w:rPr>
          <w:b w:val="0"/>
          <w:i w:val="0"/>
        </w:rPr>
        <w:t>Anna Cross, Group Finance Director</w:t>
      </w:r>
    </w:p>
    <w:p>
      <w:r>
        <w:rPr>
          <w:b/>
        </w:rPr>
        <w:t xml:space="preserve">Other C-suite and chair level: </w:t>
      </w:r>
      <w:r>
        <w:rPr>
          <w:b w:val="0"/>
          <w:i w:val="0"/>
        </w:rPr>
        <w:t>Adeel Khan, Co-Head of the Investment Bank and Head of Global Markets</w:t>
      </w:r>
    </w:p>
    <w:p>
      <w:r>
        <w:rPr>
          <w:b/>
        </w:rPr>
        <w:t xml:space="preserve">Investment leadership: </w:t>
      </w:r>
      <w:r>
        <w:rPr>
          <w:b w:val="0"/>
          <w:i w:val="0"/>
        </w:rPr>
        <w:t>Adeel Khan, Co-Head of the Investment Bank and Head of Global Markets</w:t>
      </w:r>
    </w:p>
    <w:p>
      <w:r>
        <w:rPr>
          <w:b/>
        </w:rPr>
        <w:t xml:space="preserve">Specialties and strategies: </w:t>
      </w:r>
      <w:r>
        <w:rPr>
          <w:b w:val="0"/>
          <w:i w:val="0"/>
        </w:rPr>
        <w:t>Investment banking and global markets; U.K. retail and corporate banking; U.S. consumer cards; private bank and wealth management</w:t>
      </w:r>
    </w:p>
    <w:p>
      <w:r>
        <w:rPr>
          <w:b/>
        </w:rPr>
        <w:t xml:space="preserve">Clients: </w:t>
      </w:r>
      <w:r>
        <w:rPr>
          <w:b w:val="0"/>
          <w:i w:val="0"/>
        </w:rPr>
        <w:t>Corporate and institutional clients; retail and business banking customers; private wealth clients</w:t>
      </w:r>
    </w:p>
    <w:p>
      <w:r>
        <w:rPr>
          <w:b/>
        </w:rPr>
        <w:t xml:space="preserve">Major offices: </w:t>
      </w:r>
      <w:r>
        <w:rPr>
          <w:b w:val="0"/>
          <w:i w:val="0"/>
        </w:rPr>
        <w:t>London; New York; Hong Kong; Singapore</w:t>
      </w:r>
    </w:p>
    <w:p>
      <w:r>
        <w:rPr>
          <w:b/>
        </w:rPr>
        <w:t xml:space="preserve">Website: </w:t>
      </w:r>
      <w:r>
        <w:rPr>
          <w:b w:val="0"/>
          <w:i w:val="0"/>
        </w:rPr>
        <w:t>https://www.barclays.com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~$17.9bn = Investment Bank FY2025 total income GBP13.055bn, converted at Reuters' $1=0.7312. aum_usd_bn blank: bank, not asset manager. President_coo blank: no group president/COO named. Mike Joo joins Feb 2027 as co-CEO of the Investment Bank (future appointment, not yet in post). General contact email and HQ main phone not published on official site.</w:t>
      </w:r>
    </w:p>
    <w:p>
      <w:r>
        <w:rPr>
          <w:b/>
        </w:rPr>
        <w:t xml:space="preserve">Sources: </w:t>
      </w:r>
      <w:r>
        <w:t>https://files.quartr.com/reports/1232a-2026-02-10.pdf; https://www.reuters.com/legal/transactional/barclays-names-former-bank-america-executive-joo-co-ceo-investment-bank-2026-08-17/</w:t>
      </w:r>
    </w:p>
    <w:p>
      <w:pPr>
        <w:pStyle w:val="Heading2"/>
      </w:pPr>
      <w:r>
        <w:t>64. WELLS FARGO — SAN FRANCISCO, UNITED STATES</w:t>
      </w:r>
    </w:p>
    <w:p>
      <w:r>
        <w:rPr>
          <w:i/>
        </w:rPr>
        <w:t>Founded 1852 · Investment Bank / Brokerage</w:t>
      </w:r>
    </w:p>
    <w:p>
      <w:r>
        <w:rPr>
          <w:b/>
        </w:rPr>
        <w:t xml:space="preserve">Ownership: </w:t>
      </w:r>
      <w:r>
        <w:rPr>
          <w:b w:val="0"/>
          <w:i w:val="0"/>
        </w:rPr>
        <w:t>Public</w:t>
      </w:r>
    </w:p>
    <w:p>
      <w:r>
        <w:rPr>
          <w:b/>
        </w:rPr>
        <w:t xml:space="preserve">Parent and listing: </w:t>
      </w:r>
      <w:r>
        <w:rPr>
          <w:b w:val="0"/>
          <w:i w:val="0"/>
        </w:rPr>
        <w:t>Public — NYSE: WFC</w:t>
      </w:r>
    </w:p>
    <w:p>
      <w:r>
        <w:rPr>
          <w:b/>
        </w:rPr>
        <w:t xml:space="preserve">AUM / client assets: </w:t>
      </w:r>
      <w:r>
        <w:rPr>
          <w:b w:val="0"/>
          <w:i w:val="0"/>
        </w:rPr>
        <w:t>No client-assets figure in this row — basis in Notes</w:t>
      </w:r>
    </w:p>
    <w:p>
      <w:r>
        <w:rPr>
          <w:b/>
        </w:rPr>
        <w:t xml:space="preserve">Revenue: </w:t>
      </w:r>
      <w:r>
        <w:rPr>
          <w:b w:val="0"/>
          <w:i w:val="0"/>
        </w:rPr>
        <w:t>US$19.2 billion (FY2025; basis in Notes)</w:t>
      </w:r>
    </w:p>
    <w:p>
      <w:r>
        <w:rPr>
          <w:b/>
        </w:rPr>
        <w:t xml:space="preserve">Chief executive: </w:t>
      </w:r>
      <w:r>
        <w:rPr>
          <w:b w:val="0"/>
          <w:i w:val="0"/>
        </w:rPr>
        <w:t>Charlie Scharf, Chairman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Mike Santomassimo, Chief Financial Officer</w:t>
      </w:r>
    </w:p>
    <w:p>
      <w:r>
        <w:rPr>
          <w:b/>
        </w:rPr>
        <w:t xml:space="preserve">Other C-suite and chair level: </w:t>
      </w:r>
      <w:r>
        <w:rPr>
          <w:b w:val="0"/>
          <w:i w:val="0"/>
        </w:rPr>
        <w:t>Fernando Rivas, Chief Executive Officer of Corporate &amp; Investment Banking</w:t>
      </w:r>
    </w:p>
    <w:p>
      <w:r>
        <w:rPr>
          <w:b/>
        </w:rPr>
        <w:t xml:space="preserve">Investment leadership: </w:t>
      </w:r>
      <w:r>
        <w:rPr>
          <w:b w:val="0"/>
          <w:i w:val="0"/>
        </w:rPr>
        <w:t>Fernando Rivas, Chief Executive Officer of Corporate &amp; Investment Banking</w:t>
      </w:r>
    </w:p>
    <w:p>
      <w:r>
        <w:rPr>
          <w:b/>
        </w:rPr>
        <w:t xml:space="preserve">Specialties and strategies: </w:t>
      </w:r>
      <w:r>
        <w:rPr>
          <w:b w:val="0"/>
          <w:i w:val="0"/>
        </w:rPr>
        <w:t>Corporate and investment banking; Wells Fargo Advisors wealth management and brokerage; retail and commercial banking</w:t>
      </w:r>
    </w:p>
    <w:p>
      <w:r>
        <w:rPr>
          <w:b/>
        </w:rPr>
        <w:t xml:space="preserve">Clients: </w:t>
      </w:r>
      <w:r>
        <w:rPr>
          <w:b w:val="0"/>
          <w:i w:val="0"/>
        </w:rPr>
        <w:t>Corporations and institutions; wealth and brokerage clients; retail and commercial banking customers</w:t>
      </w:r>
    </w:p>
    <w:p>
      <w:r>
        <w:rPr>
          <w:b/>
        </w:rPr>
        <w:t xml:space="preserve">Major offices: </w:t>
      </w:r>
      <w:r>
        <w:rPr>
          <w:b w:val="0"/>
          <w:i w:val="0"/>
        </w:rPr>
        <w:t>San Francisco; New York; Charlotte; London</w:t>
      </w:r>
    </w:p>
    <w:p>
      <w:r>
        <w:rPr>
          <w:b/>
        </w:rPr>
        <w:t xml:space="preserve">Website: </w:t>
      </w:r>
      <w:r>
        <w:rPr>
          <w:b w:val="0"/>
          <w:i w:val="0"/>
        </w:rPr>
        <w:t>https://www.wellsfargo.com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$19.2bn = Corporate and Investment Banking segment FY2025 revenue (2025 Annual Report CEO letter). aum_usd_bn blank: bank, not asset manager. President_coo blank: no group president/COO named. CIB led solely by Fernando Rivas since Jan 2025 (Jon Weiss retired). Investment banking fees rose 14% in 2025; M&amp;A ranking rose from 12th to 8th. General contact email and HQ main phone not published on official site. Brokerage arm: Wells Fargo Advisors.</w:t>
      </w:r>
    </w:p>
    <w:p>
      <w:r>
        <w:rPr>
          <w:b/>
        </w:rPr>
        <w:t xml:space="preserve">Sources: </w:t>
      </w:r>
      <w:r>
        <w:t>https://www08.wellsfargomedia.com/assets/pdf/about/investor-relations/annual-reports/2025-annual-report.pdf; https://newsroom.wf.com/news-releases/news-details/2025/Jon-Weiss-Co-CEO-of-Corporate--Investment-Banking-to-Retire-from-Wells-Fargo/default.aspx; https://files.quartr.com/reports/d3b5a-2026-01-14-11-25-29.pdf?ref=dGlwcmFua3M=</w:t>
      </w:r>
    </w:p>
    <w:p>
      <w:pPr>
        <w:pStyle w:val="Heading2"/>
      </w:pPr>
      <w:r>
        <w:t>65. MIZUHO FINANCIAL GROUP — TOKYO, JAPAN</w:t>
      </w:r>
    </w:p>
    <w:p>
      <w:r>
        <w:rPr>
          <w:i/>
        </w:rPr>
        <w:t>Founded 2000 (group formed; predecessor banks date to 1873) · Investment Bank</w:t>
      </w:r>
    </w:p>
    <w:p>
      <w:r>
        <w:rPr>
          <w:b/>
        </w:rPr>
        <w:t xml:space="preserve">Ownership: </w:t>
      </w:r>
      <w:r>
        <w:rPr>
          <w:b w:val="0"/>
          <w:i w:val="0"/>
        </w:rPr>
        <w:t>Public</w:t>
      </w:r>
    </w:p>
    <w:p>
      <w:r>
        <w:rPr>
          <w:b/>
        </w:rPr>
        <w:t xml:space="preserve">Parent and listing: </w:t>
      </w:r>
      <w:r>
        <w:rPr>
          <w:b w:val="0"/>
          <w:i w:val="0"/>
        </w:rPr>
        <w:t>Public — TSE and NYSE: MFG</w:t>
      </w:r>
    </w:p>
    <w:p>
      <w:r>
        <w:rPr>
          <w:b/>
        </w:rPr>
        <w:t xml:space="preserve">AUM / client assets: </w:t>
      </w:r>
      <w:r>
        <w:rPr>
          <w:b w:val="0"/>
          <w:i w:val="0"/>
        </w:rPr>
        <w:t>Not applicable — investment bank; revenue basis in Notes</w:t>
      </w:r>
    </w:p>
    <w:p>
      <w:r>
        <w:rPr>
          <w:b/>
        </w:rPr>
        <w:t xml:space="preserve">Revenue: </w:t>
      </w:r>
      <w:r>
        <w:rPr>
          <w:b w:val="0"/>
          <w:i w:val="0"/>
        </w:rPr>
        <w:t>US$54.5 billion (FY2025; basis in Notes)</w:t>
      </w:r>
    </w:p>
    <w:p>
      <w:r>
        <w:rPr>
          <w:b/>
        </w:rPr>
        <w:t xml:space="preserve">Chief executive: </w:t>
      </w:r>
      <w:r>
        <w:rPr>
          <w:b w:val="0"/>
          <w:i w:val="0"/>
        </w:rPr>
        <w:t>Masahiro Kihara, President &amp; Group CEO, Mizuho Financial Group</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Seiji Tate, Chief Executive for the Americas; Jerry Rizzieri, President &amp; CEO, Mizuho Securities USA and Head of CIB</w:t>
      </w:r>
    </w:p>
    <w:p>
      <w:r>
        <w:rPr>
          <w:b/>
        </w:rPr>
        <w:t xml:space="preserve">Investment leadership: </w:t>
      </w:r>
      <w:r>
        <w:rPr>
          <w:b w:val="0"/>
          <w:i w:val="0"/>
        </w:rPr>
        <w:t>Jerry Rizzieri, President &amp; CEO, Mizuho Securities USA and Head of CIB</w:t>
      </w:r>
    </w:p>
    <w:p>
      <w:r>
        <w:rPr>
          <w:b/>
        </w:rPr>
        <w:t xml:space="preserve">Specialties and strategies: </w:t>
      </w:r>
      <w:r>
        <w:rPr>
          <w:b w:val="0"/>
          <w:i w:val="0"/>
        </w:rPr>
        <w:t>Investment banking and markets through Mizuho Securities; commercial and trust banking; asset management in the wider group</w:t>
      </w:r>
    </w:p>
    <w:p>
      <w:r>
        <w:rPr>
          <w:b/>
        </w:rPr>
        <w:t xml:space="preserve">Clients: </w:t>
      </w:r>
      <w:r>
        <w:rPr>
          <w:b w:val="0"/>
          <w:i w:val="0"/>
        </w:rPr>
        <w:t>Corporate and institutional clients; governments; retail banking customers in Japan</w:t>
      </w:r>
    </w:p>
    <w:p>
      <w:r>
        <w:rPr>
          <w:b/>
        </w:rPr>
        <w:t xml:space="preserve">Major offices: </w:t>
      </w:r>
      <w:r>
        <w:rPr>
          <w:b w:val="0"/>
          <w:i w:val="0"/>
        </w:rPr>
        <w:t>Tokyo; New York; London; Hong Kong; Singapore</w:t>
      </w:r>
    </w:p>
    <w:p>
      <w:r>
        <w:rPr>
          <w:b/>
        </w:rPr>
        <w:t xml:space="preserve">Website: </w:t>
      </w:r>
      <w:r>
        <w:rPr>
          <w:b w:val="0"/>
          <w:i w:val="0"/>
        </w:rPr>
        <w:t>https://www.mizuhogroup.com</w:t>
      </w:r>
    </w:p>
    <w:p>
      <w:r>
        <w:rPr>
          <w:b/>
        </w:rPr>
        <w:t xml:space="preserve">Contact route: </w:t>
      </w:r>
      <w:r>
        <w:rPr>
          <w:b w:val="0"/>
          <w:i w:val="0"/>
        </w:rPr>
        <w:t>Office and contact directory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+81-3-5224-1111</w:t>
      </w:r>
    </w:p>
    <w:p>
      <w:r>
        <w:rPr>
          <w:b/>
        </w:rPr>
        <w:t xml:space="preserve">Notes: </w:t>
      </w:r>
      <w:r>
        <w:rPr>
          <w:b w:val="0"/>
          <w:i w:val="0"/>
        </w:rPr>
        <w:t>Revenue $54.5bn = total firm FY2025 revenue (fiscal year ended Mar 31, 2026, Japanese GAAP); Mizuho discloses segment 'net business profits', not segment revenue, so division-level revenue unavailable. aum_usd_bn blank: bank, not asset manager. President_coo blank: no group president/COO separately named. Cfo blank: group CFO not publicly named in verified English-language sources. Phone is company general line per SEC prospectus; general contact email not published on official site.</w:t>
      </w:r>
    </w:p>
    <w:p>
      <w:r>
        <w:rPr>
          <w:b/>
        </w:rPr>
        <w:t xml:space="preserve">Sources: </w:t>
      </w:r>
      <w:r>
        <w:t>https://asianbankingandfinance.net/wealth-management/news/mizuho-net-income-climbs-82b-in-fiscal-2025; https://library.mizuhogroup.com/asset/f661721c-a8d9-4506-b665-23b698731a77/sc_material202603e_4q.pdf; https://library.mizuhogroup.com/m/3ea41319f6db4790/original/tb_20260227release_eng.pdf</w:t>
      </w:r>
    </w:p>
    <w:p>
      <w:pPr>
        <w:pStyle w:val="Heading2"/>
      </w:pPr>
      <w:r>
        <w:t>66. EVERCORE — NEW YORK, UNITED STATES</w:t>
      </w:r>
    </w:p>
    <w:p>
      <w:r>
        <w:rPr>
          <w:i/>
        </w:rPr>
        <w:t>Founded 1995 · Investment Bank</w:t>
      </w:r>
    </w:p>
    <w:p>
      <w:r>
        <w:rPr>
          <w:b/>
        </w:rPr>
        <w:t xml:space="preserve">Ownership: </w:t>
      </w:r>
      <w:r>
        <w:rPr>
          <w:b w:val="0"/>
          <w:i w:val="0"/>
        </w:rPr>
        <w:t>Public (NYSE: EVR)</w:t>
      </w:r>
    </w:p>
    <w:p>
      <w:r>
        <w:rPr>
          <w:b/>
        </w:rPr>
        <w:t xml:space="preserve">Parent and listing: </w:t>
      </w:r>
      <w:r>
        <w:rPr>
          <w:b w:val="0"/>
          <w:i w:val="0"/>
        </w:rPr>
        <w:t>Public — NYSE: EVR</w:t>
      </w:r>
    </w:p>
    <w:p>
      <w:r>
        <w:rPr>
          <w:b/>
        </w:rPr>
        <w:t xml:space="preserve">AUM / client assets: </w:t>
      </w:r>
      <w:r>
        <w:rPr>
          <w:b w:val="0"/>
          <w:i w:val="0"/>
        </w:rPr>
        <w:t>Not applicable — investment bank; revenue basis in Notes</w:t>
      </w:r>
    </w:p>
    <w:p>
      <w:r>
        <w:rPr>
          <w:b/>
        </w:rPr>
        <w:t xml:space="preserve">Revenue: </w:t>
      </w:r>
      <w:r>
        <w:rPr>
          <w:b w:val="0"/>
          <w:i w:val="0"/>
        </w:rPr>
        <w:t>US$3.86 billion (FY2025; basis in Notes)</w:t>
      </w:r>
    </w:p>
    <w:p>
      <w:r>
        <w:rPr>
          <w:b/>
        </w:rPr>
        <w:t xml:space="preserve">Chief executive: </w:t>
      </w:r>
      <w:r>
        <w:rPr>
          <w:b w:val="0"/>
          <w:i w:val="0"/>
        </w:rPr>
        <w:t>John Weinberg, Chairman &amp; CEO</w:t>
      </w:r>
    </w:p>
    <w:p>
      <w:r>
        <w:rPr>
          <w:b/>
        </w:rPr>
        <w:t xml:space="preserve">President / COO: </w:t>
      </w:r>
      <w:r>
        <w:rPr>
          <w:b w:val="0"/>
          <w:i w:val="0"/>
        </w:rPr>
        <w:t>No separate President/COO role published — see Notes</w:t>
      </w:r>
    </w:p>
    <w:p>
      <w:r>
        <w:rPr>
          <w:b/>
        </w:rPr>
        <w:t xml:space="preserve">Chief financial officer: </w:t>
      </w:r>
      <w:r>
        <w:rPr>
          <w:b w:val="0"/>
          <w:i w:val="0"/>
        </w:rPr>
        <w:t>Tim LaLonde, Senior Managing Director &amp; CFO</w:t>
      </w:r>
    </w:p>
    <w:p>
      <w:r>
        <w:rPr>
          <w:b/>
        </w:rPr>
        <w:t xml:space="preserve">Other C-suite and chair level: </w:t>
      </w:r>
      <w:r>
        <w:rPr>
          <w:b w:val="0"/>
          <w:i w:val="0"/>
        </w:rPr>
        <w:t>Jason Klurfeld, General Counsel; Paul Pensa, Chief Administrative Officer; Sandeep Saini, Chief Information Officer; Jamie Easton, Head of Communications; Katy Haber, Head of Investor Relations &amp; ESG</w:t>
      </w:r>
    </w:p>
    <w:p>
      <w:r>
        <w:rPr>
          <w:b/>
        </w:rPr>
        <w:t xml:space="preserve">Investment leadership: </w:t>
      </w:r>
      <w:r>
        <w:rPr>
          <w:b w:val="0"/>
          <w:i w:val="0"/>
        </w:rPr>
        <w:t>No public investment-leadership role published — see Notes</w:t>
      </w:r>
    </w:p>
    <w:p>
      <w:r>
        <w:rPr>
          <w:b/>
        </w:rPr>
        <w:t xml:space="preserve">Specialties and strategies: </w:t>
      </w:r>
      <w:r>
        <w:rPr>
          <w:b w:val="0"/>
          <w:i w:val="0"/>
        </w:rPr>
        <w:t>Independent merger and acquisition and restructuring advice; equities research, sales and trading (Evercore ISI); wealth management</w:t>
      </w:r>
    </w:p>
    <w:p>
      <w:r>
        <w:rPr>
          <w:b/>
        </w:rPr>
        <w:t xml:space="preserve">Clients: </w:t>
      </w:r>
      <w:r>
        <w:rPr>
          <w:b w:val="0"/>
          <w:i w:val="0"/>
        </w:rPr>
        <w:t>Corporations; financial sponsors; governments; institutional investors (research and trading clients)</w:t>
      </w:r>
    </w:p>
    <w:p>
      <w:r>
        <w:rPr>
          <w:b/>
        </w:rPr>
        <w:t xml:space="preserve">Major offices: </w:t>
      </w:r>
      <w:r>
        <w:rPr>
          <w:b w:val="0"/>
          <w:i w:val="0"/>
        </w:rPr>
        <w:t>New York; Boston; Houston; Los Angeles; San Francisco; Washington, D.C.; London; Paris; Frankfurt; Madrid; Dubai; Singapore; Hong Kong; Tokyo; Toronto</w:t>
      </w:r>
    </w:p>
    <w:p>
      <w:r>
        <w:rPr>
          <w:b/>
        </w:rPr>
        <w:t xml:space="preserve">Website: </w:t>
      </w:r>
      <w:r>
        <w:rPr>
          <w:b w:val="0"/>
          <w:i w:val="0"/>
        </w:rPr>
        <w:t>https://www.evercore.com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GAAP net revenue $3.86B (firm total), announced 2026-02-03. No general contact email or HQ phone published on evercore.com. Advisory boutique; no public investment-leadership roles.</w:t>
      </w:r>
    </w:p>
    <w:p>
      <w:r>
        <w:rPr>
          <w:b/>
        </w:rPr>
        <w:t xml:space="preserve">Sources: </w:t>
      </w:r>
      <w:r>
        <w:t>https://www.businesswire.com/news/home/20260203418042/en/Evercore-Reports-Record-Fourth-Quarter-and-Full-Year-2025-Revenues-Quarterly-Dividend-of-$0.84-Per-Share; https://www.evercore.com/our-team/corporate-group-leadership/</w:t>
      </w:r>
    </w:p>
    <w:p>
      <w:pPr>
        <w:pStyle w:val="Heading2"/>
      </w:pPr>
      <w:r>
        <w:t>67. LAZARD — NEW YORK, UNITED STATES</w:t>
      </w:r>
    </w:p>
    <w:p>
      <w:r>
        <w:rPr>
          <w:i/>
        </w:rPr>
        <w:t>Founded 1848 · Investment Bank</w:t>
      </w:r>
    </w:p>
    <w:p>
      <w:r>
        <w:rPr>
          <w:b/>
        </w:rPr>
        <w:t xml:space="preserve">Ownership: </w:t>
      </w:r>
      <w:r>
        <w:rPr>
          <w:b w:val="0"/>
          <w:i w:val="0"/>
        </w:rPr>
        <w:t>Public (NYSE: LAZ)</w:t>
      </w:r>
    </w:p>
    <w:p>
      <w:r>
        <w:rPr>
          <w:b/>
        </w:rPr>
        <w:t xml:space="preserve">Parent and listing: </w:t>
      </w:r>
      <w:r>
        <w:rPr>
          <w:b w:val="0"/>
          <w:i w:val="0"/>
        </w:rPr>
        <w:t>Public — NYSE: LAZ</w:t>
      </w:r>
    </w:p>
    <w:p>
      <w:r>
        <w:rPr>
          <w:b/>
        </w:rPr>
        <w:t xml:space="preserve">AUM / client assets: </w:t>
      </w:r>
      <w:r>
        <w:rPr>
          <w:b w:val="0"/>
          <w:i w:val="0"/>
        </w:rPr>
        <w:t>Not applicable — investment bank; revenue basis in Notes</w:t>
      </w:r>
    </w:p>
    <w:p>
      <w:r>
        <w:rPr>
          <w:b/>
        </w:rPr>
        <w:t xml:space="preserve">Revenue: </w:t>
      </w:r>
      <w:r>
        <w:rPr>
          <w:b w:val="0"/>
          <w:i w:val="0"/>
        </w:rPr>
        <w:t>US$3.10 billion (FY2025; basis in Notes)</w:t>
      </w:r>
    </w:p>
    <w:p>
      <w:r>
        <w:rPr>
          <w:b/>
        </w:rPr>
        <w:t xml:space="preserve">Chief executive: </w:t>
      </w:r>
      <w:r>
        <w:rPr>
          <w:b w:val="0"/>
          <w:i w:val="0"/>
        </w:rPr>
        <w:t>Peter R. Orszag, Chairman &amp; CEO</w:t>
      </w:r>
    </w:p>
    <w:p>
      <w:r>
        <w:rPr>
          <w:b/>
        </w:rPr>
        <w:t xml:space="preserve">President / COO: </w:t>
      </w:r>
      <w:r>
        <w:rPr>
          <w:b w:val="0"/>
          <w:i w:val="0"/>
        </w:rPr>
        <w:t>No separate President/COO role published — see Notes</w:t>
      </w:r>
    </w:p>
    <w:p>
      <w:r>
        <w:rPr>
          <w:b/>
        </w:rPr>
        <w:t xml:space="preserve">Chief financial officer: </w:t>
      </w:r>
      <w:r>
        <w:rPr>
          <w:b w:val="0"/>
          <w:i w:val="0"/>
        </w:rPr>
        <w:t>Tracy Farr, Chief Financial Officer (effective 2026-02-01)</w:t>
      </w:r>
    </w:p>
    <w:p>
      <w:r>
        <w:rPr>
          <w:b/>
        </w:rPr>
        <w:t xml:space="preserve">Other C-suite and chair level: </w:t>
      </w:r>
      <w:r>
        <w:rPr>
          <w:b w:val="0"/>
          <w:i w:val="0"/>
        </w:rPr>
        <w:t>Kenneth M. Jacobs, Senior Chairman</w:t>
      </w:r>
    </w:p>
    <w:p>
      <w:r>
        <w:rPr>
          <w:b/>
        </w:rPr>
        <w:t xml:space="preserve">Investment leadership: </w:t>
      </w:r>
      <w:r>
        <w:rPr>
          <w:b w:val="0"/>
          <w:i w:val="0"/>
        </w:rPr>
        <w:t>No public investment-leadership role published — see Notes</w:t>
      </w:r>
    </w:p>
    <w:p>
      <w:r>
        <w:rPr>
          <w:b/>
        </w:rPr>
        <w:t xml:space="preserve">Specialties and strategies: </w:t>
      </w:r>
      <w:r>
        <w:rPr>
          <w:b w:val="0"/>
          <w:i w:val="0"/>
        </w:rPr>
        <w:t>Financial advice on mergers, restructuring and capital raising; asset management; geopolitical advice</w:t>
      </w:r>
    </w:p>
    <w:p>
      <w:r>
        <w:rPr>
          <w:b/>
        </w:rPr>
        <w:t xml:space="preserve">Clients: </w:t>
      </w:r>
      <w:r>
        <w:rPr>
          <w:b w:val="0"/>
          <w:i w:val="0"/>
        </w:rPr>
        <w:t>Corporations; governments; institutional investors; financial sponsors</w:t>
      </w:r>
    </w:p>
    <w:p>
      <w:r>
        <w:rPr>
          <w:b/>
        </w:rPr>
        <w:t xml:space="preserve">Major offices: </w:t>
      </w:r>
      <w:r>
        <w:rPr>
          <w:b w:val="0"/>
          <w:i w:val="0"/>
        </w:rPr>
        <w:t>New York; Paris; London</w:t>
      </w:r>
    </w:p>
    <w:p>
      <w:r>
        <w:rPr>
          <w:b/>
        </w:rPr>
        <w:t xml:space="preserve">Website: </w:t>
      </w:r>
      <w:r>
        <w:rPr>
          <w:b w:val="0"/>
          <w:i w:val="0"/>
        </w:rPr>
        <w:t>https://www.lazard.com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GAAP net revenue $3.10B (firm total), announced 2026-01-29. Tracy Farr succeeded as CFO effective 2026-02-01 per company release. Principal offices per 2025 10-K. No general contact email or HQ phone published. Advisory boutique; no public investment-leadership roles.</w:t>
      </w:r>
    </w:p>
    <w:p>
      <w:r>
        <w:rPr>
          <w:b/>
        </w:rPr>
        <w:t xml:space="preserve">Sources: </w:t>
      </w:r>
      <w:r>
        <w:t>https://www.morningstar.com/news/pr-newswire/20260129ny73859/lazard-reports-fourth-quarter-and-full-year-2025-results; https://stocklight.com/stocks/us/nyse-laz/lazard/annual-reports/nyse-laz-2026-10K-26665792.pdf</w:t>
      </w:r>
    </w:p>
    <w:p>
      <w:pPr>
        <w:pStyle w:val="Heading2"/>
      </w:pPr>
      <w:r>
        <w:t>68. MOELIS &amp; COMPANY — NEW YORK, UNITED STATES</w:t>
      </w:r>
    </w:p>
    <w:p>
      <w:r>
        <w:rPr>
          <w:i/>
        </w:rPr>
        <w:t>Founded 2007 · Investment Bank</w:t>
      </w:r>
    </w:p>
    <w:p>
      <w:r>
        <w:rPr>
          <w:b/>
        </w:rPr>
        <w:t xml:space="preserve">Ownership: </w:t>
      </w:r>
      <w:r>
        <w:rPr>
          <w:b w:val="0"/>
          <w:i w:val="0"/>
        </w:rPr>
        <w:t>Public (NYSE: MC)</w:t>
      </w:r>
    </w:p>
    <w:p>
      <w:r>
        <w:rPr>
          <w:b/>
        </w:rPr>
        <w:t xml:space="preserve">Parent and listing: </w:t>
      </w:r>
      <w:r>
        <w:rPr>
          <w:b w:val="0"/>
          <w:i w:val="0"/>
        </w:rPr>
        <w:t>Public — NYSE: MC</w:t>
      </w:r>
    </w:p>
    <w:p>
      <w:r>
        <w:rPr>
          <w:b/>
        </w:rPr>
        <w:t xml:space="preserve">AUM / client assets: </w:t>
      </w:r>
      <w:r>
        <w:rPr>
          <w:b w:val="0"/>
          <w:i w:val="0"/>
        </w:rPr>
        <w:t>Not applicable — investment bank; revenue basis in Notes</w:t>
      </w:r>
    </w:p>
    <w:p>
      <w:r>
        <w:rPr>
          <w:b/>
        </w:rPr>
        <w:t xml:space="preserve">Revenue: </w:t>
      </w:r>
      <w:r>
        <w:rPr>
          <w:b w:val="0"/>
          <w:i w:val="0"/>
        </w:rPr>
        <w:t>US$1.52 billion (FY2025; basis in Notes)</w:t>
      </w:r>
    </w:p>
    <w:p>
      <w:r>
        <w:rPr>
          <w:b/>
        </w:rPr>
        <w:t xml:space="preserve">Chief executive: </w:t>
      </w:r>
      <w:r>
        <w:rPr>
          <w:b w:val="0"/>
          <w:i w:val="0"/>
        </w:rPr>
        <w:t>Navid Mahmoodzadegan, Chief Executive Officer (effective 2025-10-01)</w:t>
      </w:r>
    </w:p>
    <w:p>
      <w:r>
        <w:rPr>
          <w:b/>
        </w:rPr>
        <w:t xml:space="preserve">President / COO: </w:t>
      </w:r>
      <w:r>
        <w:rPr>
          <w:b w:val="0"/>
          <w:i w:val="0"/>
        </w:rPr>
        <w:t>Kate Ciafone, Chief Operating Officer</w:t>
      </w:r>
    </w:p>
    <w:p>
      <w:r>
        <w:rPr>
          <w:b/>
        </w:rPr>
        <w:t xml:space="preserve">Chief financial officer: </w:t>
      </w:r>
      <w:r>
        <w:rPr>
          <w:b w:val="0"/>
          <w:i w:val="0"/>
        </w:rPr>
        <w:t>Christopher Callesano, Chief Financial Officer</w:t>
      </w:r>
    </w:p>
    <w:p>
      <w:r>
        <w:rPr>
          <w:b/>
        </w:rPr>
        <w:t xml:space="preserve">Other C-suite and chair level: </w:t>
      </w:r>
      <w:r>
        <w:rPr>
          <w:b w:val="0"/>
          <w:i w:val="0"/>
        </w:rPr>
        <w:t>Ken Moelis, Executive Chairman; Jeff Raich, Executive Vice Chairman; Eric Cantor, Vice Chairman; Osamu Watanabe, General Counsel</w:t>
      </w:r>
    </w:p>
    <w:p>
      <w:r>
        <w:rPr>
          <w:b/>
        </w:rPr>
        <w:t xml:space="preserve">Investment leadership: </w:t>
      </w:r>
      <w:r>
        <w:rPr>
          <w:b w:val="0"/>
          <w:i w:val="0"/>
        </w:rPr>
        <w:t>No public investment-leadership role published — see Notes</w:t>
      </w:r>
    </w:p>
    <w:p>
      <w:r>
        <w:rPr>
          <w:b/>
        </w:rPr>
        <w:t xml:space="preserve">Specialties and strategies: </w:t>
      </w:r>
      <w:r>
        <w:rPr>
          <w:b w:val="0"/>
          <w:i w:val="0"/>
        </w:rPr>
        <w:t>Merger and acquisition, restructuring, capital markets and private funds advice</w:t>
      </w:r>
    </w:p>
    <w:p>
      <w:r>
        <w:rPr>
          <w:b/>
        </w:rPr>
        <w:t xml:space="preserve">Clients: </w:t>
      </w:r>
      <w:r>
        <w:rPr>
          <w:b w:val="0"/>
          <w:i w:val="0"/>
        </w:rPr>
        <w:t>Corporations; financial sponsors; governments</w:t>
      </w:r>
    </w:p>
    <w:p>
      <w:r>
        <w:rPr>
          <w:b/>
        </w:rPr>
        <w:t xml:space="preserve">Major offices: </w:t>
      </w:r>
      <w:r>
        <w:rPr>
          <w:b w:val="0"/>
          <w:i w:val="0"/>
        </w:rPr>
        <w:t>New York; Boston; Chicago; Houston; Los Angeles; San Francisco; Washington, D.C.; West Palm Beach; London; Paris; Frankfurt; Amsterdam; Madrid; Dubai; Riyadh; Tel Aviv; Mumbai; Hong Kong; Sao Paulo</w:t>
      </w:r>
    </w:p>
    <w:p>
      <w:r>
        <w:rPr>
          <w:b/>
        </w:rPr>
        <w:t xml:space="preserve">Website: </w:t>
      </w:r>
      <w:r>
        <w:rPr>
          <w:b w:val="0"/>
          <w:i w:val="0"/>
        </w:rPr>
        <w:t>https://www.moelis.com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GAAP revenue $1.52B (firm total), announced 2026-02-04. Mahmoodzadegan became CEO 2025-10-01 per 2025-06-09 company release. No general contact email or HQ phone published. Advisory boutique; no public investment-leadership roles.</w:t>
      </w:r>
    </w:p>
    <w:p>
      <w:r>
        <w:rPr>
          <w:b/>
        </w:rPr>
        <w:t xml:space="preserve">Sources: </w:t>
      </w:r>
      <w:r>
        <w:t>https://files.quartr.com/reports/e198f-2026-02-04-09-25-16.pdf; https://www.businesswire.com/news/home/20250609606398/en/Moelis-Company-Announces-Key-Senior-Leadership-Changes; https://stocklight.com/stocks/us/nyse-mc/moelis/annual-reports/nyse-mc-2026-10K-26688343.pdf</w:t>
      </w:r>
    </w:p>
    <w:p>
      <w:pPr>
        <w:pStyle w:val="Heading2"/>
      </w:pPr>
      <w:r>
        <w:t>69. JEFFERIES — NEW YORK, UNITED STATES</w:t>
      </w:r>
    </w:p>
    <w:p>
      <w:r>
        <w:rPr>
          <w:i/>
        </w:rPr>
        <w:t>Founded 1962 · Investment Bank</w:t>
      </w:r>
    </w:p>
    <w:p>
      <w:r>
        <w:rPr>
          <w:b/>
        </w:rPr>
        <w:t xml:space="preserve">Ownership: </w:t>
      </w:r>
      <w:r>
        <w:rPr>
          <w:b w:val="0"/>
          <w:i w:val="0"/>
        </w:rPr>
        <w:t>Public (NYSE: JEF)</w:t>
      </w:r>
    </w:p>
    <w:p>
      <w:r>
        <w:rPr>
          <w:b/>
        </w:rPr>
        <w:t xml:space="preserve">Parent and listing: </w:t>
      </w:r>
      <w:r>
        <w:rPr>
          <w:b w:val="0"/>
          <w:i w:val="0"/>
        </w:rPr>
        <w:t>Public — NYSE: JEF (Jefferies Financial Group Inc.)</w:t>
      </w:r>
    </w:p>
    <w:p>
      <w:r>
        <w:rPr>
          <w:b/>
        </w:rPr>
        <w:t xml:space="preserve">AUM / client assets: </w:t>
      </w:r>
      <w:r>
        <w:rPr>
          <w:b w:val="0"/>
          <w:i w:val="0"/>
        </w:rPr>
        <w:t>Not applicable — investment bank; revenue basis in Notes</w:t>
      </w:r>
    </w:p>
    <w:p>
      <w:r>
        <w:rPr>
          <w:b/>
        </w:rPr>
        <w:t xml:space="preserve">Revenue: </w:t>
      </w:r>
      <w:r>
        <w:rPr>
          <w:b w:val="0"/>
          <w:i w:val="0"/>
        </w:rPr>
        <w:t>US$7.34 billion (FY2025; basis in Notes)</w:t>
      </w:r>
    </w:p>
    <w:p>
      <w:r>
        <w:rPr>
          <w:b/>
        </w:rPr>
        <w:t xml:space="preserve">Chief executive: </w:t>
      </w:r>
      <w:r>
        <w:rPr>
          <w:b w:val="0"/>
          <w:i w:val="0"/>
        </w:rPr>
        <w:t>Richard B. Handler, Chief Executive Officer</w:t>
      </w:r>
    </w:p>
    <w:p>
      <w:r>
        <w:rPr>
          <w:b/>
        </w:rPr>
        <w:t xml:space="preserve">President / COO: </w:t>
      </w:r>
      <w:r>
        <w:rPr>
          <w:b w:val="0"/>
          <w:i w:val="0"/>
        </w:rPr>
        <w:t>Brian P. Friedman, President</w:t>
      </w:r>
    </w:p>
    <w:p>
      <w:r>
        <w:rPr>
          <w:b/>
        </w:rPr>
        <w:t xml:space="preserve">Chief financial officer: </w:t>
      </w:r>
      <w:r>
        <w:rPr>
          <w:b w:val="0"/>
          <w:i w:val="0"/>
        </w:rPr>
        <w:t>Matt Larson, Executive Vice President &amp; CFO</w:t>
      </w:r>
    </w:p>
    <w:p>
      <w:r>
        <w:rPr>
          <w:b/>
        </w:rPr>
        <w:t xml:space="preserve">Other C-suite and chair level: </w:t>
      </w:r>
      <w:r>
        <w:rPr>
          <w:b w:val="0"/>
          <w:i w:val="0"/>
        </w:rPr>
        <w:t>Joseph S. Steinberg, Chairman of the Board; Mark L. Cagno, Vice President &amp; Controller</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equities and fixed income sales, trading and research; asset and wealth management</w:t>
      </w:r>
    </w:p>
    <w:p>
      <w:r>
        <w:rPr>
          <w:b/>
        </w:rPr>
        <w:t xml:space="preserve">Clients: </w:t>
      </w:r>
      <w:r>
        <w:rPr>
          <w:b w:val="0"/>
          <w:i w:val="0"/>
        </w:rPr>
        <w:t>Corporations; institutional investors; private wealth clients</w:t>
      </w:r>
    </w:p>
    <w:p>
      <w:r>
        <w:rPr>
          <w:b/>
        </w:rPr>
        <w:t xml:space="preserve">Major offices: </w:t>
      </w:r>
      <w:r>
        <w:rPr>
          <w:b w:val="0"/>
          <w:i w:val="0"/>
        </w:rPr>
        <w:t>New York; Boston; Charlotte; Chicago; Los Angeles; San Francisco; Miami; London; Frankfurt; Zurich; Hong Kong; Singapore; Tokyo; Mumbai</w:t>
      </w:r>
    </w:p>
    <w:p>
      <w:r>
        <w:rPr>
          <w:b/>
        </w:rPr>
        <w:t xml:space="preserve">Website: </w:t>
      </w:r>
      <w:r>
        <w:rPr>
          <w:b w:val="0"/>
          <w:i w:val="0"/>
        </w:rPr>
        <w:t>https://www.jefferies.com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total net revenue $7.34B (firm total); fiscal year ended 2025-11-30, announced 2026-01-07. No general contact email or HQ phone published. No public investment-leadership roles.</w:t>
      </w:r>
    </w:p>
    <w:p>
      <w:r>
        <w:rPr>
          <w:b/>
        </w:rPr>
        <w:t xml:space="preserve">Sources: </w:t>
      </w:r>
      <w:r>
        <w:t>https://markets.financialcontent.com/pentictonherald/article/bizwire-2026-1-7-jefferies-announces-fourth-quarter-2025-financial-results; https://s204.q4cdn.com/176394273/files/doc_financials/2025/ar/2025_Annual_Report_DIGITAL-01282026.pdf</w:t>
      </w:r>
    </w:p>
    <w:p>
      <w:pPr>
        <w:pStyle w:val="Heading2"/>
      </w:pPr>
      <w:r>
        <w:t>70. ROTHSCHILD &amp; CO — PARIS, FRANCE</w:t>
      </w:r>
    </w:p>
    <w:p>
      <w:r>
        <w:rPr>
          <w:i/>
        </w:rPr>
        <w:t>Founded 1811 (as N M Rothschild &amp; Sons in London; Rothschild family banking origins in the 1760s) · Investment Bank</w:t>
      </w:r>
    </w:p>
    <w:p>
      <w:r>
        <w:rPr>
          <w:b/>
        </w:rPr>
        <w:t xml:space="preserve">Ownership: </w:t>
      </w:r>
      <w:r>
        <w:rPr>
          <w:b w:val="0"/>
          <w:i w:val="0"/>
        </w:rPr>
        <w:t>Private (Rothschild family-controlled, via Concordia)</w:t>
      </w:r>
    </w:p>
    <w:p>
      <w:r>
        <w:rPr>
          <w:b/>
        </w:rPr>
        <w:t xml:space="preserve">Parent and listing: </w:t>
      </w:r>
      <w:r>
        <w:rPr>
          <w:b w:val="0"/>
          <w:i w:val="0"/>
        </w:rPr>
        <w:t>Private — controlled by the Rothschild family through Concordia; taken private and delisted from Euronext Paris in 2023</w:t>
      </w:r>
    </w:p>
    <w:p>
      <w:r>
        <w:rPr>
          <w:b/>
        </w:rPr>
        <w:t xml:space="preserve">AUM / client assets: </w:t>
      </w:r>
      <w:r>
        <w:rPr>
          <w:b w:val="0"/>
          <w:i w:val="0"/>
        </w:rPr>
        <w:t>Not applicable — investment bank; revenue basis in Notes</w:t>
      </w:r>
    </w:p>
    <w:p>
      <w:r>
        <w:rPr>
          <w:b/>
        </w:rPr>
        <w:t xml:space="preserve">Revenue: </w:t>
      </w:r>
      <w:r>
        <w:rPr>
          <w:b w:val="0"/>
          <w:i w:val="0"/>
        </w:rPr>
        <w:t>US$3.37 billion (FY2025; basis in Notes)</w:t>
      </w:r>
    </w:p>
    <w:p>
      <w:r>
        <w:rPr>
          <w:b/>
        </w:rPr>
        <w:t xml:space="preserve">Chief executive: </w:t>
      </w:r>
      <w:r>
        <w:rPr>
          <w:b w:val="0"/>
          <w:i w:val="0"/>
        </w:rPr>
        <w:t>Alexandre de Rothschild, Executive Chairman</w:t>
      </w:r>
    </w:p>
    <w:p>
      <w:r>
        <w:rPr>
          <w:b/>
        </w:rPr>
        <w:t xml:space="preserve">President / COO: </w:t>
      </w:r>
      <w:r>
        <w:rPr>
          <w:b w:val="0"/>
          <w:i w:val="0"/>
        </w:rPr>
        <w:t>Mark Crump, Managing Partner, Group CFO &amp; COO</w:t>
      </w:r>
    </w:p>
    <w:p>
      <w:r>
        <w:rPr>
          <w:b/>
        </w:rPr>
        <w:t xml:space="preserve">Chief financial officer: </w:t>
      </w:r>
      <w:r>
        <w:rPr>
          <w:b w:val="0"/>
          <w:i w:val="0"/>
        </w:rPr>
        <w:t>Mark Crump, Managing Partner, Group CFO &amp; COO</w:t>
      </w:r>
    </w:p>
    <w:p>
      <w:r>
        <w:rPr>
          <w:b/>
        </w:rPr>
        <w:t xml:space="preserve">Other C-suite and chair level: </w:t>
      </w:r>
      <w:r>
        <w:rPr>
          <w:b w:val="0"/>
          <w:i w:val="0"/>
        </w:rPr>
        <w:t>Elsa Fraysse, Group General Counsel; Javed Khan, Managing Partner, Five Arrows; Robert Leitao, Managing Partner, Global Advisory; Francois Perol, Managing Partner, Wealth &amp; Asset Management; Jess Reoch, Group Head of Human Resources</w:t>
      </w:r>
    </w:p>
    <w:p>
      <w:r>
        <w:rPr>
          <w:b/>
        </w:rPr>
        <w:t xml:space="preserve">Investment leadership: </w:t>
      </w:r>
      <w:r>
        <w:rPr>
          <w:b w:val="0"/>
          <w:i w:val="0"/>
        </w:rPr>
        <w:t>No public investment-leadership role published — see Notes</w:t>
      </w:r>
    </w:p>
    <w:p>
      <w:r>
        <w:rPr>
          <w:b/>
        </w:rPr>
        <w:t xml:space="preserve">Specialties and strategies: </w:t>
      </w:r>
      <w:r>
        <w:rPr>
          <w:b w:val="0"/>
          <w:i w:val="0"/>
        </w:rPr>
        <w:t>Global advisory on mergers, debt and equity; wealth and asset management (Rothschild &amp; Co Asset Management and Rothschild Martin Maurel); private equity (Five Arrows)</w:t>
      </w:r>
    </w:p>
    <w:p>
      <w:r>
        <w:rPr>
          <w:b/>
        </w:rPr>
        <w:t xml:space="preserve">Clients: </w:t>
      </w:r>
      <w:r>
        <w:rPr>
          <w:b w:val="0"/>
          <w:i w:val="0"/>
        </w:rPr>
        <w:t>Corporations and their shareholders; governments; families, entrepreneurs and charities (wealth clients)</w:t>
      </w:r>
    </w:p>
    <w:p>
      <w:r>
        <w:rPr>
          <w:b/>
        </w:rPr>
        <w:t xml:space="preserve">Major offices: </w:t>
      </w:r>
      <w:r>
        <w:rPr>
          <w:b w:val="0"/>
          <w:i w:val="0"/>
        </w:rPr>
        <w:t>Paris; London; New York; Frankfurt; Zurich; Geneva; Milan; Madrid; Amsterdam; Boston; Los Angeles; San Francisco; Toronto; Sydney; Mumbai; Tokyo; Hong Kong; Singapore</w:t>
      </w:r>
    </w:p>
    <w:p>
      <w:r>
        <w:rPr>
          <w:b/>
        </w:rPr>
        <w:t xml:space="preserve">Website: </w:t>
      </w:r>
      <w:r>
        <w:rPr>
          <w:b w:val="0"/>
          <w:i w:val="0"/>
        </w:rPr>
        <w:t>https://www.rothschildandco.com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net banking income EUR 2.986B per Dec 2025 consolidated accounts, converted to $3.37B at IRS 2025 average rate 0.886 EUR/USD (firm total). Crump holds combined CFO/COO role. No general contact email or HQ phone published on rothschildandco.com. No public investment-leadership roles. CORRECTION Oct. 22, 2026: ownership corrected — the firm was taken private by the Rothschild family (Concordia) and delisted from Euronext Paris in 2023; earlier editions listed it as public.</w:t>
      </w:r>
    </w:p>
    <w:p>
      <w:r>
        <w:rPr>
          <w:b/>
        </w:rPr>
        <w:t xml:space="preserve">Sources: </w:t>
      </w:r>
      <w:r>
        <w:t>https://www.rothschildandco.com/siteassets/publications/rothschild_and_co/2025/full_year_results/en_consolidated_accounts_december_2025.pdf; http://www.rothschildandco.com/en/about-us/corporate-governance/</w:t>
      </w:r>
    </w:p>
    <w:p>
      <w:pPr>
        <w:pStyle w:val="Heading2"/>
      </w:pPr>
      <w:r>
        <w:t>71. HOULIHAN LOKEY — LOS ANGELES, UNITED STATES</w:t>
      </w:r>
    </w:p>
    <w:p>
      <w:r>
        <w:rPr>
          <w:i/>
        </w:rPr>
        <w:t>Founded 1972 · Investment Bank</w:t>
      </w:r>
    </w:p>
    <w:p>
      <w:r>
        <w:rPr>
          <w:b/>
        </w:rPr>
        <w:t xml:space="preserve">Ownership: </w:t>
      </w:r>
      <w:r>
        <w:rPr>
          <w:b w:val="0"/>
          <w:i w:val="0"/>
        </w:rPr>
        <w:t>Public (NYSE: HLI)</w:t>
      </w:r>
    </w:p>
    <w:p>
      <w:r>
        <w:rPr>
          <w:b/>
        </w:rPr>
        <w:t xml:space="preserve">Parent and listing: </w:t>
      </w:r>
      <w:r>
        <w:rPr>
          <w:b w:val="0"/>
          <w:i w:val="0"/>
        </w:rPr>
        <w:t>Public — NYSE: HLI</w:t>
      </w:r>
    </w:p>
    <w:p>
      <w:r>
        <w:rPr>
          <w:b/>
        </w:rPr>
        <w:t xml:space="preserve">AUM / client assets: </w:t>
      </w:r>
      <w:r>
        <w:rPr>
          <w:b w:val="0"/>
          <w:i w:val="0"/>
        </w:rPr>
        <w:t>Not applicable — investment bank; revenue basis in Notes</w:t>
      </w:r>
    </w:p>
    <w:p>
      <w:r>
        <w:rPr>
          <w:b/>
        </w:rPr>
        <w:t xml:space="preserve">Revenue: </w:t>
      </w:r>
      <w:r>
        <w:rPr>
          <w:b w:val="0"/>
          <w:i w:val="0"/>
        </w:rPr>
        <w:t>US$2.39 billion (FY2025; basis in Notes)</w:t>
      </w:r>
    </w:p>
    <w:p>
      <w:r>
        <w:rPr>
          <w:b/>
        </w:rPr>
        <w:t xml:space="preserve">Chief executive: </w:t>
      </w:r>
      <w:r>
        <w:rPr>
          <w:b w:val="0"/>
          <w:i w:val="0"/>
        </w:rPr>
        <w:t>Scott Adelson,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Lindsey Alley,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Corporate finance and merger advice; financial restructuring; financial and valuation advice</w:t>
      </w:r>
    </w:p>
    <w:p>
      <w:r>
        <w:rPr>
          <w:b/>
        </w:rPr>
        <w:t xml:space="preserve">Clients: </w:t>
      </w:r>
      <w:r>
        <w:rPr>
          <w:b w:val="0"/>
          <w:i w:val="0"/>
        </w:rPr>
        <w:t>Corporations; financial sponsors; creditors and other stakeholders</w:t>
      </w:r>
    </w:p>
    <w:p>
      <w:r>
        <w:rPr>
          <w:b/>
        </w:rPr>
        <w:t xml:space="preserve">Major offices: </w:t>
      </w:r>
      <w:r>
        <w:rPr>
          <w:b w:val="0"/>
          <w:i w:val="0"/>
        </w:rPr>
        <w:t>Los Angeles; New York; Chicago; San Francisco; Houston; Dallas; Atlanta; Miami; London; Paris; Frankfurt; Madrid; Amsterdam; Dubai; Hong Kong; Singapore; Sydney; Tokyo</w:t>
      </w:r>
    </w:p>
    <w:p>
      <w:r>
        <w:rPr>
          <w:b/>
        </w:rPr>
        <w:t xml:space="preserve">Website: </w:t>
      </w:r>
      <w:r>
        <w:rPr>
          <w:b w:val="0"/>
          <w:i w:val="0"/>
        </w:rPr>
        <w:t>https://hl.com</w:t>
      </w:r>
    </w:p>
    <w:p>
      <w:r>
        <w:rPr>
          <w:b/>
        </w:rPr>
        <w:t xml:space="preserve">Contact route: </w:t>
      </w:r>
      <w:r>
        <w:rPr>
          <w:b w:val="0"/>
          <w:i w:val="0"/>
        </w:rPr>
        <w:t>Office and contact directory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+1 310.553.8871</w:t>
      </w:r>
    </w:p>
    <w:p>
      <w:r>
        <w:rPr>
          <w:b/>
        </w:rPr>
        <w:t xml:space="preserve">Notes: </w:t>
      </w:r>
      <w:r>
        <w:rPr>
          <w:b w:val="0"/>
          <w:i w:val="0"/>
        </w:rPr>
        <w:t>Revenue $2.39B is for the firm's fiscal 2025 (year ended 2025-03-31); firm reported record fiscal 2026 revenue of $2.62B on 2026-05-06 (firm total). No general contact email published; only IR and media addresses. Advisory boutique; no public investment-leadership roles.</w:t>
      </w:r>
    </w:p>
    <w:p>
      <w:r>
        <w:rPr>
          <w:b/>
        </w:rPr>
        <w:t xml:space="preserve">Sources: </w:t>
      </w:r>
      <w:r>
        <w:t>https://www.businesswire.com/news/home/20260506685050/en/Houlihan-Lokey-Reports-Fiscal-Year-and-Fourth-Quarter-2026-Financial-Results; https://hl.com/contact-us/lindsey-alley/</w:t>
      </w:r>
    </w:p>
    <w:p>
      <w:pPr>
        <w:pStyle w:val="Heading2"/>
      </w:pPr>
      <w:r>
        <w:t>72. CENTERVIEW PARTNERS — NEW YORK, UNITED STATES</w:t>
      </w:r>
    </w:p>
    <w:p>
      <w:r>
        <w:rPr>
          <w:i/>
        </w:rPr>
        <w:t>Founded 2006 · Investment Bank</w:t>
      </w:r>
    </w:p>
    <w:p>
      <w:r>
        <w:rPr>
          <w:b/>
        </w:rPr>
        <w:t xml:space="preserve">Ownership: </w:t>
      </w:r>
      <w:r>
        <w:rPr>
          <w:b w:val="0"/>
          <w:i w:val="0"/>
        </w:rPr>
        <w:t>Independent (private partnership)</w:t>
      </w:r>
    </w:p>
    <w:p>
      <w:r>
        <w:rPr>
          <w:b/>
        </w:rPr>
        <w:t xml:space="preserve">Parent and listing: </w:t>
      </w:r>
      <w:r>
        <w:rPr>
          <w:b w:val="0"/>
          <w:i w:val="0"/>
        </w:rPr>
        <w:t>Private partnership; not listed</w:t>
      </w:r>
    </w:p>
    <w:p>
      <w:r>
        <w:rPr>
          <w:b/>
        </w:rPr>
        <w:t xml:space="preserve">AUM / client assets: </w:t>
      </w:r>
      <w:r>
        <w:rPr>
          <w:b w:val="0"/>
          <w:i w:val="0"/>
        </w:rPr>
        <w:t>Not applicable — investment bank; revenue basis in Notes</w:t>
      </w:r>
    </w:p>
    <w:p>
      <w:r>
        <w:rPr>
          <w:b/>
        </w:rPr>
        <w:t xml:space="preserve">Chief executive: </w:t>
      </w:r>
      <w:r>
        <w:rPr>
          <w:b w:val="0"/>
          <w:i w:val="0"/>
        </w:rPr>
        <w:t>Blair W. Effron, Co-founder; Robert Pruzan, Co-founder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Independent merger and acquisition, restructuring and strategic advice</w:t>
      </w:r>
    </w:p>
    <w:p>
      <w:r>
        <w:rPr>
          <w:b/>
        </w:rPr>
        <w:t xml:space="preserve">Clients: </w:t>
      </w:r>
      <w:r>
        <w:rPr>
          <w:b w:val="0"/>
          <w:i w:val="0"/>
        </w:rPr>
        <w:t>Corporations; financial sponsors; governments</w:t>
      </w:r>
    </w:p>
    <w:p>
      <w:r>
        <w:rPr>
          <w:b/>
        </w:rPr>
        <w:t xml:space="preserve">Major offices: </w:t>
      </w:r>
      <w:r>
        <w:rPr>
          <w:b w:val="0"/>
          <w:i w:val="0"/>
        </w:rPr>
        <w:t>New York; London; Paris; Menlo Park; San Francisco</w:t>
      </w:r>
    </w:p>
    <w:p>
      <w:r>
        <w:rPr>
          <w:b/>
        </w:rPr>
        <w:t xml:space="preserve">Website: </w:t>
      </w:r>
      <w:r>
        <w:rPr>
          <w:b w:val="0"/>
          <w:i w:val="0"/>
        </w:rPr>
        <w:t>https://centerviewpartners.com</w:t>
      </w:r>
    </w:p>
    <w:p>
      <w:r>
        <w:rPr>
          <w:b/>
        </w:rPr>
        <w:t xml:space="preserve">Contact route: </w:t>
      </w:r>
      <w:r>
        <w:rPr>
          <w:b w:val="0"/>
          <w:i w:val="0"/>
        </w:rPr>
        <w:t>Office and contact directory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(212) 380-2650</w:t>
      </w:r>
    </w:p>
    <w:p>
      <w:r>
        <w:rPr>
          <w:b/>
        </w:rPr>
        <w:t xml:space="preserve">Notes: </w:t>
      </w:r>
      <w:r>
        <w:rPr>
          <w:b w:val="0"/>
          <w:i w:val="0"/>
        </w:rPr>
        <w:t>Private partnership; revenue not disclosed. Firm publishes no CEO title; co-founders shown in ceo cell. Advisory boutique; no public investment-leadership roles. Only privacy@centerview.com published; no general contact email.</w:t>
      </w:r>
    </w:p>
    <w:p>
      <w:r>
        <w:rPr>
          <w:b/>
        </w:rPr>
        <w:t xml:space="preserve">Sources: </w:t>
      </w:r>
      <w:r>
        <w:t>https://centerviewpartners.com/contactus.aspx</w:t>
      </w:r>
    </w:p>
    <w:p>
      <w:pPr>
        <w:pStyle w:val="Heading2"/>
      </w:pPr>
      <w:r>
        <w:t>73. PJT PARTNERS — NEW YORK, UNITED STATES</w:t>
      </w:r>
    </w:p>
    <w:p>
      <w:r>
        <w:rPr>
          <w:i/>
        </w:rPr>
        <w:t>Founded 2014 (independent from 2015, on the spin-off from Blackstone) · Investment Bank</w:t>
      </w:r>
    </w:p>
    <w:p>
      <w:r>
        <w:rPr>
          <w:b/>
        </w:rPr>
        <w:t xml:space="preserve">Ownership: </w:t>
      </w:r>
      <w:r>
        <w:rPr>
          <w:b w:val="0"/>
          <w:i w:val="0"/>
        </w:rPr>
        <w:t>Public (NYSE: PJT)</w:t>
      </w:r>
    </w:p>
    <w:p>
      <w:r>
        <w:rPr>
          <w:b/>
        </w:rPr>
        <w:t xml:space="preserve">Parent and listing: </w:t>
      </w:r>
      <w:r>
        <w:rPr>
          <w:b w:val="0"/>
          <w:i w:val="0"/>
        </w:rPr>
        <w:t>Public — NYSE: PJT</w:t>
      </w:r>
    </w:p>
    <w:p>
      <w:r>
        <w:rPr>
          <w:b/>
        </w:rPr>
        <w:t xml:space="preserve">AUM / client assets: </w:t>
      </w:r>
      <w:r>
        <w:rPr>
          <w:b w:val="0"/>
          <w:i w:val="0"/>
        </w:rPr>
        <w:t>Not applicable — investment bank; revenue basis in Notes</w:t>
      </w:r>
    </w:p>
    <w:p>
      <w:r>
        <w:rPr>
          <w:b/>
        </w:rPr>
        <w:t xml:space="preserve">Revenue: </w:t>
      </w:r>
      <w:r>
        <w:rPr>
          <w:b w:val="0"/>
          <w:i w:val="0"/>
        </w:rPr>
        <w:t>US$1.71 billion (FY2025; basis in Notes)</w:t>
      </w:r>
    </w:p>
    <w:p>
      <w:r>
        <w:rPr>
          <w:b/>
        </w:rPr>
        <w:t xml:space="preserve">Chief executive: </w:t>
      </w:r>
      <w:r>
        <w:rPr>
          <w:b w:val="0"/>
          <w:i w:val="0"/>
        </w:rPr>
        <w:t>Paul J. Taubman, Chairman &amp; CEO</w:t>
      </w:r>
    </w:p>
    <w:p>
      <w:r>
        <w:rPr>
          <w:b/>
        </w:rPr>
        <w:t xml:space="preserve">President / COO: </w:t>
      </w:r>
      <w:r>
        <w:rPr>
          <w:b w:val="0"/>
          <w:i w:val="0"/>
        </w:rPr>
        <w:t>No separate President/COO role published — see Notes</w:t>
      </w:r>
    </w:p>
    <w:p>
      <w:r>
        <w:rPr>
          <w:b/>
        </w:rPr>
        <w:t xml:space="preserve">Chief financial officer: </w:t>
      </w:r>
      <w:r>
        <w:rPr>
          <w:b w:val="0"/>
          <w:i w:val="0"/>
        </w:rPr>
        <w:t>Arun Kalra, Chief Financial Officer (effective 2026-10-01)</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Strategic and restructuring advice (PJT Partners); shareholder advice and private fund placement (PJT Park Hill)</w:t>
      </w:r>
    </w:p>
    <w:p>
      <w:r>
        <w:rPr>
          <w:b/>
        </w:rPr>
        <w:t xml:space="preserve">Clients: </w:t>
      </w:r>
      <w:r>
        <w:rPr>
          <w:b w:val="0"/>
          <w:i w:val="0"/>
        </w:rPr>
        <w:t>Corporations; financial sponsors; asset managers raising private funds</w:t>
      </w:r>
    </w:p>
    <w:p>
      <w:r>
        <w:rPr>
          <w:b/>
        </w:rPr>
        <w:t xml:space="preserve">Major offices: </w:t>
      </w:r>
      <w:r>
        <w:rPr>
          <w:b w:val="0"/>
          <w:i w:val="0"/>
        </w:rPr>
        <w:t>New York; Boston; Chicago; Dubai; Frankfurt; Hong Kong; Houston; London; Los Angeles; Madrid; Munich; Paris; Riyadh; San Francisco; Stockholm; Tokyo</w:t>
      </w:r>
    </w:p>
    <w:p>
      <w:r>
        <w:rPr>
          <w:b/>
        </w:rPr>
        <w:t xml:space="preserve">Website: </w:t>
      </w:r>
      <w:r>
        <w:rPr>
          <w:b w:val="0"/>
          <w:i w:val="0"/>
        </w:rPr>
        <w:t>https://pjtpartners.com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GAAP revenue $1.71B (firm total), announced 2026-02-03. Arun Kalra succeeded Helen Meates as CFO effective 2026-10-01; Meates remains through year-end 2026. Offices per 2025 10-K. No general contact email or HQ phone published. Advisory boutique; no public investment-leadership roles.</w:t>
      </w:r>
    </w:p>
    <w:p>
      <w:r>
        <w:rPr>
          <w:b/>
        </w:rPr>
        <w:t xml:space="preserve">Sources: </w:t>
      </w:r>
      <w:r>
        <w:t>https://www.nasdaq.com/press-release/pjt-partners-inc-reports-record-full-year-and-fourth-quarter-2025-results-2026-02-03; https://citybiz.co/article/875132/pjt-partners-names-arun-kalra-cfo-as-helen-meates-plans-leadership-transition/; https://ir.pjtpartners.com/company-information/sec-filings/all-sec-filings/content/0001193125-26-076969/0001193125-26-076969.pdf</w:t>
      </w:r>
    </w:p>
    <w:p>
      <w:pPr>
        <w:pStyle w:val="Heading2"/>
      </w:pPr>
      <w:r>
        <w:t>74. PERELLA WEINBERG PARTNERS — NEW YORK, UNITED STATES</w:t>
      </w:r>
    </w:p>
    <w:p>
      <w:r>
        <w:rPr>
          <w:i/>
        </w:rPr>
        <w:t>Founded 2006 · Investment Bank</w:t>
      </w:r>
    </w:p>
    <w:p>
      <w:r>
        <w:rPr>
          <w:b/>
        </w:rPr>
        <w:t xml:space="preserve">Ownership: </w:t>
      </w:r>
      <w:r>
        <w:rPr>
          <w:b w:val="0"/>
          <w:i w:val="0"/>
        </w:rPr>
        <w:t>Public (NASDAQ: PWP)</w:t>
      </w:r>
    </w:p>
    <w:p>
      <w:r>
        <w:rPr>
          <w:b/>
        </w:rPr>
        <w:t xml:space="preserve">Parent and listing: </w:t>
      </w:r>
      <w:r>
        <w:rPr>
          <w:b w:val="0"/>
          <w:i w:val="0"/>
        </w:rPr>
        <w:t>Public — Nasdaq: PWP</w:t>
      </w:r>
    </w:p>
    <w:p>
      <w:r>
        <w:rPr>
          <w:b/>
        </w:rPr>
        <w:t xml:space="preserve">AUM / client assets: </w:t>
      </w:r>
      <w:r>
        <w:rPr>
          <w:b w:val="0"/>
          <w:i w:val="0"/>
        </w:rPr>
        <w:t>Not applicable — investment bank; revenue basis in Notes</w:t>
      </w:r>
    </w:p>
    <w:p>
      <w:r>
        <w:rPr>
          <w:b/>
        </w:rPr>
        <w:t xml:space="preserve">Revenue: </w:t>
      </w:r>
      <w:r>
        <w:rPr>
          <w:b w:val="0"/>
          <w:i w:val="0"/>
        </w:rPr>
        <w:t>US$0.75 billion (FY2025; basis in Notes)</w:t>
      </w:r>
    </w:p>
    <w:p>
      <w:r>
        <w:rPr>
          <w:b/>
        </w:rPr>
        <w:t xml:space="preserve">Chief executive: </w:t>
      </w:r>
      <w:r>
        <w:rPr>
          <w:b w:val="0"/>
          <w:i w:val="0"/>
        </w:rPr>
        <w:t>Andrew Bednar, Chief Executive Officer</w:t>
      </w:r>
    </w:p>
    <w:p>
      <w:r>
        <w:rPr>
          <w:b/>
        </w:rPr>
        <w:t xml:space="preserve">President / COO: </w:t>
      </w:r>
      <w:r>
        <w:rPr>
          <w:b w:val="0"/>
          <w:i w:val="0"/>
        </w:rPr>
        <w:t>Dietrich Becker, President</w:t>
      </w:r>
    </w:p>
    <w:p>
      <w:r>
        <w:rPr>
          <w:b/>
        </w:rPr>
        <w:t xml:space="preserve">Chief financial officer: </w:t>
      </w:r>
      <w:r>
        <w:rPr>
          <w:b w:val="0"/>
          <w:i w:val="0"/>
        </w:rPr>
        <w:t>Alexandra Gottschalk, Chief Financial Officer &amp; COO</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Independent merger and acquisition, restructuring, capital and private funds advice</w:t>
      </w:r>
    </w:p>
    <w:p>
      <w:r>
        <w:rPr>
          <w:b/>
        </w:rPr>
        <w:t xml:space="preserve">Clients: </w:t>
      </w:r>
      <w:r>
        <w:rPr>
          <w:b w:val="0"/>
          <w:i w:val="0"/>
        </w:rPr>
        <w:t>Corporations; financial sponsors; governments</w:t>
      </w:r>
    </w:p>
    <w:p>
      <w:r>
        <w:rPr>
          <w:b/>
        </w:rPr>
        <w:t xml:space="preserve">Major offices: </w:t>
      </w:r>
      <w:r>
        <w:rPr>
          <w:b w:val="0"/>
          <w:i w:val="0"/>
        </w:rPr>
        <w:t>New York; London; Houston; Los Angeles; San Francisco; Paris; Chicago; Munich; Palm Beach; Denver; Calgary; Greenwich</w:t>
      </w:r>
    </w:p>
    <w:p>
      <w:r>
        <w:rPr>
          <w:b/>
        </w:rPr>
        <w:t xml:space="preserve">Website: </w:t>
      </w:r>
      <w:r>
        <w:rPr>
          <w:b w:val="0"/>
          <w:i w:val="0"/>
        </w:rPr>
        <w:t>https://www.pwpartners.com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revenue $0.751B (firm total), announced 2026-02-06. Offices per 2026-04-13 acquisition release. Website www.pwpartners.com confirmed via investor site. WSJ reported ~2026-09-30 that Piper Sandler was in talks to acquire PWP; the talks were ABANDONED 14 Oct 2026 per Reuters (FT first reported) — the parties could not agree financial and personnel terms; no merger. PWP closed -19.1% at $13 that day. Only investors@pwpartners.com and media@pwpartners.com published; no general contact email or HQ phone. Advisory boutique; no public investment-leadership roles.</w:t>
      </w:r>
    </w:p>
    <w:p>
      <w:r>
        <w:rPr>
          <w:b/>
        </w:rPr>
        <w:t xml:space="preserve">Sources: </w:t>
      </w:r>
      <w:r>
        <w:t>https://www.nasdaq.com/press-release/perella-weinberg-reports-full-year-and-fourth-quarter-2025-results-2026-02-06; https://www.globenewswire.com/news-release/2026/04/13/3272344/0/en/Perella-Weinberg-to-Acquire-Gleacher-Shacklock-a-Leading-Independent-UK-Advisory-Firm.html; https://www.wsj.com/business/deals/piper-sandler-holds-talks-to-buy-perella-weinberg-633bae65; https://941theduke.com/2026/10/14/perella-weinberg-piper-sandler-abandon-merger-talks-ft-reports/</w:t>
      </w:r>
    </w:p>
    <w:p>
      <w:pPr>
        <w:pStyle w:val="Heading2"/>
      </w:pPr>
      <w:r>
        <w:t>75. GREENHILL — NEW YORK, UNITED STATES</w:t>
      </w:r>
    </w:p>
    <w:p>
      <w:r>
        <w:rPr>
          <w:i/>
        </w:rPr>
        <w:t>Founded 1996 · Investment Bank</w:t>
      </w:r>
    </w:p>
    <w:p>
      <w:r>
        <w:rPr>
          <w:b/>
        </w:rPr>
        <w:t xml:space="preserve">Ownership: </w:t>
      </w:r>
      <w:r>
        <w:rPr>
          <w:b w:val="0"/>
          <w:i w:val="0"/>
        </w:rPr>
        <w:t>Subsidiary of Mizuho Financial Group</w:t>
      </w:r>
    </w:p>
    <w:p>
      <w:r>
        <w:rPr>
          <w:b/>
        </w:rPr>
        <w:t xml:space="preserve">Parent and listing: </w:t>
      </w:r>
      <w:r>
        <w:rPr>
          <w:b w:val="0"/>
          <w:i w:val="0"/>
        </w:rPr>
        <w:t>Subsidiary of Mizuho Financial Group since Dec. 1, 2023 — public parent, TSE and NYSE: MFG; not separately listed</w:t>
      </w:r>
    </w:p>
    <w:p>
      <w:r>
        <w:rPr>
          <w:b/>
        </w:rPr>
        <w:t xml:space="preserve">AUM / client assets: </w:t>
      </w:r>
      <w:r>
        <w:rPr>
          <w:b w:val="0"/>
          <w:i w:val="0"/>
        </w:rPr>
        <w:t>Not applicable — investment bank; revenue basis in Notes</w:t>
      </w:r>
    </w:p>
    <w:p>
      <w:r>
        <w:rPr>
          <w:b/>
        </w:rPr>
        <w:t xml:space="preserve">Chief executive: </w:t>
      </w:r>
      <w:r>
        <w:rPr>
          <w:b w:val="0"/>
          <w:i w:val="0"/>
        </w:rPr>
        <w:t>Not publicly named — see Notes</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Merger and acquisition, restructuring and capital advice, as part of Mizuho</w:t>
      </w:r>
    </w:p>
    <w:p>
      <w:r>
        <w:rPr>
          <w:b/>
        </w:rPr>
        <w:t xml:space="preserve">Clients: </w:t>
      </w:r>
      <w:r>
        <w:rPr>
          <w:b w:val="0"/>
          <w:i w:val="0"/>
        </w:rPr>
        <w:t>Corporations; financial sponsors; governments</w:t>
      </w:r>
    </w:p>
    <w:p>
      <w:r>
        <w:rPr>
          <w:b/>
        </w:rPr>
        <w:t xml:space="preserve">Major offices: </w:t>
      </w:r>
      <w:r>
        <w:rPr>
          <w:b w:val="0"/>
          <w:i w:val="0"/>
        </w:rPr>
        <w:t>New York; Chicago; Frankfurt; Hong Kong; Houston; London; Madrid; Melbourne; Paris; San Francisco; Singapore; Stockholm; Sydney; Tokyo; Toronto</w:t>
      </w:r>
    </w:p>
    <w:p>
      <w:r>
        <w:rPr>
          <w:b/>
        </w:rPr>
        <w:t xml:space="preserve">Website: </w:t>
      </w:r>
      <w:r>
        <w:rPr>
          <w:b w:val="0"/>
          <w:i w:val="0"/>
        </w:rPr>
        <w:t>https://www.greenhill.com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Ownership verified: Mizuho Financial Group completed acquisition of Greenhill 2023-12-01 ($550M all-cash, $15/share); brand retained. Per Dec 2023 announcement: Scott L. Bok became Chairman of M&amp;A and restructuring advisory; Kevin Costantino and David Wyles became Co-Heads. No newer official leadership disclosure found; leadership cells left blank. No revenue disclosed post-acquisition. No general email or HQ phone published. Website presumed greenhill.com (not re-verified post-acquisition).</w:t>
      </w:r>
    </w:p>
    <w:p>
      <w:r>
        <w:rPr>
          <w:b/>
        </w:rPr>
        <w:t xml:space="preserve">Sources: </w:t>
      </w:r>
      <w:r>
        <w:t>https://cdn.prod.website-files.com/67cb23eaf0c6c4d4080e059a/68c43a0d1a8d90063cc3d661_20231201_2release_eng.pdf; https://www.globenewswire.com/news-release/2023/05/22/2673304/0/en/Mizuho-to-Acquire-Premier-M-A-Advisory-Firm-Greenhill.html</w:t>
      </w:r>
    </w:p>
    <w:p>
      <w:pPr>
        <w:pStyle w:val="Heading2"/>
      </w:pPr>
      <w:r>
        <w:t>76. RAYMOND JAMES — ST. PETERSBURG, UNITED STATES</w:t>
      </w:r>
    </w:p>
    <w:p>
      <w:r>
        <w:rPr>
          <w:i/>
        </w:rPr>
        <w:t>Founded 1962 · Investment Bank / Brokerage</w:t>
      </w:r>
    </w:p>
    <w:p>
      <w:r>
        <w:rPr>
          <w:b/>
        </w:rPr>
        <w:t xml:space="preserve">Ownership: </w:t>
      </w:r>
      <w:r>
        <w:rPr>
          <w:b w:val="0"/>
          <w:i w:val="0"/>
        </w:rPr>
        <w:t>Public (NYSE: RJF)</w:t>
      </w:r>
    </w:p>
    <w:p>
      <w:r>
        <w:rPr>
          <w:b/>
        </w:rPr>
        <w:t xml:space="preserve">Parent and listing: </w:t>
      </w:r>
      <w:r>
        <w:rPr>
          <w:b w:val="0"/>
          <w:i w:val="0"/>
        </w:rPr>
        <w:t>Public — NYSE: RJF</w:t>
      </w:r>
    </w:p>
    <w:p>
      <w:r>
        <w:rPr>
          <w:b/>
        </w:rPr>
        <w:t xml:space="preserve">AUM / client assets: </w:t>
      </w:r>
      <w:r>
        <w:rPr>
          <w:b w:val="0"/>
          <w:i w:val="0"/>
        </w:rPr>
        <w:t>No client-assets figure in this row — basis in Notes</w:t>
      </w:r>
    </w:p>
    <w:p>
      <w:r>
        <w:rPr>
          <w:b/>
        </w:rPr>
        <w:t xml:space="preserve">Revenue: </w:t>
      </w:r>
      <w:r>
        <w:rPr>
          <w:b w:val="0"/>
          <w:i w:val="0"/>
        </w:rPr>
        <w:t>US$14.07 billion (FY2025; basis in Notes)</w:t>
      </w:r>
    </w:p>
    <w:p>
      <w:r>
        <w:rPr>
          <w:b/>
        </w:rPr>
        <w:t xml:space="preserve">Chief executive: </w:t>
      </w:r>
      <w:r>
        <w:rPr>
          <w:b w:val="0"/>
          <w:i w:val="0"/>
        </w:rPr>
        <w:t>Paul Shoukry, Chief Executive Officer</w:t>
      </w:r>
    </w:p>
    <w:p>
      <w:r>
        <w:rPr>
          <w:b/>
        </w:rPr>
        <w:t xml:space="preserve">President / COO: </w:t>
      </w:r>
      <w:r>
        <w:rPr>
          <w:b w:val="0"/>
          <w:i w:val="0"/>
        </w:rPr>
        <w:t>Scott Curtis, Chief Operating Officer</w:t>
      </w:r>
    </w:p>
    <w:p>
      <w:r>
        <w:rPr>
          <w:b/>
        </w:rPr>
        <w:t xml:space="preserve">Chief financial officer: </w:t>
      </w:r>
      <w:r>
        <w:rPr>
          <w:b w:val="0"/>
          <w:i w:val="0"/>
        </w:rPr>
        <w:t>Jonathan (Butch) Oorlog, Chief Financial Officer</w:t>
      </w:r>
    </w:p>
    <w:p>
      <w:r>
        <w:rPr>
          <w:b/>
        </w:rPr>
        <w:t xml:space="preserve">Other C-suite and chair level: </w:t>
      </w:r>
      <w:r>
        <w:rPr>
          <w:b w:val="0"/>
          <w:i w:val="0"/>
        </w:rPr>
        <w:t>Jim Bunn, President, Capital Markets &amp; Advisory; Tash Elwyn, President, Private Client Group; Steve Raney, President, Bank Segment</w:t>
      </w:r>
    </w:p>
    <w:p>
      <w:r>
        <w:rPr>
          <w:b/>
        </w:rPr>
        <w:t xml:space="preserve">Investment leadership: </w:t>
      </w:r>
      <w:r>
        <w:rPr>
          <w:b w:val="0"/>
          <w:i w:val="0"/>
        </w:rPr>
        <w:t>No public investment-leadership role published — see Notes</w:t>
      </w:r>
    </w:p>
    <w:p>
      <w:r>
        <w:rPr>
          <w:b/>
        </w:rPr>
        <w:t xml:space="preserve">Specialties and strategies: </w:t>
      </w:r>
      <w:r>
        <w:rPr>
          <w:b w:val="0"/>
          <w:i w:val="0"/>
        </w:rPr>
        <w:t>Capital markets and investment banking; wealth management and brokerage through independent and employee advisers; asset management; banking</w:t>
      </w:r>
    </w:p>
    <w:p>
      <w:r>
        <w:rPr>
          <w:b/>
        </w:rPr>
        <w:t xml:space="preserve">Clients: </w:t>
      </w:r>
      <w:r>
        <w:rPr>
          <w:b w:val="0"/>
          <w:i w:val="0"/>
        </w:rPr>
        <w:t>Corporations and institutions; individual investors through Raymond James advisers; banking clients</w:t>
      </w:r>
    </w:p>
    <w:p>
      <w:r>
        <w:rPr>
          <w:b/>
        </w:rPr>
        <w:t xml:space="preserve">Major offices: </w:t>
      </w:r>
      <w:r>
        <w:rPr>
          <w:b w:val="0"/>
          <w:i w:val="0"/>
        </w:rPr>
        <w:t>St. Petersburg</w:t>
      </w:r>
    </w:p>
    <w:p>
      <w:r>
        <w:rPr>
          <w:b/>
        </w:rPr>
        <w:t xml:space="preserve">Website: </w:t>
      </w:r>
      <w:r>
        <w:rPr>
          <w:b w:val="0"/>
          <w:i w:val="0"/>
        </w:rPr>
        <w:t>https://www.raymondjames.com</w:t>
      </w:r>
    </w:p>
    <w:p>
      <w:r>
        <w:rPr>
          <w:b/>
        </w:rPr>
        <w:t xml:space="preserve">Contact route: </w:t>
      </w:r>
      <w:r>
        <w:rPr>
          <w:b w:val="0"/>
          <w:i w:val="0"/>
        </w:rPr>
        <w:t>Account opening and client service via the official website and app; contact details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800.248.8863</w:t>
      </w:r>
    </w:p>
    <w:p>
      <w:r>
        <w:rPr>
          <w:b/>
        </w:rPr>
        <w:t xml:space="preserve">Notes: </w:t>
      </w:r>
      <w:r>
        <w:rPr>
          <w:b w:val="0"/>
          <w:i w:val="0"/>
        </w:rPr>
        <w:t>FY2025 net revenue $14.07B (firm total); fiscal year ended 2025-09-30. HQ 880 Carillon Parkway, St. Petersburg, FL per company materials. Other major offices beyond HQ not published as hubs. Investment bank and wealth manager; no public investment-leadership roles. No general contact email published. Brokerage arm: Raymond James &amp; Associates (broker-dealer).</w:t>
      </w:r>
    </w:p>
    <w:p>
      <w:r>
        <w:rPr>
          <w:b/>
        </w:rPr>
        <w:t xml:space="preserve">Sources: </w:t>
      </w:r>
      <w:r>
        <w:t>https://files.quartr.com/reports/d3bd6-2025-10-22-08-20-10.pdf; https://www.northshorewealthmanagement.com/-/media/rj/dotcom/files/our-company/investor-relations/financial-reports/raymond-james-quick-facts-6-30-2025.pdf</w:t>
      </w:r>
    </w:p>
    <w:p>
      <w:pPr>
        <w:pStyle w:val="Heading2"/>
      </w:pPr>
      <w:r>
        <w:t>77. STIFEL — ST. LOUIS, UNITED STATES</w:t>
      </w:r>
    </w:p>
    <w:p>
      <w:r>
        <w:rPr>
          <w:i/>
        </w:rPr>
        <w:t>Founded 1890 · Investment Bank / Brokerage</w:t>
      </w:r>
    </w:p>
    <w:p>
      <w:r>
        <w:rPr>
          <w:b/>
        </w:rPr>
        <w:t xml:space="preserve">Ownership: </w:t>
      </w:r>
      <w:r>
        <w:rPr>
          <w:b w:val="0"/>
          <w:i w:val="0"/>
        </w:rPr>
        <w:t>Public (NYSE: SF)</w:t>
      </w:r>
    </w:p>
    <w:p>
      <w:r>
        <w:rPr>
          <w:b/>
        </w:rPr>
        <w:t xml:space="preserve">Parent and listing: </w:t>
      </w:r>
      <w:r>
        <w:rPr>
          <w:b w:val="0"/>
          <w:i w:val="0"/>
        </w:rPr>
        <w:t>Public — NYSE: SF</w:t>
      </w:r>
    </w:p>
    <w:p>
      <w:r>
        <w:rPr>
          <w:b/>
        </w:rPr>
        <w:t xml:space="preserve">AUM / client assets: </w:t>
      </w:r>
      <w:r>
        <w:rPr>
          <w:b w:val="0"/>
          <w:i w:val="0"/>
        </w:rPr>
        <w:t>No client-assets figure in this row — basis in Notes</w:t>
      </w:r>
    </w:p>
    <w:p>
      <w:r>
        <w:rPr>
          <w:b/>
        </w:rPr>
        <w:t xml:space="preserve">Revenue: </w:t>
      </w:r>
      <w:r>
        <w:rPr>
          <w:b w:val="0"/>
          <w:i w:val="0"/>
        </w:rPr>
        <w:t>US$5.53 billion (FY2025; basis in Notes)</w:t>
      </w:r>
    </w:p>
    <w:p>
      <w:r>
        <w:rPr>
          <w:b/>
        </w:rPr>
        <w:t xml:space="preserve">Chief executive: </w:t>
      </w:r>
      <w:r>
        <w:rPr>
          <w:b w:val="0"/>
          <w:i w:val="0"/>
        </w:rPr>
        <w:t>Ronald J. Kruszewski, Chairman &amp; CEO</w:t>
      </w:r>
    </w:p>
    <w:p>
      <w:r>
        <w:rPr>
          <w:b/>
        </w:rPr>
        <w:t xml:space="preserve">President / COO: </w:t>
      </w:r>
      <w:r>
        <w:rPr>
          <w:b w:val="0"/>
          <w:i w:val="0"/>
        </w:rPr>
        <w:t>Jim Zemlyak, President</w:t>
      </w:r>
    </w:p>
    <w:p>
      <w:r>
        <w:rPr>
          <w:b/>
        </w:rPr>
        <w:t xml:space="preserve">Chief financial officer: </w:t>
      </w:r>
      <w:r>
        <w:rPr>
          <w:b w:val="0"/>
          <w:i w:val="0"/>
        </w:rPr>
        <w:t>Jim Marischen, Chief Financial Officer</w:t>
      </w:r>
    </w:p>
    <w:p>
      <w:r>
        <w:rPr>
          <w:b/>
        </w:rPr>
        <w:t xml:space="preserve">Other C-suite and chair level: </w:t>
      </w:r>
      <w:r>
        <w:rPr>
          <w:b w:val="0"/>
          <w:i w:val="0"/>
        </w:rPr>
        <w:t>David Sliney, Chief Operating Officer; Victor Nesi, Co-President, Institutional Group; Mark Fisher, SVP, General Counsel &amp; Corporate Secretary</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institutional sales, trading and research; wealth management and brokerage; banking</w:t>
      </w:r>
    </w:p>
    <w:p>
      <w:r>
        <w:rPr>
          <w:b/>
        </w:rPr>
        <w:t xml:space="preserve">Clients: </w:t>
      </w:r>
      <w:r>
        <w:rPr>
          <w:b w:val="0"/>
          <w:i w:val="0"/>
        </w:rPr>
        <w:t>Corporations and institutions; individual investors through Stifel advisers</w:t>
      </w:r>
    </w:p>
    <w:p>
      <w:r>
        <w:rPr>
          <w:b/>
        </w:rPr>
        <w:t xml:space="preserve">Major offices: </w:t>
      </w:r>
      <w:r>
        <w:rPr>
          <w:b w:val="0"/>
          <w:i w:val="0"/>
        </w:rPr>
        <w:t>St. Louis; Baltimore; New York; San Francisco; Washington, D.C.; London</w:t>
      </w:r>
    </w:p>
    <w:p>
      <w:r>
        <w:rPr>
          <w:b/>
        </w:rPr>
        <w:t xml:space="preserve">Website: </w:t>
      </w:r>
      <w:r>
        <w:rPr>
          <w:b w:val="0"/>
          <w:i w:val="0"/>
        </w:rPr>
        <w:t>https://www.stifel.com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net revenue $5.53B (firm total), company-reported 2026-01-28. Baltimore is capital markets HQ. No general contact email or HQ phone published. No public investment-leadership roles. Brokerage arm: Stifel, Nicolaus &amp; Company (broker-dealer).</w:t>
      </w:r>
    </w:p>
    <w:p>
      <w:r>
        <w:rPr>
          <w:b/>
        </w:rPr>
        <w:t xml:space="preserve">Sources: </w:t>
      </w:r>
      <w:r>
        <w:t>https://www.globenewswire.com/news-release/2026/01/28/3227458/0/en/Stifel-Reports-Record-Full-Year-Results-Announces-11-Common-Stock-Dividend-Increase-and-Three-For-Two-Stock-Split.html; https://www.stifel.com/newsletters/adgraphics/pdf/sf/Stifel-at-a-Glance.pdf?livesocial=20260318</w:t>
      </w:r>
    </w:p>
    <w:p>
      <w:pPr>
        <w:pStyle w:val="Heading2"/>
      </w:pPr>
      <w:r>
        <w:t>78. PIPER SANDLER — MINNEAPOLIS, UNITED STATES</w:t>
      </w:r>
    </w:p>
    <w:p>
      <w:r>
        <w:rPr>
          <w:i/>
        </w:rPr>
        <w:t>Founded 1895 · Investment Bank</w:t>
      </w:r>
    </w:p>
    <w:p>
      <w:r>
        <w:rPr>
          <w:b/>
        </w:rPr>
        <w:t xml:space="preserve">Ownership: </w:t>
      </w:r>
      <w:r>
        <w:rPr>
          <w:b w:val="0"/>
          <w:i w:val="0"/>
        </w:rPr>
        <w:t>Public (NYSE: PIPR)</w:t>
      </w:r>
    </w:p>
    <w:p>
      <w:r>
        <w:rPr>
          <w:b/>
        </w:rPr>
        <w:t xml:space="preserve">Parent and listing: </w:t>
      </w:r>
      <w:r>
        <w:rPr>
          <w:b w:val="0"/>
          <w:i w:val="0"/>
        </w:rPr>
        <w:t>Public — NYSE: PIPR</w:t>
      </w:r>
    </w:p>
    <w:p>
      <w:r>
        <w:rPr>
          <w:b/>
        </w:rPr>
        <w:t xml:space="preserve">AUM / client assets: </w:t>
      </w:r>
      <w:r>
        <w:rPr>
          <w:b w:val="0"/>
          <w:i w:val="0"/>
        </w:rPr>
        <w:t>Not applicable — investment bank; revenue basis in Notes</w:t>
      </w:r>
    </w:p>
    <w:p>
      <w:r>
        <w:rPr>
          <w:b/>
        </w:rPr>
        <w:t xml:space="preserve">Revenue: </w:t>
      </w:r>
      <w:r>
        <w:rPr>
          <w:b w:val="0"/>
          <w:i w:val="0"/>
        </w:rPr>
        <w:t>US$1.90 billion (FY2025; basis in Notes)</w:t>
      </w:r>
    </w:p>
    <w:p>
      <w:r>
        <w:rPr>
          <w:b/>
        </w:rPr>
        <w:t xml:space="preserve">Chief executive: </w:t>
      </w:r>
      <w:r>
        <w:rPr>
          <w:b w:val="0"/>
          <w:i w:val="0"/>
        </w:rPr>
        <w:t>Chad Abraham, Chairman &amp; CEO</w:t>
      </w:r>
    </w:p>
    <w:p>
      <w:r>
        <w:rPr>
          <w:b/>
        </w:rPr>
        <w:t xml:space="preserve">President / COO: </w:t>
      </w:r>
      <w:r>
        <w:rPr>
          <w:b w:val="0"/>
          <w:i w:val="0"/>
        </w:rPr>
        <w:t>Deb Schoneman, President</w:t>
      </w:r>
    </w:p>
    <w:p>
      <w:r>
        <w:rPr>
          <w:b/>
        </w:rPr>
        <w:t xml:space="preserve">Chief financial officer: </w:t>
      </w:r>
      <w:r>
        <w:rPr>
          <w:b w:val="0"/>
          <w:i w:val="0"/>
        </w:rPr>
        <w:t>Kate Clune,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for middle-market companies; public finance; institutional equities and fixed income brokerage and research</w:t>
      </w:r>
    </w:p>
    <w:p>
      <w:r>
        <w:rPr>
          <w:b/>
        </w:rPr>
        <w:t xml:space="preserve">Clients: </w:t>
      </w:r>
      <w:r>
        <w:rPr>
          <w:b w:val="0"/>
          <w:i w:val="0"/>
        </w:rPr>
        <w:t>Middle-market corporations; governments and municipalities (public finance); institutional investors</w:t>
      </w:r>
    </w:p>
    <w:p>
      <w:r>
        <w:rPr>
          <w:b/>
        </w:rPr>
        <w:t xml:space="preserve">Major offices: </w:t>
      </w:r>
      <w:r>
        <w:rPr>
          <w:b w:val="0"/>
          <w:i w:val="0"/>
        </w:rPr>
        <w:t>Minneapolis; New York; Chicago; Boston; London</w:t>
      </w:r>
    </w:p>
    <w:p>
      <w:r>
        <w:rPr>
          <w:b/>
        </w:rPr>
        <w:t xml:space="preserve">Website: </w:t>
      </w:r>
      <w:r>
        <w:rPr>
          <w:b w:val="0"/>
          <w:i w:val="0"/>
        </w:rPr>
        <w:t>https://www.pipersandler.com</w:t>
      </w:r>
    </w:p>
    <w:p>
      <w:r>
        <w:rPr>
          <w:b/>
        </w:rPr>
        <w:t xml:space="preserve">Contact route: </w:t>
      </w:r>
      <w:r>
        <w:rPr>
          <w:b w:val="0"/>
          <w:i w:val="0"/>
        </w:rPr>
        <w:t>Office and contact directory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(612) 303-6000</w:t>
      </w:r>
    </w:p>
    <w:p>
      <w:r>
        <w:rPr>
          <w:b/>
        </w:rPr>
        <w:t xml:space="preserve">Notes: </w:t>
      </w:r>
      <w:r>
        <w:rPr>
          <w:b w:val="0"/>
          <w:i w:val="0"/>
        </w:rPr>
        <w:t>FY2025 GAAP net revenue $1.90B (firm total), announced 2026-02-06. HQ 350 N 5th St, Suite 1000, Minneapolis per 2025 10-K. No general contact email published. No public investment-leadership roles. OCT 2026: Piper Sandler's all-stock merger talks with Perella Weinberg (reported by WSJ ~30 Sep 2026) were ABANDONED 14 Oct 2026 per Reuters (FT first reported) over financial and personnel terms; no deal. Piper shares closed +0.96% at $64.50 that day.</w:t>
      </w:r>
    </w:p>
    <w:p>
      <w:r>
        <w:rPr>
          <w:b/>
        </w:rPr>
        <w:t xml:space="preserve">Sources: </w:t>
      </w:r>
      <w:r>
        <w:t>https://www.pipersandler.com/sites/default/files/document/4Q2025_PSC_earnings_release.pdf; https://www.pipersandler.com/sites/default/files/document/PSC_4Q25_10Q.pdf; https://www.pipersandler.com/locations; https://941theduke.com/2026/10/14/perella-weinberg-piper-sandler-abandon-merger-talks-ft-reports/</w:t>
      </w:r>
    </w:p>
    <w:p>
      <w:pPr>
        <w:pStyle w:val="Heading2"/>
      </w:pPr>
      <w:r>
        <w:t>79. WILLIAM BLAIR — CHICAGO, UNITED STATES</w:t>
      </w:r>
    </w:p>
    <w:p>
      <w:r>
        <w:rPr>
          <w:i/>
        </w:rPr>
        <w:t>Founded 1935 · Investment Bank</w:t>
      </w:r>
    </w:p>
    <w:p>
      <w:r>
        <w:rPr>
          <w:b/>
        </w:rPr>
        <w:t xml:space="preserve">Ownership: </w:t>
      </w:r>
      <w:r>
        <w:rPr>
          <w:b w:val="0"/>
          <w:i w:val="0"/>
        </w:rPr>
        <w:t>Independent (private partnership)</w:t>
      </w:r>
    </w:p>
    <w:p>
      <w:r>
        <w:rPr>
          <w:b/>
        </w:rPr>
        <w:t xml:space="preserve">Parent and listing: </w:t>
      </w:r>
      <w:r>
        <w:rPr>
          <w:b w:val="0"/>
          <w:i w:val="0"/>
        </w:rPr>
        <w:t>Private partnership, employee-owned; not listed</w:t>
      </w:r>
    </w:p>
    <w:p>
      <w:r>
        <w:rPr>
          <w:b/>
        </w:rPr>
        <w:t xml:space="preserve">AUM / client assets: </w:t>
      </w:r>
      <w:r>
        <w:rPr>
          <w:b w:val="0"/>
          <w:i w:val="0"/>
        </w:rPr>
        <w:t>Not applicable — investment bank; revenue basis in Notes</w:t>
      </w:r>
    </w:p>
    <w:p>
      <w:r>
        <w:rPr>
          <w:b/>
        </w:rPr>
        <w:t xml:space="preserve">Chief executive: </w:t>
      </w:r>
      <w:r>
        <w:rPr>
          <w:b w:val="0"/>
          <w:i w:val="0"/>
        </w:rPr>
        <w:t>Brent Gledhill, President &amp; CEO</w:t>
      </w:r>
    </w:p>
    <w:p>
      <w:r>
        <w:rPr>
          <w:b/>
        </w:rPr>
        <w:t xml:space="preserve">President / COO: </w:t>
      </w:r>
      <w:r>
        <w:rPr>
          <w:b w:val="0"/>
          <w:i w:val="0"/>
        </w:rPr>
        <w:t>Beth Satterfield, Chief Operating Officer</w:t>
      </w:r>
    </w:p>
    <w:p>
      <w:r>
        <w:rPr>
          <w:b/>
        </w:rPr>
        <w:t xml:space="preserve">Chief financial officer: </w:t>
      </w:r>
      <w:r>
        <w:rPr>
          <w:b w:val="0"/>
          <w:i w:val="0"/>
        </w:rPr>
        <w:t>Michael Trimberger,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equity research and institutional brokerage; investment management; private wealth advice</w:t>
      </w:r>
    </w:p>
    <w:p>
      <w:r>
        <w:rPr>
          <w:b/>
        </w:rPr>
        <w:t xml:space="preserve">Clients: </w:t>
      </w:r>
      <w:r>
        <w:rPr>
          <w:b w:val="0"/>
          <w:i w:val="0"/>
        </w:rPr>
        <w:t>Growth companies and their owners; institutional investors; private wealth clients</w:t>
      </w:r>
    </w:p>
    <w:p>
      <w:r>
        <w:rPr>
          <w:b/>
        </w:rPr>
        <w:t xml:space="preserve">Major offices: </w:t>
      </w:r>
      <w:r>
        <w:rPr>
          <w:b w:val="0"/>
          <w:i w:val="0"/>
        </w:rPr>
        <w:t>Chicago</w:t>
      </w:r>
    </w:p>
    <w:p>
      <w:r>
        <w:rPr>
          <w:b/>
        </w:rPr>
        <w:t xml:space="preserve">Website: </w:t>
      </w:r>
      <w:r>
        <w:rPr>
          <w:b w:val="0"/>
          <w:i w:val="0"/>
        </w:rPr>
        <w:t>https://www.williamblair.com</w:t>
      </w:r>
    </w:p>
    <w:p>
      <w:r>
        <w:rPr>
          <w:b/>
        </w:rPr>
        <w:t xml:space="preserve">Contact route: </w:t>
      </w:r>
      <w:r>
        <w:rPr>
          <w:b w:val="0"/>
          <w:i w:val="0"/>
        </w:rPr>
        <w:t>Office and contact directory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+1 312 236 1600</w:t>
      </w:r>
    </w:p>
    <w:p>
      <w:r>
        <w:rPr>
          <w:b/>
        </w:rPr>
        <w:t xml:space="preserve">Notes: </w:t>
      </w:r>
      <w:r>
        <w:rPr>
          <w:b w:val="0"/>
          <w:i w:val="0"/>
        </w:rPr>
        <w:t>Independent and employee-owned; private partnership; revenue not disclosed. Firm operates 30+ offices worldwide; hubs not published beyond HQ, so major offices show HQ only. No general contact email published. No public investment-leadership roles.</w:t>
      </w:r>
    </w:p>
    <w:p>
      <w:r>
        <w:rPr>
          <w:b/>
        </w:rPr>
        <w:t xml:space="preserve">Sources: </w:t>
      </w:r>
      <w:r>
        <w:t>https://www.williamblair.com/bios/Brent-Gledhill; https://www.williamblair.com/News/William-Blair-Announces-Beth-Satterfield-as-COO; https://www.williamblair.com/News/William-Blair-Names-Michael-Trimberger-Chief-Financial-Officer; https://cd.www.williamblair.com/Contact-Us</w:t>
      </w:r>
    </w:p>
    <w:p>
      <w:pPr>
        <w:pStyle w:val="Heading2"/>
      </w:pPr>
      <w:r>
        <w:t>80. ROBERT W. BAIRD — MILWAUKEE, UNITED STATES</w:t>
      </w:r>
    </w:p>
    <w:p>
      <w:r>
        <w:rPr>
          <w:i/>
        </w:rPr>
        <w:t>Founded 1919 · Investment Bank</w:t>
      </w:r>
    </w:p>
    <w:p>
      <w:r>
        <w:rPr>
          <w:b/>
        </w:rPr>
        <w:t xml:space="preserve">Ownership: </w:t>
      </w:r>
      <w:r>
        <w:rPr>
          <w:b w:val="0"/>
          <w:i w:val="0"/>
        </w:rPr>
        <w:t>Independent (employee-owned, private)</w:t>
      </w:r>
    </w:p>
    <w:p>
      <w:r>
        <w:rPr>
          <w:b/>
        </w:rPr>
        <w:t xml:space="preserve">Parent and listing: </w:t>
      </w:r>
      <w:r>
        <w:rPr>
          <w:b w:val="0"/>
          <w:i w:val="0"/>
        </w:rPr>
        <w:t>Private, employee-owned; not listed</w:t>
      </w:r>
    </w:p>
    <w:p>
      <w:r>
        <w:rPr>
          <w:b/>
        </w:rPr>
        <w:t xml:space="preserve">AUM / client assets: </w:t>
      </w:r>
      <w:r>
        <w:rPr>
          <w:b w:val="0"/>
          <w:i w:val="0"/>
        </w:rPr>
        <w:t>Not applicable — investment bank; revenue basis in Notes</w:t>
      </w:r>
    </w:p>
    <w:p>
      <w:r>
        <w:rPr>
          <w:b/>
        </w:rPr>
        <w:t xml:space="preserve">Chief executive: </w:t>
      </w:r>
      <w:r>
        <w:rPr>
          <w:b w:val="0"/>
          <w:i w:val="0"/>
        </w:rPr>
        <w:t>Steven G. Booth, President &amp; CEO</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equity research and institutional sales and trading; asset management; private wealth management; private equity (Baird Capital)</w:t>
      </w:r>
    </w:p>
    <w:p>
      <w:r>
        <w:rPr>
          <w:b/>
        </w:rPr>
        <w:t xml:space="preserve">Clients: </w:t>
      </w:r>
      <w:r>
        <w:rPr>
          <w:b w:val="0"/>
          <w:i w:val="0"/>
        </w:rPr>
        <w:t>Middle-market corporations; institutional investors; individual and family wealth clients</w:t>
      </w:r>
    </w:p>
    <w:p>
      <w:r>
        <w:rPr>
          <w:b/>
        </w:rPr>
        <w:t xml:space="preserve">Major offices: </w:t>
      </w:r>
      <w:r>
        <w:rPr>
          <w:b w:val="0"/>
          <w:i w:val="0"/>
        </w:rPr>
        <w:t>Milwaukee; Chicago; New York; Boston; San Francisco; London; Frankfurt</w:t>
      </w:r>
    </w:p>
    <w:p>
      <w:r>
        <w:rPr>
          <w:b/>
        </w:rPr>
        <w:t xml:space="preserve">Website: </w:t>
      </w:r>
      <w:r>
        <w:rPr>
          <w:b w:val="0"/>
          <w:i w:val="0"/>
        </w:rPr>
        <w:t>https://www.rwbaird.com</w:t>
      </w:r>
    </w:p>
    <w:p>
      <w:r>
        <w:rPr>
          <w:b/>
        </w:rPr>
        <w:t xml:space="preserve">Contact route: </w:t>
      </w:r>
      <w:r>
        <w:rPr>
          <w:b w:val="0"/>
          <w:i w:val="0"/>
        </w:rPr>
        <w:t>Office and contact directory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800-792-2473</w:t>
      </w:r>
    </w:p>
    <w:p>
      <w:r>
        <w:rPr>
          <w:b/>
        </w:rPr>
        <w:t xml:space="preserve">Notes: </w:t>
      </w:r>
      <w:r>
        <w:rPr>
          <w:b w:val="0"/>
          <w:i w:val="0"/>
        </w:rPr>
        <w:t>Employees own substantially all stock of Baird Financial Group; revenue not disclosed. CFO not disclosed in current official materials. No general contact email published. No public investment-leadership roles.</w:t>
      </w:r>
    </w:p>
    <w:p>
      <w:r>
        <w:rPr>
          <w:b/>
        </w:rPr>
        <w:t xml:space="preserve">Sources: </w:t>
      </w:r>
      <w:r>
        <w:t>http://www.rwbaird.com/who-we-are/contact-us/; https://www.rwbaird.com/locations</w:t>
      </w:r>
    </w:p>
    <w:p>
      <w:pPr>
        <w:pStyle w:val="Heading2"/>
      </w:pPr>
      <w:r>
        <w:t>81. RBC CAPITAL MARKETS — TORONTO, CANADA</w:t>
      </w:r>
    </w:p>
    <w:p>
      <w:r>
        <w:rPr>
          <w:i/>
        </w:rPr>
        <w:t>Founded 1864 (parent Royal Bank of Canada founded; RBC Capital Markets is its corporate and investment banking division) · Investment Bank</w:t>
      </w:r>
    </w:p>
    <w:p>
      <w:r>
        <w:rPr>
          <w:b/>
        </w:rPr>
        <w:t xml:space="preserve">Ownership: </w:t>
      </w:r>
      <w:r>
        <w:rPr>
          <w:b w:val="0"/>
          <w:i w:val="0"/>
        </w:rPr>
        <w:t>Division of Royal Bank of Canada</w:t>
      </w:r>
    </w:p>
    <w:p>
      <w:r>
        <w:rPr>
          <w:b/>
        </w:rPr>
        <w:t xml:space="preserve">Parent and listing: </w:t>
      </w:r>
      <w:r>
        <w:rPr>
          <w:b w:val="0"/>
          <w:i w:val="0"/>
        </w:rPr>
        <w:t>Division of Royal Bank of Canada — public parent, TSX and NYSE: RY</w:t>
      </w:r>
    </w:p>
    <w:p>
      <w:r>
        <w:rPr>
          <w:b/>
        </w:rPr>
        <w:t xml:space="preserve">AUM / client assets: </w:t>
      </w:r>
      <w:r>
        <w:rPr>
          <w:b w:val="0"/>
          <w:i w:val="0"/>
        </w:rPr>
        <w:t>Not applicable — investment bank; revenue basis in Notes</w:t>
      </w:r>
    </w:p>
    <w:p>
      <w:r>
        <w:rPr>
          <w:b/>
        </w:rPr>
        <w:t xml:space="preserve">Revenue: </w:t>
      </w:r>
      <w:r>
        <w:rPr>
          <w:b w:val="0"/>
          <w:i w:val="0"/>
        </w:rPr>
        <w:t>US$10.30 billion (FY2025; basis in Notes)</w:t>
      </w:r>
    </w:p>
    <w:p>
      <w:r>
        <w:rPr>
          <w:b/>
        </w:rPr>
        <w:t xml:space="preserve">Chief executive: </w:t>
      </w:r>
      <w:r>
        <w:rPr>
          <w:b w:val="0"/>
          <w:i w:val="0"/>
        </w:rPr>
        <w:t>Derek Neldner, CEO &amp; Group Head</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global markets; research; corporate banking</w:t>
      </w:r>
    </w:p>
    <w:p>
      <w:r>
        <w:rPr>
          <w:b/>
        </w:rPr>
        <w:t xml:space="preserve">Clients: </w:t>
      </w:r>
      <w:r>
        <w:rPr>
          <w:b w:val="0"/>
          <w:i w:val="0"/>
        </w:rPr>
        <w:t>Corporations; governments; institutional investors</w:t>
      </w:r>
    </w:p>
    <w:p>
      <w:r>
        <w:rPr>
          <w:b/>
        </w:rPr>
        <w:t xml:space="preserve">Major offices: </w:t>
      </w:r>
      <w:r>
        <w:rPr>
          <w:b w:val="0"/>
          <w:i w:val="0"/>
        </w:rPr>
        <w:t>Toronto; New York; London; Calgary; Houston; Minneapolis; Chicago; Boston; San Francisco; Los Angeles; Montreal; Vancouver; Paris; Tokyo; Hong Kong; Singapore; Sydney; Mumbai</w:t>
      </w:r>
    </w:p>
    <w:p>
      <w:r>
        <w:rPr>
          <w:b/>
        </w:rPr>
        <w:t xml:space="preserve">Website: </w:t>
      </w:r>
      <w:r>
        <w:rPr>
          <w:b w:val="0"/>
          <w:i w:val="0"/>
        </w:rPr>
        <w:t>https://www.rbccm.com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Division (Capital Markets) revenue CAD 14.4B for FY2025 ended 2025-10-31 per CEO McKay on Q4 call, converted to $10.30B at IRS 2025 average rate 1.398 CAD/USD. Neldner also became Co-Head, Global Transaction Banking 2026-08-25. Division CFO not publicly disclosed. Website www.rbccm.com confirmed via rbccm.com email addresses. No general email or HQ phone published.</w:t>
      </w:r>
    </w:p>
    <w:p>
      <w:r>
        <w:rPr>
          <w:b/>
        </w:rPr>
        <w:t xml:space="preserve">Sources: </w:t>
      </w:r>
      <w:r>
        <w:t>https://www.morningstar.com/news/pr-newswire/20260825to32579/rbc-creates-unified-global-transaction-banking-business-combining-strengths-across-leading-businesses</w:t>
      </w:r>
    </w:p>
    <w:p>
      <w:pPr>
        <w:pStyle w:val="Heading2"/>
      </w:pPr>
      <w:r>
        <w:t>82. TD SECURITIES — TORONTO, CANADA</w:t>
      </w:r>
    </w:p>
    <w:p>
      <w:r>
        <w:rPr>
          <w:i/>
        </w:rPr>
        <w:t>Founded 1855 (parent TD Bank Group founded; TD Securities is its wholesale banking division) · Investment Bank</w:t>
      </w:r>
    </w:p>
    <w:p>
      <w:r>
        <w:rPr>
          <w:b/>
        </w:rPr>
        <w:t xml:space="preserve">Ownership: </w:t>
      </w:r>
      <w:r>
        <w:rPr>
          <w:b w:val="0"/>
          <w:i w:val="0"/>
        </w:rPr>
        <w:t>Division of Toronto-Dominion Bank</w:t>
      </w:r>
    </w:p>
    <w:p>
      <w:r>
        <w:rPr>
          <w:b/>
        </w:rPr>
        <w:t xml:space="preserve">Parent and listing: </w:t>
      </w:r>
      <w:r>
        <w:rPr>
          <w:b w:val="0"/>
          <w:i w:val="0"/>
        </w:rPr>
        <w:t>Division of TD Bank Group — public parent, TSX and NYSE: TD</w:t>
      </w:r>
    </w:p>
    <w:p>
      <w:r>
        <w:rPr>
          <w:b/>
        </w:rPr>
        <w:t xml:space="preserve">AUM / client assets: </w:t>
      </w:r>
      <w:r>
        <w:rPr>
          <w:b w:val="0"/>
          <w:i w:val="0"/>
        </w:rPr>
        <w:t>Not applicable — investment bank; revenue basis in Notes</w:t>
      </w:r>
    </w:p>
    <w:p>
      <w:r>
        <w:rPr>
          <w:b/>
        </w:rPr>
        <w:t xml:space="preserve">Revenue: </w:t>
      </w:r>
      <w:r>
        <w:rPr>
          <w:b w:val="0"/>
          <w:i w:val="0"/>
        </w:rPr>
        <w:t>US$6.00 billion (FY2025; basis in Notes)</w:t>
      </w:r>
    </w:p>
    <w:p>
      <w:r>
        <w:rPr>
          <w:b/>
        </w:rPr>
        <w:t xml:space="preserve">Chief executive: </w:t>
      </w:r>
      <w:r>
        <w:rPr>
          <w:b w:val="0"/>
          <w:i w:val="0"/>
        </w:rPr>
        <w:t>Tim Wiggan, President &amp; CEO, TD Securities; Group Head, Wholesale Banking</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global markets; research; corporate banking</w:t>
      </w:r>
    </w:p>
    <w:p>
      <w:r>
        <w:rPr>
          <w:b/>
        </w:rPr>
        <w:t xml:space="preserve">Clients: </w:t>
      </w:r>
      <w:r>
        <w:rPr>
          <w:b w:val="0"/>
          <w:i w:val="0"/>
        </w:rPr>
        <w:t>Corporations; governments; institutional investors</w:t>
      </w:r>
    </w:p>
    <w:p>
      <w:r>
        <w:rPr>
          <w:b/>
        </w:rPr>
        <w:t xml:space="preserve">Major offices: </w:t>
      </w:r>
      <w:r>
        <w:rPr>
          <w:b w:val="0"/>
          <w:i w:val="0"/>
        </w:rPr>
        <w:t>Toronto; New York; London; Houston; San Francisco; Boston; Chicago; Montreal; Vancouver; Calgary; Singapore; Hong Kong; Tokyo</w:t>
      </w:r>
    </w:p>
    <w:p>
      <w:r>
        <w:rPr>
          <w:b/>
        </w:rPr>
        <w:t xml:space="preserve">Website: </w:t>
      </w:r>
      <w:r>
        <w:rPr>
          <w:b w:val="0"/>
          <w:i w:val="0"/>
        </w:rPr>
        <w:t>https://www.tdsecurities.com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Division (Wholesale Banking) revenue CAD 8.392B for FY2025 ended 2025-10-31 (sum of official quarterly releases: Q1 2,000 + Q2 2,129 + Q3 2,063 + Q4 2,200 million), converted to $6.00B at IRS 2025 average rate 1.398 CAD/USD. No general email or HQ phone published.</w:t>
      </w:r>
    </w:p>
    <w:p>
      <w:r>
        <w:rPr>
          <w:b/>
        </w:rPr>
        <w:t xml:space="preserve">Sources: </w:t>
      </w:r>
      <w:r>
        <w:t>https://www.tdsecurities.com/ca/en/tim-wiggan-biography; https://stories.td.com/ca/en/news/2025-12-04-td-bank-group-reports-fourth-quarter-and-fiscal-2025-results</w:t>
      </w:r>
    </w:p>
    <w:p>
      <w:pPr>
        <w:pStyle w:val="Heading2"/>
      </w:pPr>
      <w:r>
        <w:t>83. BMO CAPITAL MARKETS — TORONTO, CANADA</w:t>
      </w:r>
    </w:p>
    <w:p>
      <w:r>
        <w:rPr>
          <w:i/>
        </w:rPr>
        <w:t>Founded 1817 (parent Bank of Montreal founded; BMO Capital Markets is its capital-markets division) · Investment Bank</w:t>
      </w:r>
    </w:p>
    <w:p>
      <w:r>
        <w:rPr>
          <w:b/>
        </w:rPr>
        <w:t xml:space="preserve">Ownership: </w:t>
      </w:r>
      <w:r>
        <w:rPr>
          <w:b w:val="0"/>
          <w:i w:val="0"/>
        </w:rPr>
        <w:t>Division of Bank of Montreal</w:t>
      </w:r>
    </w:p>
    <w:p>
      <w:r>
        <w:rPr>
          <w:b/>
        </w:rPr>
        <w:t xml:space="preserve">Parent and listing: </w:t>
      </w:r>
      <w:r>
        <w:rPr>
          <w:b w:val="0"/>
          <w:i w:val="0"/>
        </w:rPr>
        <w:t>Division of BMO Financial Group (Bank of Montreal) — public parent, TSX and NYSE: BMO</w:t>
      </w:r>
    </w:p>
    <w:p>
      <w:r>
        <w:rPr>
          <w:b/>
        </w:rPr>
        <w:t xml:space="preserve">AUM / client assets: </w:t>
      </w:r>
      <w:r>
        <w:rPr>
          <w:b w:val="0"/>
          <w:i w:val="0"/>
        </w:rPr>
        <w:t>Not applicable — investment bank; revenue basis in Notes</w:t>
      </w:r>
    </w:p>
    <w:p>
      <w:r>
        <w:rPr>
          <w:b/>
        </w:rPr>
        <w:t xml:space="preserve">Revenue: </w:t>
      </w:r>
      <w:r>
        <w:rPr>
          <w:b w:val="0"/>
          <w:i w:val="0"/>
        </w:rPr>
        <w:t>US$5.33 billion (FY2025; basis in Notes)</w:t>
      </w:r>
    </w:p>
    <w:p>
      <w:r>
        <w:rPr>
          <w:b/>
        </w:rPr>
        <w:t xml:space="preserve">Chief executive: </w:t>
      </w:r>
      <w:r>
        <w:rPr>
          <w:b w:val="0"/>
          <w:i w:val="0"/>
        </w:rPr>
        <w:t>Alan Tannenbaum, CEO &amp; Group Head</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global markets; research; corporate banking</w:t>
      </w:r>
    </w:p>
    <w:p>
      <w:r>
        <w:rPr>
          <w:b/>
        </w:rPr>
        <w:t xml:space="preserve">Clients: </w:t>
      </w:r>
      <w:r>
        <w:rPr>
          <w:b w:val="0"/>
          <w:i w:val="0"/>
        </w:rPr>
        <w:t>Corporations; governments; institutional investors</w:t>
      </w:r>
    </w:p>
    <w:p>
      <w:r>
        <w:rPr>
          <w:b/>
        </w:rPr>
        <w:t xml:space="preserve">Major offices: </w:t>
      </w:r>
      <w:r>
        <w:rPr>
          <w:b w:val="0"/>
          <w:i w:val="0"/>
        </w:rPr>
        <w:t>Toronto; New York; London; Chicago; Montreal; Calgary; Vancouver; Houston; Boston; San Francisco; Los Angeles; Dallas; Denver; Atlanta; Hong Kong; Beijing; Shanghai; Singapore; Munich; Zurich; Melbourne</w:t>
      </w:r>
    </w:p>
    <w:p>
      <w:r>
        <w:rPr>
          <w:b/>
        </w:rPr>
        <w:t xml:space="preserve">Website: </w:t>
      </w:r>
      <w:r>
        <w:rPr>
          <w:b w:val="0"/>
          <w:i w:val="0"/>
        </w:rPr>
        <w:t>https://www.bmocm.com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Division (Capital Markets) total revenue CAD 7.447B for FY2025 ended 2025-10-31 per BMO 2025 Annual Report, converted to $5.33B at IRS 2025 average rate 1.398 CAD/USD. Tannenbaum confirmed current via BMO newsroom 2026-03-03 (supersedes older Dan Barclay references). No general email or HQ phone published.</w:t>
      </w:r>
    </w:p>
    <w:p>
      <w:r>
        <w:rPr>
          <w:b/>
        </w:rPr>
        <w:t xml:space="preserve">Sources: </w:t>
      </w:r>
      <w:r>
        <w:t>https://newsroom.bmo.com/2025-12-04-BMO-Financial-Group-Reports-Fourth-Quarter-and-Fiscal-2025-Results; https://newsroom.bmo.com/2026-03-03-Media-Advisory-BMO-Group-Head,-Capital-Markets,-Alan-Tannenbaum-to-speak-at-the-RBC-2026-Global-Financial-Institutions-Conference</w:t>
      </w:r>
    </w:p>
    <w:p>
      <w:pPr>
        <w:pStyle w:val="Heading2"/>
      </w:pPr>
      <w:r>
        <w:t>84. CITIC SECURITIES — BEIJING, CHINA</w:t>
      </w:r>
    </w:p>
    <w:p>
      <w:r>
        <w:rPr>
          <w:i/>
        </w:rPr>
        <w:t>Founded 1995 · Investment Bank</w:t>
      </w:r>
    </w:p>
    <w:p>
      <w:r>
        <w:rPr>
          <w:b/>
        </w:rPr>
        <w:t xml:space="preserve">Ownership: </w:t>
      </w:r>
      <w:r>
        <w:rPr>
          <w:b w:val="0"/>
          <w:i w:val="0"/>
        </w:rPr>
        <w:t>Public (SSE: 600030; HKEX: 6030; CITIC Group Corp. Ltd.)</w:t>
      </w:r>
    </w:p>
    <w:p>
      <w:r>
        <w:rPr>
          <w:b/>
        </w:rPr>
        <w:t xml:space="preserve">Parent and listing: </w:t>
      </w:r>
      <w:r>
        <w:rPr>
          <w:b w:val="0"/>
          <w:i w:val="0"/>
        </w:rPr>
        <w:t>Public — SSE: 600030 and HKEX: 6030; part of the CITIC Group</w:t>
      </w:r>
    </w:p>
    <w:p>
      <w:r>
        <w:rPr>
          <w:b/>
        </w:rPr>
        <w:t xml:space="preserve">AUM / client assets: </w:t>
      </w:r>
      <w:r>
        <w:rPr>
          <w:b w:val="0"/>
          <w:i w:val="0"/>
        </w:rPr>
        <w:t>Not applicable — investment bank; revenue basis in Notes</w:t>
      </w:r>
    </w:p>
    <w:p>
      <w:r>
        <w:rPr>
          <w:b/>
        </w:rPr>
        <w:t xml:space="preserve">Chief executive: </w:t>
      </w:r>
      <w:r>
        <w:rPr>
          <w:b w:val="0"/>
          <w:i w:val="0"/>
        </w:rPr>
        <w:t>Zou Yingguang, Chairman and Acting President (effective ~2026-09-30)</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Brokerage; investment banking; asset management; securities investment and research</w:t>
      </w:r>
    </w:p>
    <w:p>
      <w:r>
        <w:rPr>
          <w:b/>
        </w:rPr>
        <w:t xml:space="preserve">Clients: </w:t>
      </w:r>
      <w:r>
        <w:rPr>
          <w:b w:val="0"/>
          <w:i w:val="0"/>
        </w:rPr>
        <w:t>Individual and institutional investors in China; corporate issuers</w:t>
      </w:r>
    </w:p>
    <w:p>
      <w:r>
        <w:rPr>
          <w:b/>
        </w:rPr>
        <w:t xml:space="preserve">Major offices: </w:t>
      </w:r>
      <w:r>
        <w:rPr>
          <w:b w:val="0"/>
          <w:i w:val="0"/>
        </w:rPr>
        <w:t>Beijing; Shenzhen; Shanghai; Hong Kong</w:t>
      </w:r>
    </w:p>
    <w:p>
      <w:r>
        <w:rPr>
          <w:b/>
        </w:rPr>
        <w:t xml:space="preserve">Website: </w:t>
      </w:r>
      <w:r>
        <w:rPr>
          <w:b w:val="0"/>
          <w:i w:val="0"/>
        </w:rPr>
        <w:t>https://www.citics.com</w:t>
      </w:r>
    </w:p>
    <w:p>
      <w:r>
        <w:rPr>
          <w:b/>
        </w:rPr>
        <w:t xml:space="preserve">Contact route: </w:t>
      </w:r>
      <w:r>
        <w:rPr>
          <w:b w:val="0"/>
          <w:i w:val="0"/>
        </w:rPr>
        <w:t>Office and contact directory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FY2025 operating revenue RMB 74.854B per official chairman's statement; recorded here per no-CNY-conversion rule, revenue_usd_bn left blank. Zhang Youjun retired ~2026-09-30; board elected Zou Yingguang chairman and legal representative (reported 2026-09-27). Registered office in Shenzhen; Beijing is principal operating HQ. No general email or HQ phone published. No public investment-leadership roles.</w:t>
      </w:r>
    </w:p>
    <w:p>
      <w:r>
        <w:rPr>
          <w:b/>
        </w:rPr>
        <w:t xml:space="preserve">Sources: </w:t>
      </w:r>
      <w:r>
        <w:t>https://statics.citics.com/website/report/2025/web_en/pdf/chairmans-statement.pdf; https://www.tipranks.com/news/company-announcements/citic-securities-names-new-chairman-as-veteran-leader-retires</w:t>
      </w:r>
    </w:p>
    <w:p>
      <w:pPr>
        <w:pStyle w:val="Heading2"/>
      </w:pPr>
      <w:r>
        <w:t>85. CHINA INTERNATIONAL CAPITAL CORPORATION — BEIJING, CHINA</w:t>
      </w:r>
    </w:p>
    <w:p>
      <w:r>
        <w:rPr>
          <w:i/>
        </w:rPr>
        <w:t>Founded 1995 · Investment Bank</w:t>
      </w:r>
    </w:p>
    <w:p>
      <w:r>
        <w:rPr>
          <w:b/>
        </w:rPr>
        <w:t xml:space="preserve">Ownership: </w:t>
      </w:r>
      <w:r>
        <w:rPr>
          <w:b w:val="0"/>
          <w:i w:val="0"/>
        </w:rPr>
        <w:t>Public (SSE: 601995; HKEX: 3908; state-owned enterprise)</w:t>
      </w:r>
    </w:p>
    <w:p>
      <w:r>
        <w:rPr>
          <w:b/>
        </w:rPr>
        <w:t xml:space="preserve">Parent and listing: </w:t>
      </w:r>
      <w:r>
        <w:rPr>
          <w:b w:val="0"/>
          <w:i w:val="0"/>
        </w:rPr>
        <w:t>Public — HKEX: 3908 and SSE: 601995</w:t>
      </w:r>
    </w:p>
    <w:p>
      <w:r>
        <w:rPr>
          <w:b/>
        </w:rPr>
        <w:t xml:space="preserve">AUM / client assets: </w:t>
      </w:r>
      <w:r>
        <w:rPr>
          <w:b w:val="0"/>
          <w:i w:val="0"/>
        </w:rPr>
        <w:t>Not applicable — investment bank; revenue basis in Notes</w:t>
      </w:r>
    </w:p>
    <w:p>
      <w:r>
        <w:rPr>
          <w:b/>
        </w:rPr>
        <w:t xml:space="preserve">Chief executive: </w:t>
      </w:r>
      <w:r>
        <w:rPr>
          <w:b w:val="0"/>
          <w:i w:val="0"/>
        </w:rPr>
        <w:t>Chen Liang, Chairman of the Board &amp; Chairman of the Management Committee</w:t>
      </w:r>
    </w:p>
    <w:p>
      <w:r>
        <w:rPr>
          <w:b/>
        </w:rPr>
        <w:t xml:space="preserve">President / COO: </w:t>
      </w:r>
      <w:r>
        <w:rPr>
          <w:b w:val="0"/>
          <w:i w:val="0"/>
        </w:rPr>
        <w:t>Wang Shuguang, President</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Investment banking; equities; fixed income, currencies and commodities; asset and wealth management; private equity</w:t>
      </w:r>
    </w:p>
    <w:p>
      <w:r>
        <w:rPr>
          <w:b/>
        </w:rPr>
        <w:t xml:space="preserve">Clients: </w:t>
      </w:r>
      <w:r>
        <w:rPr>
          <w:b w:val="0"/>
          <w:i w:val="0"/>
        </w:rPr>
        <w:t>Corporations and governments; institutional investors; wealthy individual clients in China</w:t>
      </w:r>
    </w:p>
    <w:p>
      <w:r>
        <w:rPr>
          <w:b/>
        </w:rPr>
        <w:t xml:space="preserve">Major offices: </w:t>
      </w:r>
      <w:r>
        <w:rPr>
          <w:b w:val="0"/>
          <w:i w:val="0"/>
        </w:rPr>
        <w:t>Beijing; Hong Kong; Singapore; New York; London; San Francisco; Frankfurt; Tokyo</w:t>
      </w:r>
    </w:p>
    <w:p>
      <w:r>
        <w:rPr>
          <w:b/>
        </w:rPr>
        <w:t xml:space="preserve">Website: </w:t>
      </w:r>
      <w:r>
        <w:rPr>
          <w:b w:val="0"/>
          <w:i w:val="0"/>
        </w:rPr>
        <w:t>https://www.cicc.com</w:t>
      </w:r>
    </w:p>
    <w:p>
      <w:r>
        <w:rPr>
          <w:b/>
        </w:rPr>
        <w:t xml:space="preserve">Contact route: </w:t>
      </w:r>
      <w:r>
        <w:rPr>
          <w:b w:val="0"/>
          <w:i w:val="0"/>
        </w:rPr>
        <w:t>Office and contact directory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(+86-10) 6505 1166</w:t>
      </w:r>
    </w:p>
    <w:p>
      <w:r>
        <w:rPr>
          <w:b/>
        </w:rPr>
        <w:t xml:space="preserve">Notes: </w:t>
      </w:r>
      <w:r>
        <w:rPr>
          <w:b w:val="0"/>
          <w:i w:val="0"/>
        </w:rPr>
        <w:t>FY2025 operating revenue CNY 28.48B (total revenue and other income CNY 40.77B) per secondary reports; recorded here per no-CNY-conversion rule, revenue_usd_bn left blank. Proposed three-way merger with Dongxing Securities and Cinda Securities reported. HQ address per articles of association: 27th &amp; 28th Fl, China World Tower 2, 1 Jianguomenwai Ave, Chaoyang, Beijing. No general contact email published. No public investment-leadership roles.</w:t>
      </w:r>
    </w:p>
    <w:p>
      <w:r>
        <w:rPr>
          <w:b/>
        </w:rPr>
        <w:t xml:space="preserve">Sources: </w:t>
      </w:r>
      <w:r>
        <w:t>https://hkexnews.hk/listedco/listconews/sehk/2025/1029/2025102900045.pdf; http://en.cicc.com/upload/file/20230211/1676102939268042352.pdf; https://www.globenewswire.com/news-release/2025/09/11/3148304/0/en/CICC-Participates-in-the-10th-Belt-and-Road-Summit-in-Hong-Kong.html; https://www.caixinglobal.com/2025-09-01/cicc-picks-company-veteran-as-new-president-102357792.html</w:t>
      </w:r>
    </w:p>
    <w:p>
      <w:pPr>
        <w:pStyle w:val="Heading1"/>
      </w:pPr>
      <w:r>
        <w:t>BROKERAGES</w:t>
      </w:r>
    </w:p>
    <w:p>
      <w:pPr>
        <w:pStyle w:val="Heading2"/>
      </w:pPr>
      <w:r>
        <w:t>86. CHARLES SCHWAB — WESTLAKE, UNITED STATES</w:t>
      </w:r>
    </w:p>
    <w:p>
      <w:r>
        <w:rPr>
          <w:i/>
        </w:rPr>
        <w:t>Founded 1971 · Brokerage</w:t>
      </w:r>
    </w:p>
    <w:p>
      <w:r>
        <w:rPr>
          <w:b/>
        </w:rPr>
        <w:t xml:space="preserve">Ownership: </w:t>
      </w:r>
      <w:r>
        <w:rPr>
          <w:b w:val="0"/>
          <w:i w:val="0"/>
        </w:rPr>
        <w:t>Public (NYSE: SCHW)</w:t>
      </w:r>
    </w:p>
    <w:p>
      <w:r>
        <w:rPr>
          <w:b/>
        </w:rPr>
        <w:t xml:space="preserve">Parent and listing: </w:t>
      </w:r>
      <w:r>
        <w:rPr>
          <w:b w:val="0"/>
          <w:i w:val="0"/>
        </w:rPr>
        <w:t>Public — NYSE: SCHW</w:t>
      </w:r>
    </w:p>
    <w:p>
      <w:r>
        <w:rPr>
          <w:b/>
        </w:rPr>
        <w:t xml:space="preserve">AUM / client assets: </w:t>
      </w:r>
      <w:r>
        <w:rPr>
          <w:b w:val="0"/>
          <w:i w:val="0"/>
        </w:rPr>
        <w:t>US$13330 billion — Sep. 30, 2026 — company Q3 2026 release; client assets, not AUM (see Notes)</w:t>
      </w:r>
    </w:p>
    <w:p>
      <w:r>
        <w:rPr>
          <w:b/>
        </w:rPr>
        <w:t xml:space="preserve">Revenue: </w:t>
      </w:r>
      <w:r>
        <w:rPr>
          <w:b w:val="0"/>
          <w:i w:val="0"/>
        </w:rPr>
        <w:t>US$23.9 billion (FY2025; basis in Notes)</w:t>
      </w:r>
    </w:p>
    <w:p>
      <w:r>
        <w:rPr>
          <w:b/>
        </w:rPr>
        <w:t xml:space="preserve">Chief executive: </w:t>
      </w:r>
      <w:r>
        <w:rPr>
          <w:b w:val="0"/>
          <w:i w:val="0"/>
        </w:rPr>
        <w:t>Rick Wurster, President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Mike Verdeschi,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Liz Ann Sonders, Chief Investment Strategist</w:t>
      </w:r>
    </w:p>
    <w:p>
      <w:r>
        <w:rPr>
          <w:b/>
        </w:rPr>
        <w:t xml:space="preserve">Specialties and strategies: </w:t>
      </w:r>
      <w:r>
        <w:rPr>
          <w:b w:val="0"/>
          <w:i w:val="0"/>
        </w:rPr>
        <w:t>Retail and adviser brokerage; trading platforms including thinkorswim; banking; wealth and retirement services; private-markets access through Forge Global (acquired Mar. 2026)</w:t>
      </w:r>
    </w:p>
    <w:p>
      <w:r>
        <w:rPr>
          <w:b/>
        </w:rPr>
        <w:t xml:space="preserve">Clients: </w:t>
      </w:r>
      <w:r>
        <w:rPr>
          <w:b w:val="0"/>
          <w:i w:val="0"/>
        </w:rPr>
        <w:t>Individual investors; registered investment advisers (Schwab Advisor Services); retirement plan sponsors</w:t>
      </w:r>
    </w:p>
    <w:p>
      <w:r>
        <w:rPr>
          <w:b/>
        </w:rPr>
        <w:t xml:space="preserve">Major offices: </w:t>
      </w:r>
      <w:r>
        <w:rPr>
          <w:b w:val="0"/>
          <w:i w:val="0"/>
        </w:rPr>
        <w:t>Westlake, TX (HQ); San Francisco, CA; Lone Tree, CO; Phoenix, AZ; Omaha, NE; Austin, TX; Richfield, OH; Raleigh, NC; Orlando, FL; Jersey City, NJ; Chicago, IL; Indianapolis, IN</w:t>
      </w:r>
    </w:p>
    <w:p>
      <w:r>
        <w:rPr>
          <w:b/>
        </w:rPr>
        <w:t xml:space="preserve">Website: </w:t>
      </w:r>
      <w:r>
        <w:rPr>
          <w:b w:val="0"/>
          <w:i w:val="0"/>
        </w:rPr>
        <w:t>https://www.schwab.com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Figures as-of 2026-10-03. Client assets $13.33tn as of Sep 30, 2026 (Q3 2026 company release, reported 15 Oct 2026; client assets, not AUM; aum_rank left blank; prior Aug 31, 2026 figure was $13.41tn). Revenue = total net revenues for FY ended Dec 31, 2025 ($23,921m per company release). CEO/CFO titles as published in Sept 2026 company release. President &amp; CEO is a combined role (president_coo blank). Office roster per company-maintained LinkedIn profile (partial). No general contact email or HQ main line verified on official site this session (blank). Acquired Forge Global (private-markets platform) completed Mar 2, 2026, $660m all-cash ($45/share); Forge operates within Schwab's alternatives offering. Q3 2026: record core net new assets $190.4bn (+38% YoY); 1.2m new brokerage accounts, 48.6m total client accounts; launched Schwab Crypto retail trading for bitcoin/ether in Q3.</w:t>
      </w:r>
    </w:p>
    <w:p>
      <w:r>
        <w:rPr>
          <w:b/>
        </w:rPr>
        <w:t xml:space="preserve">Sources: </w:t>
      </w:r>
      <w:r>
        <w:t>https://www.businesswire.com/news/home/20260917847715/en/Schwab-Announces-Its-Fall-Business-Update; https://www.businesswire.com/news/home/20260121223561/en/Schwab-Reports-Record-4Q-and-Full-Year-2025-Results; https://www.stocktitan.net/sec-filings/SCHW/10-k-schwab-charles-corp-files-annual-report-4e31ce556385.html; https://www.schwab.com/learn/author/liz-ann-sonders?cmp=em-QYC&amp;page=0;https://forgeglobal.com/downloads/schwab-acquisition-faqs/; company Q3 2026 results release 15 Oct 2026 (reported via Zacks/Seeking Alpha)</w:t>
      </w:r>
    </w:p>
    <w:p>
      <w:pPr>
        <w:pStyle w:val="Heading2"/>
      </w:pPr>
      <w:r>
        <w:t>87. LPL FINANCIAL — SAN DIEGO, UNITED STATES</w:t>
      </w:r>
    </w:p>
    <w:p>
      <w:r>
        <w:rPr>
          <w:i/>
        </w:rPr>
        <w:t>Founded 1968 (predecessor Linsco founded; LPL Financial was formed by merger in 1989) · Brokerage</w:t>
      </w:r>
    </w:p>
    <w:p>
      <w:r>
        <w:rPr>
          <w:b/>
        </w:rPr>
        <w:t xml:space="preserve">Ownership: </w:t>
      </w:r>
      <w:r>
        <w:rPr>
          <w:b w:val="0"/>
          <w:i w:val="0"/>
        </w:rPr>
        <w:t>Public (NASDAQ: LPLA)</w:t>
      </w:r>
    </w:p>
    <w:p>
      <w:r>
        <w:rPr>
          <w:b/>
        </w:rPr>
        <w:t xml:space="preserve">Parent and listing: </w:t>
      </w:r>
      <w:r>
        <w:rPr>
          <w:b w:val="0"/>
          <w:i w:val="0"/>
        </w:rPr>
        <w:t>Public — Nasdaq: LPLA (LPL Financial Holdings Inc.)</w:t>
      </w:r>
    </w:p>
    <w:p>
      <w:r>
        <w:rPr>
          <w:b/>
        </w:rPr>
        <w:t xml:space="preserve">AUM / client assets: </w:t>
      </w:r>
      <w:r>
        <w:rPr>
          <w:b w:val="0"/>
          <w:i w:val="0"/>
        </w:rPr>
        <w:t>US$2370.5 billion — Dec 31, 2025 — firm disclosure (see Notes)</w:t>
      </w:r>
    </w:p>
    <w:p>
      <w:r>
        <w:rPr>
          <w:b/>
        </w:rPr>
        <w:t xml:space="preserve">Revenue: </w:t>
      </w:r>
      <w:r>
        <w:rPr>
          <w:b w:val="0"/>
          <w:i w:val="0"/>
        </w:rPr>
        <w:t>US$17.0 billion (FY2025; basis in Notes)</w:t>
      </w:r>
    </w:p>
    <w:p>
      <w:r>
        <w:rPr>
          <w:b/>
        </w:rPr>
        <w:t xml:space="preserve">Chief executive: </w:t>
      </w:r>
      <w:r>
        <w:rPr>
          <w:b w:val="0"/>
          <w:i w:val="0"/>
        </w:rPr>
        <w:t>Rich Steinmeier,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Matthew Audette,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Broker-dealer and custody platform for independent financial advisers; adviser technology and business services</w:t>
      </w:r>
    </w:p>
    <w:p>
      <w:r>
        <w:rPr>
          <w:b/>
        </w:rPr>
        <w:t xml:space="preserve">Clients: </w:t>
      </w:r>
      <w:r>
        <w:rPr>
          <w:b w:val="0"/>
          <w:i w:val="0"/>
        </w:rPr>
        <w:t>Independent financial advisers and their clients; banks and credit unions with wealth management programmes</w:t>
      </w:r>
    </w:p>
    <w:p>
      <w:r>
        <w:rPr>
          <w:b/>
        </w:rPr>
        <w:t xml:space="preserve">Major offices: </w:t>
      </w:r>
      <w:r>
        <w:rPr>
          <w:b w:val="0"/>
          <w:i w:val="0"/>
        </w:rPr>
        <w:t>San Diego, CA (HQ); Fort Mill, SC; New York, NY; Boston, MA; Austin, TX; Tempe, AZ</w:t>
      </w:r>
    </w:p>
    <w:p>
      <w:r>
        <w:rPr>
          <w:b/>
        </w:rPr>
        <w:t xml:space="preserve">Website: </w:t>
      </w:r>
      <w:r>
        <w:rPr>
          <w:b w:val="0"/>
          <w:i w:val="0"/>
        </w:rPr>
        <w:t>https://www.lpl.com</w:t>
      </w:r>
    </w:p>
    <w:p>
      <w:r>
        <w:rPr>
          <w:b/>
        </w:rPr>
        <w:t xml:space="preserve">Contact route: </w:t>
      </w:r>
      <w:r>
        <w:rPr>
          <w:b w:val="0"/>
          <w:i w:val="0"/>
        </w:rPr>
        <w:t>Account opening and client service via the official website and app; contact details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+1 (800) 877-7210</w:t>
      </w:r>
    </w:p>
    <w:p>
      <w:r>
        <w:rPr>
          <w:b/>
        </w:rPr>
        <w:t xml:space="preserve">Notes: </w:t>
      </w:r>
      <w:r>
        <w:rPr>
          <w:b w:val="0"/>
          <w:i w:val="0"/>
        </w:rPr>
        <w:t>Figures as-of 2026-10-03. Total brokerage and advisory assets $2,370.5bn as of Dec 31, 2025 (client assets, not AUM; aum_rank left blank). Revenue = total revenue FY ended Dec 31, 2025 ($16.99bn per company release). Announced $2.7bn acquisition of Commonwealth Financial Network (March 2025), advisor onboarding through end-2026. Office roster from lpl.com corporate locations page; New York office opened 2026. Phone as listed on lpl.com corporate locations page (San Diego HQ); no general email verified on official site (blank).</w:t>
      </w:r>
    </w:p>
    <w:p>
      <w:r>
        <w:rPr>
          <w:b/>
        </w:rPr>
        <w:t xml:space="preserve">Sources: </w:t>
      </w:r>
      <w:r>
        <w:t>https://files.quartr.com/reports/7b283-2026-01-29-09-38-08.pdf?ref=dGlwcmFua3M=; http://www.lpl.com/about-us/careers/locations.html; https://www.advisorhub.com/lpl-maintains-commonwealth-retention-target-eyes-recruiting-rebound/</w:t>
      </w:r>
    </w:p>
    <w:p>
      <w:pPr>
        <w:pStyle w:val="Heading2"/>
      </w:pPr>
      <w:r>
        <w:t>88. INTERACTIVE BROKERS — GREENWICH, UNITED STATES</w:t>
      </w:r>
    </w:p>
    <w:p>
      <w:r>
        <w:rPr>
          <w:i/>
        </w:rPr>
        <w:t>Founded 1978 · Brokerage</w:t>
      </w:r>
    </w:p>
    <w:p>
      <w:r>
        <w:rPr>
          <w:b/>
        </w:rPr>
        <w:t xml:space="preserve">Ownership: </w:t>
      </w:r>
      <w:r>
        <w:rPr>
          <w:b w:val="0"/>
          <w:i w:val="0"/>
        </w:rPr>
        <w:t>Public (NASDAQ: IBKR)</w:t>
      </w:r>
    </w:p>
    <w:p>
      <w:r>
        <w:rPr>
          <w:b/>
        </w:rPr>
        <w:t xml:space="preserve">Parent and listing: </w:t>
      </w:r>
      <w:r>
        <w:rPr>
          <w:b w:val="0"/>
          <w:i w:val="0"/>
        </w:rPr>
        <w:t>Public — Nasdaq: IBKR</w:t>
      </w:r>
    </w:p>
    <w:p>
      <w:r>
        <w:rPr>
          <w:b/>
        </w:rPr>
        <w:t xml:space="preserve">AUM / client assets: </w:t>
      </w:r>
      <w:r>
        <w:rPr>
          <w:b w:val="0"/>
          <w:i w:val="0"/>
        </w:rPr>
        <w:t>US$964.7 billion — Sep. 30, 2026 — firm monthly metrics release; client equity, not AUM (see Notes)</w:t>
      </w:r>
    </w:p>
    <w:p>
      <w:r>
        <w:rPr>
          <w:b/>
        </w:rPr>
        <w:t xml:space="preserve">Revenue: </w:t>
      </w:r>
      <w:r>
        <w:rPr>
          <w:b w:val="0"/>
          <w:i w:val="0"/>
        </w:rPr>
        <w:t>US$6.2 billion (FY2025; basis in Notes)</w:t>
      </w:r>
    </w:p>
    <w:p>
      <w:r>
        <w:rPr>
          <w:b/>
        </w:rPr>
        <w:t xml:space="preserve">Chief executive: </w:t>
      </w:r>
      <w:r>
        <w:rPr>
          <w:b w:val="0"/>
          <w:i w:val="0"/>
        </w:rPr>
        <w:t>Milan Galik, President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Paul J. Brody, Chief Financial Officer (also Treasurer, Secretary and Director)</w:t>
      </w:r>
    </w:p>
    <w:p>
      <w:r>
        <w:rPr>
          <w:b/>
        </w:rPr>
        <w:t xml:space="preserve">Other C-suite and chair level: </w:t>
      </w:r>
      <w:r>
        <w:rPr>
          <w:b w:val="0"/>
          <w:i w:val="0"/>
        </w:rPr>
        <w:t>Thomas Peterffy, Founder and Chairman</w:t>
      </w:r>
    </w:p>
    <w:p>
      <w:r>
        <w:rPr>
          <w:b/>
        </w:rPr>
        <w:t xml:space="preserve">Investment leadership: </w:t>
      </w:r>
      <w:r>
        <w:rPr>
          <w:b w:val="0"/>
          <w:i w:val="0"/>
        </w:rPr>
        <w:t>No public investment-leadership role published — see Notes</w:t>
      </w:r>
    </w:p>
    <w:p>
      <w:r>
        <w:rPr>
          <w:b/>
        </w:rPr>
        <w:t xml:space="preserve">Specialties and strategies: </w:t>
      </w:r>
      <w:r>
        <w:rPr>
          <w:b w:val="0"/>
          <w:i w:val="0"/>
        </w:rPr>
        <w:t>Electronic brokerage across stocks, options, futures, currencies, bonds and funds on more than 160 markets; professional trading technology</w:t>
      </w:r>
    </w:p>
    <w:p>
      <w:r>
        <w:rPr>
          <w:b/>
        </w:rPr>
        <w:t xml:space="preserve">Clients: </w:t>
      </w:r>
      <w:r>
        <w:rPr>
          <w:b w:val="0"/>
          <w:i w:val="0"/>
        </w:rPr>
        <w:t>Individual investors and active traders; hedge funds; proprietary trading groups; introducing brokers and advisers</w:t>
      </w:r>
    </w:p>
    <w:p>
      <w:r>
        <w:rPr>
          <w:b/>
        </w:rPr>
        <w:t xml:space="preserve">Major offices: </w:t>
      </w:r>
      <w:r>
        <w:rPr>
          <w:b w:val="0"/>
          <w:i w:val="0"/>
        </w:rPr>
        <w:t>Greenwich, CT (HQ; partial - no current office roster verified on official site this session)</w:t>
      </w:r>
    </w:p>
    <w:p>
      <w:r>
        <w:rPr>
          <w:b/>
        </w:rPr>
        <w:t xml:space="preserve">Website: </w:t>
      </w:r>
      <w:r>
        <w:rPr>
          <w:b w:val="0"/>
          <w:i w:val="0"/>
        </w:rPr>
        <w:t>https://www.interactivebrokers.com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Figures as-of 2026-10-06. Client equity $964.7bn and 5.576M client accounts as of Sep 30, 2026 (client assets, not AUM; aum_rank left blank; firm monthly metrics release Oct 1, 2026). Revenue = net revenues (GAAP) FY ended Dec 31, 2025 ($6,205m; adjusted net revenues $6,156m). Leadership titles as published on company earnings calls. No office roster, general email, or HQ phone verified on official site this session (blank).</w:t>
      </w:r>
    </w:p>
    <w:p>
      <w:r>
        <w:rPr>
          <w:b/>
        </w:rPr>
        <w:t xml:space="preserve">Sources: </w:t>
      </w:r>
      <w:r>
        <w:t>https://markets.financialcontent.com/stocks/article/bizwire-2026-1-20-interactive-brokers-group-announces-4q2025-results; https://news.alphastreet.com/interactive-brokers-group-inc-ibkr-q4-2025-earnings-call-transcript/;https://www.businesswire.com/news/home/20261001989930/en/Interactive-Brokers-Group-Reports-Brokerage-Metrics-and-Other-Financial-Information-for-September-2026-includes-Reg.-NMS-Execution-Statistics</w:t>
      </w:r>
    </w:p>
    <w:p>
      <w:pPr>
        <w:pStyle w:val="Heading2"/>
      </w:pPr>
      <w:r>
        <w:t>89. ROBINHOOD — MENLO PARK, UNITED STATES</w:t>
      </w:r>
    </w:p>
    <w:p>
      <w:r>
        <w:rPr>
          <w:i/>
        </w:rPr>
        <w:t>Founded 2013 · Brokerage</w:t>
      </w:r>
    </w:p>
    <w:p>
      <w:r>
        <w:rPr>
          <w:b/>
        </w:rPr>
        <w:t xml:space="preserve">Ownership: </w:t>
      </w:r>
      <w:r>
        <w:rPr>
          <w:b w:val="0"/>
          <w:i w:val="0"/>
        </w:rPr>
        <w:t>Public (NASDAQ: HOOD)</w:t>
      </w:r>
    </w:p>
    <w:p>
      <w:r>
        <w:rPr>
          <w:b/>
        </w:rPr>
        <w:t xml:space="preserve">Parent and listing: </w:t>
      </w:r>
      <w:r>
        <w:rPr>
          <w:b w:val="0"/>
          <w:i w:val="0"/>
        </w:rPr>
        <w:t>Public — Nasdaq: HOOD</w:t>
      </w:r>
    </w:p>
    <w:p>
      <w:r>
        <w:rPr>
          <w:b/>
        </w:rPr>
        <w:t xml:space="preserve">AUM / client assets: </w:t>
      </w:r>
      <w:r>
        <w:rPr>
          <w:b w:val="0"/>
          <w:i w:val="0"/>
        </w:rPr>
        <w:t>US$324 billion — Dec 31, 2025 — firm disclosure (see Notes)</w:t>
      </w:r>
    </w:p>
    <w:p>
      <w:r>
        <w:rPr>
          <w:b/>
        </w:rPr>
        <w:t xml:space="preserve">Revenue: </w:t>
      </w:r>
      <w:r>
        <w:rPr>
          <w:b w:val="0"/>
          <w:i w:val="0"/>
        </w:rPr>
        <w:t>US$4.5 billion (FY2025; basis in Notes)</w:t>
      </w:r>
    </w:p>
    <w:p>
      <w:r>
        <w:rPr>
          <w:b/>
        </w:rPr>
        <w:t xml:space="preserve">Chief executive: </w:t>
      </w:r>
      <w:r>
        <w:rPr>
          <w:b w:val="0"/>
          <w:i w:val="0"/>
        </w:rPr>
        <w:t>Vlad Tenev, Chairman and CEO</w:t>
      </w:r>
    </w:p>
    <w:p>
      <w:r>
        <w:rPr>
          <w:b/>
        </w:rPr>
        <w:t xml:space="preserve">President / COO: </w:t>
      </w:r>
      <w:r>
        <w:rPr>
          <w:b w:val="0"/>
          <w:i w:val="0"/>
        </w:rPr>
        <w:t>No separate President/COO role published — see Notes</w:t>
      </w:r>
    </w:p>
    <w:p>
      <w:r>
        <w:rPr>
          <w:b/>
        </w:rPr>
        <w:t xml:space="preserve">Chief financial officer: </w:t>
      </w:r>
      <w:r>
        <w:rPr>
          <w:b w:val="0"/>
          <w:i w:val="0"/>
        </w:rPr>
        <w:t>Shiv Verma,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Commission-free brokerage for stocks, ETFs, options and cryptocurrency; Robinhood Gold subscription; retirement accounts and a credit card</w:t>
      </w:r>
    </w:p>
    <w:p>
      <w:r>
        <w:rPr>
          <w:b/>
        </w:rPr>
        <w:t xml:space="preserve">Clients: </w:t>
      </w:r>
      <w:r>
        <w:rPr>
          <w:b w:val="0"/>
          <w:i w:val="0"/>
        </w:rPr>
        <w:t>Retail investors in the United States and expanding international markets</w:t>
      </w:r>
    </w:p>
    <w:p>
      <w:r>
        <w:rPr>
          <w:b/>
        </w:rPr>
        <w:t xml:space="preserve">Major offices: </w:t>
      </w:r>
      <w:r>
        <w:rPr>
          <w:b w:val="0"/>
          <w:i w:val="0"/>
        </w:rPr>
        <w:t>Menlo Park, CA (HQ); Charlotte, NC; Chicago, IL; Denver, CO; Kirkland, WA; Lake Mary, FL; New York, NY; Tempe, AZ; Washington, DC; Westlake, TX; London, UK (office roster per Robinhood 2021 10-K Item 2, investors.robinhood.com - latest office roster in filed annual report; partial)</w:t>
      </w:r>
    </w:p>
    <w:p>
      <w:r>
        <w:rPr>
          <w:b/>
        </w:rPr>
        <w:t xml:space="preserve">Website: </w:t>
      </w:r>
      <w:r>
        <w:rPr>
          <w:b w:val="0"/>
          <w:i w:val="0"/>
        </w:rPr>
        <w:t>https://www.robinhood.com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Figures as-of 2026-10-03. Total platform assets $324bn as of Dec 31, 2025 (client assets, not AUM; aum_rank left blank). Revenue = total net revenues FY ended Dec 31, 2025 ($4.5bn record). CEO/CFO titles as published in Feb 2026 company earnings release. No President/COO published; no investment leadership (CIO/head of research/chief strategist) published. No general email or HQ phone verified on official site this session (blank).</w:t>
      </w:r>
    </w:p>
    <w:p>
      <w:r>
        <w:rPr>
          <w:b/>
        </w:rPr>
        <w:t xml:space="preserve">Sources: </w:t>
      </w:r>
      <w:r>
        <w:t>https://www.globenewswire.com/news-release/2026/02/10/3235771/0/en/Robinhood-Reports-Fourth-Quarter-and-Full-Year-2025-Results.html; https://investors.robinhood.com/static-files/7ae57af3-0dd6-47fe-9bcc-c5c15389ca51</w:t>
      </w:r>
    </w:p>
    <w:p>
      <w:pPr>
        <w:pStyle w:val="Heading2"/>
      </w:pPr>
      <w:r>
        <w:t>90. SOFI TECHNOLOGIES — SAN FRANCISCO, UNITED STATES</w:t>
      </w:r>
    </w:p>
    <w:p>
      <w:r>
        <w:rPr>
          <w:i/>
        </w:rPr>
        <w:t>Founded 2011 · Brokerage</w:t>
      </w:r>
    </w:p>
    <w:p>
      <w:r>
        <w:rPr>
          <w:b/>
        </w:rPr>
        <w:t xml:space="preserve">Ownership: </w:t>
      </w:r>
      <w:r>
        <w:rPr>
          <w:b w:val="0"/>
          <w:i w:val="0"/>
        </w:rPr>
        <w:t>Public (NASDAQ: SOFI)</w:t>
      </w:r>
    </w:p>
    <w:p>
      <w:r>
        <w:rPr>
          <w:b/>
        </w:rPr>
        <w:t xml:space="preserve">Parent and listing: </w:t>
      </w:r>
      <w:r>
        <w:rPr>
          <w:b w:val="0"/>
          <w:i w:val="0"/>
        </w:rPr>
        <w:t>Public — Nasdaq: SOFI</w:t>
      </w:r>
    </w:p>
    <w:p>
      <w:r>
        <w:rPr>
          <w:b/>
        </w:rPr>
        <w:t xml:space="preserve">AUM / client assets: </w:t>
      </w:r>
      <w:r>
        <w:rPr>
          <w:b w:val="0"/>
          <w:i w:val="0"/>
        </w:rPr>
        <w:t>No client-assets figure in this row — basis in Notes</w:t>
      </w:r>
    </w:p>
    <w:p>
      <w:r>
        <w:rPr>
          <w:b/>
        </w:rPr>
        <w:t xml:space="preserve">Revenue: </w:t>
      </w:r>
      <w:r>
        <w:rPr>
          <w:b w:val="0"/>
          <w:i w:val="0"/>
        </w:rPr>
        <w:t>US$3.6 billion (FY2025; basis in Notes)</w:t>
      </w:r>
    </w:p>
    <w:p>
      <w:r>
        <w:rPr>
          <w:b/>
        </w:rPr>
        <w:t xml:space="preserve">Chief executive: </w:t>
      </w:r>
      <w:r>
        <w:rPr>
          <w:b w:val="0"/>
          <w:i w:val="0"/>
        </w:rPr>
        <w:t>Anthony Noto,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Christopher (Chris) Lapointe, Chief Financial Officer</w:t>
      </w:r>
    </w:p>
    <w:p>
      <w:r>
        <w:rPr>
          <w:b/>
        </w:rPr>
        <w:t xml:space="preserve">Other C-suite and chair level: </w:t>
      </w:r>
      <w:r>
        <w:rPr>
          <w:b w:val="0"/>
          <w:i w:val="0"/>
        </w:rPr>
        <w:t>Tom Hutton, Chairman of the Board of Directors</w:t>
      </w:r>
    </w:p>
    <w:p>
      <w:r>
        <w:rPr>
          <w:b/>
        </w:rPr>
        <w:t xml:space="preserve">Investment leadership: </w:t>
      </w:r>
      <w:r>
        <w:rPr>
          <w:b w:val="0"/>
          <w:i w:val="0"/>
        </w:rPr>
        <w:t>No public investment-leadership role published — see Notes</w:t>
      </w:r>
    </w:p>
    <w:p>
      <w:r>
        <w:rPr>
          <w:b/>
        </w:rPr>
        <w:t xml:space="preserve">Specialties and strategies: </w:t>
      </w:r>
      <w:r>
        <w:rPr>
          <w:b w:val="0"/>
          <w:i w:val="0"/>
        </w:rPr>
        <w:t>Digital banking, lending and investing (SoFi Invest: stocks, ETFs, options and alternatives); the Galileo technology platform</w:t>
      </w:r>
    </w:p>
    <w:p>
      <w:r>
        <w:rPr>
          <w:b/>
        </w:rPr>
        <w:t xml:space="preserve">Clients: </w:t>
      </w:r>
      <w:r>
        <w:rPr>
          <w:b w:val="0"/>
          <w:i w:val="0"/>
        </w:rPr>
        <w:t>Individual consumers and members; financial institutions using its technology platform</w:t>
      </w:r>
    </w:p>
    <w:p>
      <w:r>
        <w:rPr>
          <w:b/>
        </w:rPr>
        <w:t xml:space="preserve">Major offices: </w:t>
      </w:r>
      <w:r>
        <w:rPr>
          <w:b w:val="0"/>
          <w:i w:val="0"/>
        </w:rPr>
        <w:t>San Francisco, CA (HQ; partial - no office roster verified on official site this session)</w:t>
      </w:r>
    </w:p>
    <w:p>
      <w:r>
        <w:rPr>
          <w:b/>
        </w:rPr>
        <w:t xml:space="preserve">Website: </w:t>
      </w:r>
      <w:r>
        <w:rPr>
          <w:b w:val="0"/>
          <w:i w:val="0"/>
        </w:rPr>
        <w:t>https://www.sofi.com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Figures as-of 2026-10-03. SoFi discloses members/products, not client assets (13.7m members, 20.2m products as of Dec 31, 2025); aum cell left blank, not inferable. Revenue = total net revenue (GAAP) FY ended Dec 31, 2025 ($3,613.4m; adjusted net revenue $3,591.4m). Bank holding company with digital brokerage offering; categorization as Brokerage per batch scope. Chairman per 2025 10-K signatures. No office roster, general email, or HQ phone verified on official site this session (blank).</w:t>
      </w:r>
    </w:p>
    <w:p>
      <w:r>
        <w:rPr>
          <w:b/>
        </w:rPr>
        <w:t xml:space="preserve">Sources: </w:t>
      </w:r>
      <w:r>
        <w:t>https://www.businesswire.com/news/home/20260130224251/en/SoFi-Reports-Fourth-Quarter-2025-With-Record-Net-Revenue-of-$1.0-Billion-Record-Member-and-Product-Growth-Net-Income-of-$174-Million; https://stocklight.com/stocks/us/nasdaq-sofi/sofi-technologies/annual-reports/nasdaq-sofi-2026-10K-26641011.pdf</w:t>
      </w:r>
    </w:p>
    <w:p>
      <w:pPr>
        <w:pStyle w:val="Heading2"/>
      </w:pPr>
      <w:r>
        <w:t>91. WEBULL — ST. PETERSBURG, UNITED STATES</w:t>
      </w:r>
    </w:p>
    <w:p>
      <w:r>
        <w:rPr>
          <w:i/>
        </w:rPr>
        <w:t>Founded 2016 · Brokerage</w:t>
      </w:r>
    </w:p>
    <w:p>
      <w:r>
        <w:rPr>
          <w:b/>
        </w:rPr>
        <w:t xml:space="preserve">Ownership: </w:t>
      </w:r>
      <w:r>
        <w:rPr>
          <w:b w:val="0"/>
          <w:i w:val="0"/>
        </w:rPr>
        <w:t>Public (NASDAQ: BULL)</w:t>
      </w:r>
    </w:p>
    <w:p>
      <w:r>
        <w:rPr>
          <w:b/>
        </w:rPr>
        <w:t xml:space="preserve">Parent and listing: </w:t>
      </w:r>
      <w:r>
        <w:rPr>
          <w:b w:val="0"/>
          <w:i w:val="0"/>
        </w:rPr>
        <w:t>Public — Nasdaq: BULL (listed Apr. 2025)</w:t>
      </w:r>
    </w:p>
    <w:p>
      <w:r>
        <w:rPr>
          <w:b/>
        </w:rPr>
        <w:t xml:space="preserve">AUM / client assets: </w:t>
      </w:r>
      <w:r>
        <w:rPr>
          <w:b w:val="0"/>
          <w:i w:val="0"/>
        </w:rPr>
        <w:t>US$24.6 billion — Dec 31, 2025 — firm disclosure (see Notes)</w:t>
      </w:r>
    </w:p>
    <w:p>
      <w:r>
        <w:rPr>
          <w:b/>
        </w:rPr>
        <w:t xml:space="preserve">Revenue: </w:t>
      </w:r>
      <w:r>
        <w:rPr>
          <w:b w:val="0"/>
          <w:i w:val="0"/>
        </w:rPr>
        <w:t>US$0.571 billion (FY2025; basis in Notes)</w:t>
      </w:r>
    </w:p>
    <w:p>
      <w:r>
        <w:rPr>
          <w:b/>
        </w:rPr>
        <w:t xml:space="preserve">Chief executive: </w:t>
      </w:r>
      <w:r>
        <w:rPr>
          <w:b w:val="0"/>
          <w:i w:val="0"/>
        </w:rPr>
        <w:t>Wang Anquan, Chairman of the Board of Directors and Chief Executive Officer</w:t>
      </w:r>
    </w:p>
    <w:p>
      <w:r>
        <w:rPr>
          <w:b/>
        </w:rPr>
        <w:t xml:space="preserve">President / COO: </w:t>
      </w:r>
      <w:r>
        <w:rPr>
          <w:b w:val="0"/>
          <w:i w:val="0"/>
        </w:rPr>
        <w:t>Anthony Denier, Group President and U.S. CEO</w:t>
      </w:r>
    </w:p>
    <w:p>
      <w:r>
        <w:rPr>
          <w:b/>
        </w:rPr>
        <w:t xml:space="preserve">Chief financial officer: </w:t>
      </w:r>
      <w:r>
        <w:rPr>
          <w:b w:val="0"/>
          <w:i w:val="0"/>
        </w:rPr>
        <w:t>H.C. (Haichen) Wang, Chief Financial Officer and Director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Electronic brokerage for stocks, ETFs, options, futures and cryptocurrency; Webull Premium subscription data and tools</w:t>
      </w:r>
    </w:p>
    <w:p>
      <w:r>
        <w:rPr>
          <w:b/>
        </w:rPr>
        <w:t xml:space="preserve">Clients: </w:t>
      </w:r>
      <w:r>
        <w:rPr>
          <w:b w:val="0"/>
          <w:i w:val="0"/>
        </w:rPr>
        <w:t>Retail investors and active traders</w:t>
      </w:r>
    </w:p>
    <w:p>
      <w:r>
        <w:rPr>
          <w:b/>
        </w:rPr>
        <w:t xml:space="preserve">Major offices: </w:t>
      </w:r>
      <w:r>
        <w:rPr>
          <w:b w:val="0"/>
          <w:i w:val="0"/>
        </w:rPr>
        <w:t>St. Petersburg, FL (HQ; partial - no office roster verified on official site this session; company operates licensed brokerages across US, Canada, UK, Australia, Hong Kong, Indonesia, Singapore, Malaysia, Thailand, Japan, South Africa, Netherlands)</w:t>
      </w:r>
    </w:p>
    <w:p>
      <w:r>
        <w:rPr>
          <w:b/>
        </w:rPr>
        <w:t xml:space="preserve">Website: </w:t>
      </w:r>
      <w:r>
        <w:rPr>
          <w:b w:val="0"/>
          <w:i w:val="0"/>
        </w:rPr>
        <w:t>https://www.webull.com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Figures as-of 2026-10-03. Customer assets $24.6bn as of Dec 31, 2025 (client assets, not AUM; aum_rank left blank). Revenue = total revenue FY ended Dec 31, 2025 ($571m). Became public April 2025 via merger with SPAC SK Growth Opportunities Corp.; foreign private issuer filing Form 20-F. Leadership titles as published in company 20-F and 2025 press release (company PR quotes Denier as 'Group President and U.S. CEO'). No office roster, general email, or HQ phone verified on official site this session (blank). OCT 2026 EVENT: 7 Oct 2026 US House Select Committee on China report ('Free Trades, Hidden Ties') alleged Webull's structural ties to the PRC (ownership, workforce, data routing, financing); Webull disputed the findings as inaccurate and said US customer data is stored and access-controlled in the US. BULL stock fell ~19% on the report. Robinhood (3% transfer match, 7-16 Oct), SoFi (3%, 8-15 Oct) and Public.com (3%, 7-26 Oct) offered Webull customers transfer bonuses (5-year hold, clawback terms); a class-action lawsuit alleging the firm misled investors was filed. Client-assets cell unchanged at $24.6bn — no newer firm-published figure. Sources: https://www.financemagnates.com/forex/brokers/bring-your-portfolio-home-robinhood-and-rivals-target-webull-clients-after-china-scrutiny/; https://www.crowdfundinsider.com/2026/10/317428-robinhood-markets-and-sofi-offer-transfer-incentives-as-webull-faces-china-related-scrutiny/ Follow-up: securities class-action notices (Glancy Prongay, Hagens Berman, Faruqi &amp; Faruqi, Frank R. Cruz, Howard G. Smith) cite a 7 Dec 2026 lead-plaintiff deadline; the committee alleged Webull told investigators it had no China offices or employees while a mainland subsidiary employed ~863 people (62% of the global workforce) — Webull disputes the report.</w:t>
      </w:r>
    </w:p>
    <w:p>
      <w:r>
        <w:rPr>
          <w:b/>
        </w:rPr>
        <w:t xml:space="preserve">Sources: </w:t>
      </w:r>
      <w:r>
        <w:t>https://www.prnewswire.com/news-releases/webull-reports-fourth-quarter-and-full-year-2025-financial-results-302704480.html; https://files.quartr.com/reports/444e0-2025-09-11-05-11-17.pdf?ref=TWFya2V0QmVhdCBNZWRpYSBMTEM=; https://www.sec.gov/Archives/edgar/data/0001866364/000000000025007542/filename1.pdf; https://www.webull.com/news/15449211604648960;https://www.financemagnates.com/forex/brokers/bring-your-portfolio-home-robinhood-and-rivals-target-webull-clients-after-china-scrutiny/;https://www.crowdfundinsider.com/2026/10/317428-robinhood-markets-and-sofi-offer-transfer-incentives-as-webull-faces-china-related-scrutiny/</w:t>
      </w:r>
    </w:p>
    <w:p>
      <w:pPr>
        <w:pStyle w:val="Heading2"/>
      </w:pPr>
      <w:r>
        <w:t>92. ETORO — BNEI BRAK, ISRAEL</w:t>
      </w:r>
    </w:p>
    <w:p>
      <w:r>
        <w:rPr>
          <w:i/>
        </w:rPr>
        <w:t>Founded 2007 · Brokerage</w:t>
      </w:r>
    </w:p>
    <w:p>
      <w:r>
        <w:rPr>
          <w:b/>
        </w:rPr>
        <w:t xml:space="preserve">Ownership: </w:t>
      </w:r>
      <w:r>
        <w:rPr>
          <w:b w:val="0"/>
          <w:i w:val="0"/>
        </w:rPr>
        <w:t>Public (NASDAQ: ETOR)</w:t>
      </w:r>
    </w:p>
    <w:p>
      <w:r>
        <w:rPr>
          <w:b/>
        </w:rPr>
        <w:t xml:space="preserve">Parent and listing: </w:t>
      </w:r>
      <w:r>
        <w:rPr>
          <w:b w:val="0"/>
          <w:i w:val="0"/>
        </w:rPr>
        <w:t>Public — Nasdaq: ETOR (listed May 2025)</w:t>
      </w:r>
    </w:p>
    <w:p>
      <w:r>
        <w:rPr>
          <w:b/>
        </w:rPr>
        <w:t xml:space="preserve">AUM / client assets: </w:t>
      </w:r>
      <w:r>
        <w:rPr>
          <w:b w:val="0"/>
          <w:i w:val="0"/>
        </w:rPr>
        <w:t>US$18.5 billion — Dec 31, 2025 — firm disclosure (see Notes)</w:t>
      </w:r>
    </w:p>
    <w:p>
      <w:r>
        <w:rPr>
          <w:b/>
        </w:rPr>
        <w:t xml:space="preserve">Revenue: </w:t>
      </w:r>
      <w:r>
        <w:rPr>
          <w:b w:val="0"/>
          <w:i w:val="0"/>
        </w:rPr>
        <w:t>US$0.868 billion (FY2025; basis in Notes)</w:t>
      </w:r>
    </w:p>
    <w:p>
      <w:r>
        <w:rPr>
          <w:b/>
        </w:rPr>
        <w:t xml:space="preserve">Chief executive: </w:t>
      </w:r>
      <w:r>
        <w:rPr>
          <w:b w:val="0"/>
          <w:i w:val="0"/>
        </w:rPr>
        <w:t>Yoni Assia, CEO</w:t>
      </w:r>
    </w:p>
    <w:p>
      <w:r>
        <w:rPr>
          <w:b/>
        </w:rPr>
        <w:t xml:space="preserve">President / COO: </w:t>
      </w:r>
      <w:r>
        <w:rPr>
          <w:b w:val="0"/>
          <w:i w:val="0"/>
        </w:rPr>
        <w:t>No separate President/COO role published — see Notes</w:t>
      </w:r>
    </w:p>
    <w:p>
      <w:r>
        <w:rPr>
          <w:b/>
        </w:rPr>
        <w:t xml:space="preserve">Chief financial officer: </w:t>
      </w:r>
      <w:r>
        <w:rPr>
          <w:b w:val="0"/>
          <w:i w:val="0"/>
        </w:rPr>
        <w:t>Meron Shani, CFO</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Multi-asset social investing: stocks, ETFs, cryptocurrency and contracts for difference; copy trading (CopyTrader)</w:t>
      </w:r>
    </w:p>
    <w:p>
      <w:r>
        <w:rPr>
          <w:b/>
        </w:rPr>
        <w:t xml:space="preserve">Clients: </w:t>
      </w:r>
      <w:r>
        <w:rPr>
          <w:b w:val="0"/>
          <w:i w:val="0"/>
        </w:rPr>
        <w:t>Retail investors in more than 70 countries (per the company)</w:t>
      </w:r>
    </w:p>
    <w:p>
      <w:r>
        <w:rPr>
          <w:b/>
        </w:rPr>
        <w:t xml:space="preserve">Major offices: </w:t>
      </w:r>
      <w:r>
        <w:rPr>
          <w:b w:val="0"/>
          <w:i w:val="0"/>
        </w:rPr>
        <w:t>Bnei Brak, Israel (HQ/principal executive offices; partial - no office roster verified on official site this session)</w:t>
      </w:r>
    </w:p>
    <w:p>
      <w:r>
        <w:rPr>
          <w:b/>
        </w:rPr>
        <w:t xml:space="preserve">Website: </w:t>
      </w:r>
      <w:r>
        <w:rPr>
          <w:b w:val="0"/>
          <w:i w:val="0"/>
        </w:rPr>
        <w:t>https://www.etoro.com</w:t>
      </w:r>
    </w:p>
    <w:p>
      <w:r>
        <w:rPr>
          <w:b/>
        </w:rPr>
        <w:t xml:space="preserve">Contact route: </w:t>
      </w:r>
      <w:r>
        <w:rPr>
          <w:b w:val="0"/>
          <w:i w:val="0"/>
        </w:rPr>
        <w:t>Account opening and client service via the official website and app; contact details via the official website (no general email published); HQ phone published (see HQ Phone)</w:t>
      </w:r>
    </w:p>
    <w:p>
      <w:r>
        <w:rPr>
          <w:b/>
        </w:rPr>
        <w:t xml:space="preserve">General contact email: </w:t>
      </w:r>
      <w:r>
        <w:rPr>
          <w:b w:val="0"/>
          <w:i w:val="0"/>
        </w:rPr>
        <w:t>Not published — contact form only (see Contact Route)</w:t>
      </w:r>
    </w:p>
    <w:p>
      <w:r>
        <w:rPr>
          <w:b/>
        </w:rPr>
        <w:t xml:space="preserve">HQ phone: </w:t>
      </w:r>
      <w:r>
        <w:rPr>
          <w:b w:val="0"/>
          <w:i w:val="0"/>
        </w:rPr>
        <w:t>+972 73-265-6600</w:t>
      </w:r>
    </w:p>
    <w:p>
      <w:r>
        <w:rPr>
          <w:b/>
        </w:rPr>
        <w:t xml:space="preserve">Notes: </w:t>
      </w:r>
      <w:r>
        <w:rPr>
          <w:b w:val="0"/>
          <w:i w:val="0"/>
        </w:rPr>
        <w:t>Figures as-of 2026-10-03. Assets Under Administration (AUA) $18.5bn as of Dec 31, 2025 (client assets, not AUM; aum_rank left blank). Revenue = Net Contribution $868m FY ended Dec 31, 2025 - the company's preferred non-GAAP revenue KPI; IFRS 'total revenue and income' was $13.84bn (of which $12.98bn gross 'revenue from cryptoassets'). BVI-incorporated foreign private issuer; founded 2007 in Tel Aviv; IPO May 2025; 3.81m funded accounts, 40m registered users (Dec 31, 2025). Phone as stated in IPO prospectus corporate information. No general email verified on official site (blank; press release lists pr@etoro.com and investors@etoro.com functional addresses only).</w:t>
      </w:r>
    </w:p>
    <w:p>
      <w:r>
        <w:rPr>
          <w:b/>
        </w:rPr>
        <w:t xml:space="preserve">Sources: </w:t>
      </w:r>
      <w:r>
        <w:t>https://www.etoro.com/news-and-analysis/press-releases/etoro-reports-fourth-quarter-and-full-year-2025-results/; https://app.quotemedia.com/data/downloadFiling?webmasterId=90423&amp;ref=320050581&amp;type=PDF&amp;symbol=ETOR&amp;cdn=5a309afac7ae9ced50151f049943ec6b&amp;companyName=eToro+Group+Ltd.&amp;formType=SCHEDULE+13G&amp;formDescription=Statement+of+acquisition+of+beneficial+ownership+by+individuals&amp;dateFiled=2026-05-14; https://www.stifel.com/prospectusfiles/PD_7111.pdf</w:t>
      </w:r>
    </w:p>
    <w:p>
      <w:pPr>
        <w:pStyle w:val="Heading2"/>
      </w:pPr>
      <w:r>
        <w:t>93. AMERIPRISE FINANCIAL — MINNEAPOLIS, UNITED STATES</w:t>
      </w:r>
    </w:p>
    <w:p>
      <w:r>
        <w:rPr>
          <w:i/>
        </w:rPr>
        <w:t>Founded 1894 · Brokerage</w:t>
      </w:r>
    </w:p>
    <w:p>
      <w:r>
        <w:rPr>
          <w:b/>
        </w:rPr>
        <w:t xml:space="preserve">Ownership: </w:t>
      </w:r>
      <w:r>
        <w:rPr>
          <w:b w:val="0"/>
          <w:i w:val="0"/>
        </w:rPr>
        <w:t>Public (NYSE: AMP)</w:t>
      </w:r>
    </w:p>
    <w:p>
      <w:r>
        <w:rPr>
          <w:b/>
        </w:rPr>
        <w:t xml:space="preserve">Parent and listing: </w:t>
      </w:r>
      <w:r>
        <w:rPr>
          <w:b w:val="0"/>
          <w:i w:val="0"/>
        </w:rPr>
        <w:t>Public — NYSE: AMP</w:t>
      </w:r>
    </w:p>
    <w:p>
      <w:r>
        <w:rPr>
          <w:b/>
        </w:rPr>
        <w:t xml:space="preserve">AUM / client assets: </w:t>
      </w:r>
      <w:r>
        <w:rPr>
          <w:b w:val="0"/>
          <w:i w:val="0"/>
        </w:rPr>
        <w:t>US$1165 billion — Dec 31, 2025 — firm disclosure (see Notes)</w:t>
      </w:r>
    </w:p>
    <w:p>
      <w:r>
        <w:rPr>
          <w:b/>
        </w:rPr>
        <w:t xml:space="preserve">Revenue: </w:t>
      </w:r>
      <w:r>
        <w:rPr>
          <w:b w:val="0"/>
          <w:i w:val="0"/>
        </w:rPr>
        <w:t>US$18.48 billion (FY2025; basis in Notes)</w:t>
      </w:r>
    </w:p>
    <w:p>
      <w:r>
        <w:rPr>
          <w:b/>
        </w:rPr>
        <w:t xml:space="preserve">Chief executive: </w:t>
      </w:r>
      <w:r>
        <w:rPr>
          <w:b w:val="0"/>
          <w:i w:val="0"/>
        </w:rPr>
        <w:t>James M. Cracchiolo (Chairman and Chief Executive Officer)</w:t>
      </w:r>
    </w:p>
    <w:p>
      <w:r>
        <w:rPr>
          <w:b/>
        </w:rPr>
        <w:t xml:space="preserve">President / COO: </w:t>
      </w:r>
      <w:r>
        <w:rPr>
          <w:b w:val="0"/>
          <w:i w:val="0"/>
        </w:rPr>
        <w:t>Joseph E. Sweeney (President, Advice &amp; Wealth Management Products and Service Delivery)</w:t>
      </w:r>
    </w:p>
    <w:p>
      <w:r>
        <w:rPr>
          <w:b/>
        </w:rPr>
        <w:t xml:space="preserve">Chief financial officer: </w:t>
      </w:r>
      <w:r>
        <w:rPr>
          <w:b w:val="0"/>
          <w:i w:val="0"/>
        </w:rPr>
        <w:t>Walter S. Berman (Executive Vice President and Chief Financial Officer)</w:t>
      </w:r>
    </w:p>
    <w:p>
      <w:r>
        <w:rPr>
          <w:b/>
        </w:rPr>
        <w:t xml:space="preserve">Other C-suite and chair level: </w:t>
      </w:r>
      <w:r>
        <w:rPr>
          <w:b w:val="0"/>
          <w:i w:val="0"/>
        </w:rPr>
        <w:t>William F. Truscott (Chief Executive Officer, Global Asset Management); Heather J. Melloh (Executive Vice President and General Counsel); Gerard P. Smyth (Executive Vice President and Head of Technology and Service Delivery); Deirdre D. McGraw (Executive Vice President of Marketing, Strategy &amp; Communications)</w:t>
      </w:r>
    </w:p>
    <w:p>
      <w:r>
        <w:rPr>
          <w:b/>
        </w:rPr>
        <w:t xml:space="preserve">Investment leadership: </w:t>
      </w:r>
      <w:r>
        <w:rPr>
          <w:b w:val="0"/>
          <w:i w:val="0"/>
        </w:rPr>
        <w:t>William Davies (Executive Vice President and Global Chief Investment Officer); Anthony Saglimbene (Chief Market Strategist); Russell Price (Chief Economist)</w:t>
      </w:r>
    </w:p>
    <w:p>
      <w:r>
        <w:rPr>
          <w:b/>
        </w:rPr>
        <w:t xml:space="preserve">Specialties and strategies: </w:t>
      </w:r>
      <w:r>
        <w:rPr>
          <w:b w:val="0"/>
          <w:i w:val="0"/>
        </w:rPr>
        <w:t>Advice and wealth management through Ameriprise advisers; asset management through Columbia Threadneedle; annuities and insurance; brokerage</w:t>
      </w:r>
    </w:p>
    <w:p>
      <w:r>
        <w:rPr>
          <w:b/>
        </w:rPr>
        <w:t xml:space="preserve">Clients: </w:t>
      </w:r>
      <w:r>
        <w:rPr>
          <w:b w:val="0"/>
          <w:i w:val="0"/>
        </w:rPr>
        <w:t>Individual investors and families through financial advisers; institutional asset-management clients</w:t>
      </w:r>
    </w:p>
    <w:p>
      <w:r>
        <w:rPr>
          <w:b/>
        </w:rPr>
        <w:t xml:space="preserve">Major offices: </w:t>
      </w:r>
      <w:r>
        <w:rPr>
          <w:b w:val="0"/>
          <w:i w:val="0"/>
        </w:rPr>
        <w:t>Minneapolis, Minnesota (HQ; partial - full global office roster not consolidated on official site)</w:t>
      </w:r>
    </w:p>
    <w:p>
      <w:r>
        <w:rPr>
          <w:b/>
        </w:rPr>
        <w:t xml:space="preserve">Website: </w:t>
      </w:r>
      <w:r>
        <w:rPr>
          <w:b w:val="0"/>
          <w:i w:val="0"/>
        </w:rPr>
        <w:t>https://www.ameriprise.com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is FY2025 (ended Dec 31, 2025) GAAP total net revenues of $18,480m ($18.48bn). aum_usd_bn is Advice &amp; Wealth Management total CLIENT ASSETS of $1,165bn as of Dec 31, 2025 (client assets, not AUM) - includes wrap assets $670bn and brokerage/other assets; firm-wide assets under management, administration and advisement were a record $1.69tn. Ameriprise is primarily a wealth manager/asset manager (owns Columbia Threadneedle); classified here as Brokerage per expansion brief. Joseph Sweeney reported as outgoing President of Advice &amp; Wealth Management in 2026 coverage. No general contact email or HQ main phone published on official site - gaps named. aum_rank left blank (no brokerage ranking source).</w:t>
      </w:r>
    </w:p>
    <w:p>
      <w:r>
        <w:rPr>
          <w:b/>
        </w:rPr>
        <w:t xml:space="preserve">Sources: </w:t>
      </w:r>
      <w:r>
        <w:t>https://ir.ameriprise.com/news/news-details/2026/Ameriprise-Financial-Reports-Fourth-Quarter-and-Full-Year-2025-Results/default.aspx;https://www.stocktitan.net:443/sec-filings/AMP/def-14a-ameriprise-financial-inc-definitive-proxy-statement-a839fc687af4.html;https://www.ameripriseadvisors.com/cesar.r.morel/market-and-economic-insights/</w:t>
      </w:r>
    </w:p>
    <w:p>
      <w:pPr>
        <w:pStyle w:val="Heading2"/>
      </w:pPr>
      <w:r>
        <w:t>94. EDWARD JONES — DES PERES, UNITED STATES</w:t>
      </w:r>
    </w:p>
    <w:p>
      <w:r>
        <w:rPr>
          <w:i/>
        </w:rPr>
        <w:t>Founded 1922 · Brokerage</w:t>
      </w:r>
    </w:p>
    <w:p>
      <w:r>
        <w:rPr>
          <w:b/>
        </w:rPr>
        <w:t xml:space="preserve">Ownership: </w:t>
      </w:r>
      <w:r>
        <w:rPr>
          <w:b w:val="0"/>
          <w:i w:val="0"/>
        </w:rPr>
        <w:t>Private (limited partnership; owned by The Jones Financial Companies)</w:t>
      </w:r>
    </w:p>
    <w:p>
      <w:r>
        <w:rPr>
          <w:b/>
        </w:rPr>
        <w:t xml:space="preserve">Parent and listing: </w:t>
      </w:r>
      <w:r>
        <w:rPr>
          <w:b w:val="0"/>
          <w:i w:val="0"/>
        </w:rPr>
        <w:t>Private partnership — The Jones Financial Companies, L.L.L.P.; not listed</w:t>
      </w:r>
    </w:p>
    <w:p>
      <w:r>
        <w:rPr>
          <w:b/>
        </w:rPr>
        <w:t xml:space="preserve">AUM / client assets: </w:t>
      </w:r>
      <w:r>
        <w:rPr>
          <w:b w:val="0"/>
          <w:i w:val="0"/>
        </w:rPr>
        <w:t>US$2400 billion — Dec 31, 2025 — firm disclosure (see Notes)</w:t>
      </w:r>
    </w:p>
    <w:p>
      <w:r>
        <w:rPr>
          <w:b/>
        </w:rPr>
        <w:t xml:space="preserve">Revenue: </w:t>
      </w:r>
      <w:r>
        <w:rPr>
          <w:b w:val="0"/>
          <w:i w:val="0"/>
        </w:rPr>
        <w:t>US$17.9 billion (FY2025; basis in Notes)</w:t>
      </w:r>
    </w:p>
    <w:p>
      <w:r>
        <w:rPr>
          <w:b/>
        </w:rPr>
        <w:t xml:space="preserve">Chief executive: </w:t>
      </w:r>
      <w:r>
        <w:rPr>
          <w:b w:val="0"/>
          <w:i w:val="0"/>
        </w:rPr>
        <w:t>Penny Pennington (Managing Partner)</w:t>
      </w:r>
    </w:p>
    <w:p>
      <w:r>
        <w:rPr>
          <w:b/>
        </w:rPr>
        <w:t xml:space="preserve">President / COO: </w:t>
      </w:r>
      <w:r>
        <w:rPr>
          <w:b w:val="0"/>
          <w:i w:val="0"/>
        </w:rPr>
        <w:t>Kristin Johnson (Chief Operating Officer)</w:t>
      </w:r>
    </w:p>
    <w:p>
      <w:r>
        <w:rPr>
          <w:b/>
        </w:rPr>
        <w:t xml:space="preserve">Chief financial officer: </w:t>
      </w:r>
      <w:r>
        <w:rPr>
          <w:b w:val="0"/>
          <w:i w:val="0"/>
        </w:rPr>
        <w:t>Andrew Miedler (Chief Financial Officer; also head of Digital, Data and Emerging Segments)</w:t>
      </w:r>
    </w:p>
    <w:p>
      <w:r>
        <w:rPr>
          <w:b/>
        </w:rPr>
        <w:t xml:space="preserve">Other C-suite and chair level: </w:t>
      </w:r>
      <w:r>
        <w:rPr>
          <w:b w:val="0"/>
          <w:i w:val="0"/>
        </w:rPr>
        <w:t>David Chubak (Head of Wealth Management and Field Management); Kenneth Cella Jr. (Head of External Affairs - stepped down as executive officer effective Jan 1, 2026)</w:t>
      </w:r>
    </w:p>
    <w:p>
      <w:r>
        <w:rPr>
          <w:b/>
        </w:rPr>
        <w:t xml:space="preserve">Investment leadership: </w:t>
      </w:r>
      <w:r>
        <w:rPr>
          <w:b w:val="0"/>
          <w:i w:val="0"/>
        </w:rPr>
        <w:t>No public investment-leadership role published — see Notes</w:t>
      </w:r>
    </w:p>
    <w:p>
      <w:r>
        <w:rPr>
          <w:b/>
        </w:rPr>
        <w:t xml:space="preserve">Specialties and strategies: </w:t>
      </w:r>
      <w:r>
        <w:rPr>
          <w:b w:val="0"/>
          <w:i w:val="0"/>
        </w:rPr>
        <w:t>Full-service brokerage and financial advice delivered through single-adviser branch offices; advisory programmes</w:t>
      </w:r>
    </w:p>
    <w:p>
      <w:r>
        <w:rPr>
          <w:b/>
        </w:rPr>
        <w:t xml:space="preserve">Clients: </w:t>
      </w:r>
      <w:r>
        <w:rPr>
          <w:b w:val="0"/>
          <w:i w:val="0"/>
        </w:rPr>
        <w:t>Individual investors and families in the United States and Canada</w:t>
      </w:r>
    </w:p>
    <w:p>
      <w:r>
        <w:rPr>
          <w:b/>
        </w:rPr>
        <w:t xml:space="preserve">Major offices: </w:t>
      </w:r>
      <w:r>
        <w:rPr>
          <w:b w:val="0"/>
          <w:i w:val="0"/>
        </w:rPr>
        <w:t>Des Peres, Missouri (St. Louis area; HQ; partial - firm operates ~15,000 branch locations across North America, no hub roster published)</w:t>
      </w:r>
    </w:p>
    <w:p>
      <w:r>
        <w:rPr>
          <w:b/>
        </w:rPr>
        <w:t xml:space="preserve">Website: </w:t>
      </w:r>
      <w:r>
        <w:rPr>
          <w:b w:val="0"/>
          <w:i w:val="0"/>
        </w:rPr>
        <w:t>https://www.edwardjones.com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is FY2025 (ended Dec 31, 2025) total revenue of $17.9bn per firm's Fortune 500 announcement. aum_usd_bn is CLIENT ASSETS UNDER CARE of $2.4tn as of year-end 2025 (client assets, not AUM). Edward Jones is a privately held limited partnership - no outside ownership. Titles per SEC annual report coverage (AdvisorHub, March 2026). No named CIO/head of research/chief strategist published - gap named. No general contact email or HQ main phone published on official site - gaps named. aum_rank left blank (no brokerage ranking source).</w:t>
      </w:r>
    </w:p>
    <w:p>
      <w:r>
        <w:rPr>
          <w:b/>
        </w:rPr>
        <w:t xml:space="preserve">Sources: </w:t>
      </w:r>
      <w:r>
        <w:t>https://www.prnewswire.com/news-releases/edward-jones-celebrates-14th-consecutive-year-on-the-fortune-500-302790235.html;https://www.advisorhub.com/edward-jones-ceo-penny-penningtons-pay-dips-3-5-for-2025/</w:t>
      </w:r>
    </w:p>
    <w:p>
      <w:pPr>
        <w:pStyle w:val="Heading2"/>
      </w:pPr>
      <w:r>
        <w:t>95. TASTYTRADE — CHICAGO, UNITED STATES</w:t>
      </w:r>
    </w:p>
    <w:p>
      <w:r>
        <w:rPr>
          <w:i/>
        </w:rPr>
        <w:t>Founded 2011 · Brokerage</w:t>
      </w:r>
    </w:p>
    <w:p>
      <w:r>
        <w:rPr>
          <w:b/>
        </w:rPr>
        <w:t xml:space="preserve">Ownership: </w:t>
      </w:r>
      <w:r>
        <w:rPr>
          <w:b w:val="0"/>
          <w:i w:val="0"/>
        </w:rPr>
        <w:t>Subsidiary (IG Group Holdings plc; acquired June 2021 for $1bn: $300m cash + 61m IG shares)</w:t>
      </w:r>
    </w:p>
    <w:p>
      <w:r>
        <w:rPr>
          <w:b/>
        </w:rPr>
        <w:t xml:space="preserve">Parent and listing: </w:t>
      </w:r>
      <w:r>
        <w:rPr>
          <w:b w:val="0"/>
          <w:i w:val="0"/>
        </w:rPr>
        <w:t>Subsidiary of IG Group Holdings plc — public parent, LSE: IGG; not separately listed</w:t>
      </w:r>
    </w:p>
    <w:p>
      <w:r>
        <w:rPr>
          <w:b/>
        </w:rPr>
        <w:t xml:space="preserve">AUM / client assets: </w:t>
      </w:r>
      <w:r>
        <w:rPr>
          <w:b w:val="0"/>
          <w:i w:val="0"/>
        </w:rPr>
        <w:t>No client-assets figure in this row — basis in Notes</w:t>
      </w:r>
    </w:p>
    <w:p>
      <w:r>
        <w:rPr>
          <w:b/>
        </w:rPr>
        <w:t xml:space="preserve">Revenue: </w:t>
      </w:r>
      <w:r>
        <w:rPr>
          <w:b w:val="0"/>
          <w:i w:val="0"/>
        </w:rPr>
        <w:t>US$0.22 billion (FY2025; basis in Notes)</w:t>
      </w:r>
    </w:p>
    <w:p>
      <w:r>
        <w:rPr>
          <w:b/>
        </w:rPr>
        <w:t xml:space="preserve">Chief executive: </w:t>
      </w:r>
      <w:r>
        <w:rPr>
          <w:b w:val="0"/>
          <w:i w:val="0"/>
        </w:rPr>
        <w:t>JJ Kinahan (Chief Executive Officer, IG North America; President of tastytrade)</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Options, futures and equity brokerage built for active derivatives traders; financial education media (tastylive)</w:t>
      </w:r>
    </w:p>
    <w:p>
      <w:r>
        <w:rPr>
          <w:b/>
        </w:rPr>
        <w:t xml:space="preserve">Clients: </w:t>
      </w:r>
      <w:r>
        <w:rPr>
          <w:b w:val="0"/>
          <w:i w:val="0"/>
        </w:rPr>
        <w:t>Retail active traders, principally options and futures traders</w:t>
      </w:r>
    </w:p>
    <w:p>
      <w:r>
        <w:rPr>
          <w:b/>
        </w:rPr>
        <w:t xml:space="preserve">Major offices: </w:t>
      </w:r>
      <w:r>
        <w:rPr>
          <w:b w:val="0"/>
          <w:i w:val="0"/>
        </w:rPr>
        <w:t>Chicago, Illinois (HQ - Fulton Market district; single office cited)</w:t>
      </w:r>
    </w:p>
    <w:p>
      <w:r>
        <w:rPr>
          <w:b/>
        </w:rPr>
        <w:t xml:space="preserve">Website: </w:t>
      </w:r>
      <w:r>
        <w:rPr>
          <w:b w:val="0"/>
          <w:i w:val="0"/>
        </w:rPr>
        <w:t>https://www.tastytrade.com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is IG Group US segment net trading revenue of GBP 166.2m for FY ended May 31, 2025 (covers tastytrade + IG US combined; tastytrade not separately disclosed), converted at Fed 2025 average GBP/USD 1.3192 = ~$0.22bn. tastytrade is a wholly owned subsidiary of IG Group Holdings plc via IG US Holdings Inc. (IG North America); acquired June 2021 for $1bn. Total client assets not separately disclosed by IG or tastytrade - gap named. No COO/CFO/investment-leadership titles published for tastytrade - gaps named. No general contact email or HQ main phone published on official site - gaps named. aum_rank left blank (no brokerage ranking source).</w:t>
      </w:r>
    </w:p>
    <w:p>
      <w:r>
        <w:rPr>
          <w:b/>
        </w:rPr>
        <w:t xml:space="preserve">Sources: </w:t>
      </w:r>
      <w:r>
        <w:t>https://www.nasdaq.com/press-release/ig-north-america-doubles-down-on-commitment-to-chicago-with-new-tastytrade-office;https://www.sifma.org/people/jj-kinahan;https://www.iggroup.com/~/media/Files/I/IG-Group/documents/investors/financial-results/results-reports-and-presentations/2025/ig-group-fy25-results-statement.pdf</w:t>
      </w:r>
    </w:p>
    <w:p>
      <w:pPr>
        <w:pStyle w:val="Heading2"/>
      </w:pPr>
      <w:r>
        <w:t>96. TRADESTATION — PLANTATION, UNITED STATES</w:t>
      </w:r>
    </w:p>
    <w:p>
      <w:r>
        <w:rPr>
          <w:i/>
        </w:rPr>
        <w:t>Founded 1982 (as Omega Research) · Brokerage</w:t>
      </w:r>
    </w:p>
    <w:p>
      <w:r>
        <w:rPr>
          <w:b/>
        </w:rPr>
        <w:t xml:space="preserve">Ownership: </w:t>
      </w:r>
      <w:r>
        <w:rPr>
          <w:b w:val="0"/>
          <w:i w:val="0"/>
        </w:rPr>
        <w:t>Subsidiary (Monex Group, Inc.)</w:t>
      </w:r>
    </w:p>
    <w:p>
      <w:r>
        <w:rPr>
          <w:b/>
        </w:rPr>
        <w:t xml:space="preserve">Parent and listing: </w:t>
      </w:r>
      <w:r>
        <w:rPr>
          <w:b w:val="0"/>
          <w:i w:val="0"/>
        </w:rPr>
        <w:t>Subsidiary of Monex Group, Inc. — public parent, TSE: 8698; not separately listed</w:t>
      </w:r>
    </w:p>
    <w:p>
      <w:r>
        <w:rPr>
          <w:b/>
        </w:rPr>
        <w:t xml:space="preserve">AUM / client assets: </w:t>
      </w:r>
      <w:r>
        <w:rPr>
          <w:b w:val="0"/>
          <w:i w:val="0"/>
        </w:rPr>
        <w:t>No client-assets figure in this row — basis in Notes</w:t>
      </w:r>
    </w:p>
    <w:p>
      <w:r>
        <w:rPr>
          <w:b/>
        </w:rPr>
        <w:t xml:space="preserve">Chief executive: </w:t>
      </w:r>
      <w:r>
        <w:rPr>
          <w:b w:val="0"/>
          <w:i w:val="0"/>
        </w:rPr>
        <w:t>John Bartleman (President and Chief Executive Officer, TradeStation Group, Inc.)</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Brokerage for stocks, ETFs, options and futures with the TradeStation analytical and strategy-testing platform</w:t>
      </w:r>
    </w:p>
    <w:p>
      <w:r>
        <w:rPr>
          <w:b/>
        </w:rPr>
        <w:t xml:space="preserve">Clients: </w:t>
      </w:r>
      <w:r>
        <w:rPr>
          <w:b w:val="0"/>
          <w:i w:val="0"/>
        </w:rPr>
        <w:t>Active retail traders; professional and institutional traders</w:t>
      </w:r>
    </w:p>
    <w:p>
      <w:r>
        <w:rPr>
          <w:b/>
        </w:rPr>
        <w:t xml:space="preserve">Major offices: </w:t>
      </w:r>
      <w:r>
        <w:rPr>
          <w:b w:val="0"/>
          <w:i w:val="0"/>
        </w:rPr>
        <w:t>Plantation, Florida (HQ; single-location firm per locator data)</w:t>
      </w:r>
    </w:p>
    <w:p>
      <w:r>
        <w:rPr>
          <w:b/>
        </w:rPr>
        <w:t xml:space="preserve">Website: </w:t>
      </w:r>
      <w:r>
        <w:rPr>
          <w:b w:val="0"/>
          <w:i w:val="0"/>
        </w:rPr>
        <w:t>https://www.tradestation.com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TradeStation Group, Inc. is a fully owned subsidiary of Monex Group, Inc. (Japan). TradeStation does not publish standalone financials; Monex Group's consulted releases (FY2025 ended Mar 31, 2026) do not break out TradeStation revenue or client assets separately - revenue and client-assets cells left blank, gaps named. CEO title per Monex Group April 2026 press release. No COO/CFO/other C-suite or investment-leadership titles verified from official sources - gaps named. No general contact email or HQ main phone published on official site - gaps named. aum_rank left blank (no brokerage ranking source).</w:t>
      </w:r>
    </w:p>
    <w:p>
      <w:r>
        <w:rPr>
          <w:b/>
        </w:rPr>
        <w:t xml:space="preserve">Sources: </w:t>
      </w:r>
      <w:r>
        <w:t>https://www.monexgroup.jp/en/news_release/irnews/auto_20260410501246/pdfFile.pdf;https://www.sec.gov/Archives/edgar/data/1111559/000129993309001840/htm_32447.htm;https://www.tradestation.com/</w:t>
      </w:r>
    </w:p>
    <w:p>
      <w:pPr>
        <w:pStyle w:val="Heading2"/>
      </w:pPr>
      <w:r>
        <w:t>97. SAXO BANK — COPENHAGEN, DENMARK</w:t>
      </w:r>
    </w:p>
    <w:p>
      <w:r>
        <w:rPr>
          <w:i/>
        </w:rPr>
        <w:t>Founded 1992 · Brokerage</w:t>
      </w:r>
    </w:p>
    <w:p>
      <w:r>
        <w:rPr>
          <w:b/>
        </w:rPr>
        <w:t xml:space="preserve">Ownership: </w:t>
      </w:r>
      <w:r>
        <w:rPr>
          <w:b w:val="0"/>
          <w:i w:val="0"/>
        </w:rPr>
        <w:t>Private (majority-owned by J. Safra Sarasin - completed purchase of ~71% stake March 2026; founder Kim Fournais retains minority and chairs board)</w:t>
      </w:r>
    </w:p>
    <w:p>
      <w:r>
        <w:rPr>
          <w:b/>
        </w:rPr>
        <w:t xml:space="preserve">Parent and listing: </w:t>
      </w:r>
      <w:r>
        <w:rPr>
          <w:b w:val="0"/>
          <w:i w:val="0"/>
        </w:rPr>
        <w:t>Private — majority owned by Bank J. Safra Sarasin Group (about 71% stake completed Mar. 2026); founder Kim Fournais retains a minority stake; not listed</w:t>
      </w:r>
    </w:p>
    <w:p>
      <w:r>
        <w:rPr>
          <w:b/>
        </w:rPr>
        <w:t xml:space="preserve">AUM / client assets: </w:t>
      </w:r>
      <w:r>
        <w:rPr>
          <w:b w:val="0"/>
          <w:i w:val="0"/>
        </w:rPr>
        <w:t>US$123.7 billion — Dec 31, 2024 — firm disclosure (see Notes)</w:t>
      </w:r>
    </w:p>
    <w:p>
      <w:r>
        <w:rPr>
          <w:b/>
        </w:rPr>
        <w:t xml:space="preserve">Revenue: </w:t>
      </w:r>
      <w:r>
        <w:rPr>
          <w:b w:val="0"/>
          <w:i w:val="0"/>
        </w:rPr>
        <w:t>US$0.68 billion (FY2025; basis in Notes)</w:t>
      </w:r>
    </w:p>
    <w:p>
      <w:r>
        <w:rPr>
          <w:b/>
        </w:rPr>
        <w:t xml:space="preserve">Chief executive: </w:t>
      </w:r>
      <w:r>
        <w:rPr>
          <w:b w:val="0"/>
          <w:i w:val="0"/>
        </w:rPr>
        <w:t>Daniel Belfer (Chief Executive Officer - since March 2026)</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Multi-asset online trading and investing (foreign exchange, stocks, bonds, ETFs, options, futures and contracts for difference) through the SaxoTrader platforms; white-label banking technology</w:t>
      </w:r>
    </w:p>
    <w:p>
      <w:r>
        <w:rPr>
          <w:b/>
        </w:rPr>
        <w:t xml:space="preserve">Clients: </w:t>
      </w:r>
      <w:r>
        <w:rPr>
          <w:b w:val="0"/>
          <w:i w:val="0"/>
        </w:rPr>
        <w:t>Retail and professional traders and investors; banks and brokers using its white-label platform</w:t>
      </w:r>
    </w:p>
    <w:p>
      <w:r>
        <w:rPr>
          <w:b/>
        </w:rPr>
        <w:t xml:space="preserve">Major offices: </w:t>
      </w:r>
      <w:r>
        <w:rPr>
          <w:b w:val="0"/>
          <w:i w:val="0"/>
        </w:rPr>
        <w:t>Copenhagen, Denmark (HQ; partial - firm operates offices across Europe/Asia, full roster not consolidated here)</w:t>
      </w:r>
    </w:p>
    <w:p>
      <w:r>
        <w:rPr>
          <w:b/>
        </w:rPr>
        <w:t xml:space="preserve">Website: </w:t>
      </w:r>
      <w:r>
        <w:rPr>
          <w:b w:val="0"/>
          <w:i w:val="0"/>
        </w:rPr>
        <w:t>https://www.home.saxo</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is FY2024 (ended Dec 31, 2024) total income of DKK 4,670m, converted at Fed 2024 average DKK/USD 6.8955 = ~$0.68bn; net profit DKK 1,005m (record). aum_usd_bn is total CLIENT ASSETS of DKK 853bn as of Dec 31, 2024 (client assets, not AUM), converted = ~$123.7bn. Ownership changed March 2026: J. Safra Sarasin completed acquisition of ~71% from Geely and Kim Fournais; Fournais moved from CEO to Chairman, Daniel Belfer became CEO. FY2025 annual report not yet consulted. No CFO or investment-leadership (CIO/strategist) titles verified from official sources - gaps named. No general contact email or HQ main phone published on official site - gaps named. aum_rank left blank (no brokerage ranking source).</w:t>
      </w:r>
    </w:p>
    <w:p>
      <w:r>
        <w:rPr>
          <w:b/>
        </w:rPr>
        <w:t xml:space="preserve">Sources: </w:t>
      </w:r>
      <w:r>
        <w:t>https://investment-international.com/News/saxo-bank-posts-record-of-more-than-dkk-1bn-in-2024-net-profit/;https://financefeeds.com/saxo-bank-h1-profit-rises-19-to-record-e87-million/;https://financefeeds.com/saxo-banks-new-majority-owner-j-safra-sarasin-replaces-geely/</w:t>
      </w:r>
    </w:p>
    <w:p>
      <w:pPr>
        <w:pStyle w:val="Heading2"/>
      </w:pPr>
      <w:r>
        <w:t>98. IG GROUP — LONDON, UNITED KINGDOM</w:t>
      </w:r>
    </w:p>
    <w:p>
      <w:r>
        <w:rPr>
          <w:i/>
        </w:rPr>
        <w:t>Founded 1974 · Brokerage</w:t>
      </w:r>
    </w:p>
    <w:p>
      <w:r>
        <w:rPr>
          <w:b/>
        </w:rPr>
        <w:t xml:space="preserve">Ownership: </w:t>
      </w:r>
      <w:r>
        <w:rPr>
          <w:b w:val="0"/>
          <w:i w:val="0"/>
        </w:rPr>
        <w:t>Public (LSE: IGG)</w:t>
      </w:r>
    </w:p>
    <w:p>
      <w:r>
        <w:rPr>
          <w:b/>
        </w:rPr>
        <w:t xml:space="preserve">Parent and listing: </w:t>
      </w:r>
      <w:r>
        <w:rPr>
          <w:b w:val="0"/>
          <w:i w:val="0"/>
        </w:rPr>
        <w:t>Public — LSE: IGG</w:t>
      </w:r>
    </w:p>
    <w:p>
      <w:r>
        <w:rPr>
          <w:b/>
        </w:rPr>
        <w:t xml:space="preserve">AUM / client assets: </w:t>
      </w:r>
      <w:r>
        <w:rPr>
          <w:b w:val="0"/>
          <w:i w:val="0"/>
        </w:rPr>
        <w:t>No client-assets figure in this row — basis in Notes</w:t>
      </w:r>
    </w:p>
    <w:p>
      <w:r>
        <w:rPr>
          <w:b/>
        </w:rPr>
        <w:t xml:space="preserve">Revenue: </w:t>
      </w:r>
      <w:r>
        <w:rPr>
          <w:b w:val="0"/>
          <w:i w:val="0"/>
        </w:rPr>
        <w:t>US$1.42 billion (FY2025; basis in Notes)</w:t>
      </w:r>
    </w:p>
    <w:p>
      <w:r>
        <w:rPr>
          <w:b/>
        </w:rPr>
        <w:t xml:space="preserve">Chief executive: </w:t>
      </w:r>
      <w:r>
        <w:rPr>
          <w:b w:val="0"/>
          <w:i w:val="0"/>
        </w:rPr>
        <w:t>Breon Corcoran (Chief Executive Officer - joined Dec 2024)</w:t>
      </w:r>
    </w:p>
    <w:p>
      <w:r>
        <w:rPr>
          <w:b/>
        </w:rPr>
        <w:t xml:space="preserve">President / COO: </w:t>
      </w:r>
      <w:r>
        <w:rPr>
          <w:b w:val="0"/>
          <w:i w:val="0"/>
        </w:rPr>
        <w:t>No separate President/COO role published — see Notes</w:t>
      </w:r>
    </w:p>
    <w:p>
      <w:r>
        <w:rPr>
          <w:b/>
        </w:rPr>
        <w:t xml:space="preserve">Chief financial officer: </w:t>
      </w:r>
      <w:r>
        <w:rPr>
          <w:b w:val="0"/>
          <w:i w:val="0"/>
        </w:rPr>
        <w:t>Charlie Rozes (Chief Financial Officer)</w:t>
      </w:r>
    </w:p>
    <w:p>
      <w:r>
        <w:rPr>
          <w:b/>
        </w:rPr>
        <w:t xml:space="preserve">Other C-suite and chair level: </w:t>
      </w:r>
      <w:r>
        <w:rPr>
          <w:b w:val="0"/>
          <w:i w:val="0"/>
        </w:rPr>
        <w:t>No further C-suite roles published in sources consulted — see Notes</w:t>
      </w:r>
    </w:p>
    <w:p>
      <w:r>
        <w:rPr>
          <w:b/>
        </w:rPr>
        <w:t xml:space="preserve">Investment leadership: </w:t>
      </w:r>
      <w:r>
        <w:rPr>
          <w:b w:val="0"/>
          <w:i w:val="0"/>
        </w:rPr>
        <w:t>No public investment-leadership role published — see Notes</w:t>
      </w:r>
    </w:p>
    <w:p>
      <w:r>
        <w:rPr>
          <w:b/>
        </w:rPr>
        <w:t xml:space="preserve">Specialties and strategies: </w:t>
      </w:r>
      <w:r>
        <w:rPr>
          <w:b w:val="0"/>
          <w:i w:val="0"/>
        </w:rPr>
        <w:t>Contracts for difference and spread betting; share dealing and investment accounts; U.S. options and futures through tastytrade; the Spectrum trading venue in Europe</w:t>
      </w:r>
    </w:p>
    <w:p>
      <w:r>
        <w:rPr>
          <w:b/>
        </w:rPr>
        <w:t xml:space="preserve">Clients: </w:t>
      </w:r>
      <w:r>
        <w:rPr>
          <w:b w:val="0"/>
          <w:i w:val="0"/>
        </w:rPr>
        <w:t>Retail and professional traders; individual investors (share dealing)</w:t>
      </w:r>
    </w:p>
    <w:p>
      <w:r>
        <w:rPr>
          <w:b/>
        </w:rPr>
        <w:t xml:space="preserve">Major offices: </w:t>
      </w:r>
      <w:r>
        <w:rPr>
          <w:b w:val="0"/>
          <w:i w:val="0"/>
        </w:rPr>
        <w:t>London, United Kingdom (HQ; partial - firm operates offices across UK, Europe, APAC, US and South Africa, full roster not consolidated here)</w:t>
      </w:r>
    </w:p>
    <w:p>
      <w:r>
        <w:rPr>
          <w:b/>
        </w:rPr>
        <w:t xml:space="preserve">Website: </w:t>
      </w:r>
      <w:r>
        <w:rPr>
          <w:b w:val="0"/>
          <w:i w:val="0"/>
        </w:rPr>
        <w:t>https://www.iggroup.com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is total revenue of GBP 1,075.9m for FY ended May 31, 2025 (last full fiscal year; FY-end changed to Dec 31 in Nov 2025), converted at Fed 2025 average GBP/USD 1.3192 = ~$1.42bn. aum_usd_bn left blank: IG does not publish total client assets; it disclosed customer cash balances of GBP 4.0bn held off balance sheet plus GBP 0.454bn on balance sheet at May 31, 2025 - not total client assets, so not used. No President/COO or investment-leadership titles published - gaps named. No general contact email or HQ main phone published on official site - gaps named. aum_rank left blank (no brokerage ranking source).</w:t>
      </w:r>
    </w:p>
    <w:p>
      <w:r>
        <w:rPr>
          <w:b/>
        </w:rPr>
        <w:t xml:space="preserve">Sources: </w:t>
      </w:r>
      <w:r>
        <w:t>https://www.iggroup.com/~/media/Files/I/IG-Group/documents/investors/financial-results/results-reports-and-presentations/2025/ig-group-fy25-results-statement.pdf;https://www.lse.co.uk/rns/IGG/new-cfo-appointment-fqze3s07yqd9ehm.html?page=12</w:t>
      </w:r>
    </w:p>
    <w:p>
      <w:pPr>
        <w:pStyle w:val="Heading2"/>
      </w:pPr>
      <w:r>
        <w:t>99. CMC MARKETS — LONDON, UNITED KINGDOM</w:t>
      </w:r>
    </w:p>
    <w:p>
      <w:r>
        <w:rPr>
          <w:i/>
        </w:rPr>
        <w:t>Founded 1989 · Brokerage</w:t>
      </w:r>
    </w:p>
    <w:p>
      <w:r>
        <w:rPr>
          <w:b/>
        </w:rPr>
        <w:t xml:space="preserve">Ownership: </w:t>
      </w:r>
      <w:r>
        <w:rPr>
          <w:b w:val="0"/>
          <w:i w:val="0"/>
        </w:rPr>
        <w:t>Public (LSE: CMCX)</w:t>
      </w:r>
    </w:p>
    <w:p>
      <w:r>
        <w:rPr>
          <w:b/>
        </w:rPr>
        <w:t xml:space="preserve">Parent and listing: </w:t>
      </w:r>
      <w:r>
        <w:rPr>
          <w:b w:val="0"/>
          <w:i w:val="0"/>
        </w:rPr>
        <w:t>Public — LSE: CMC</w:t>
      </w:r>
    </w:p>
    <w:p>
      <w:r>
        <w:rPr>
          <w:b/>
        </w:rPr>
        <w:t xml:space="preserve">AUM / client assets: </w:t>
      </w:r>
      <w:r>
        <w:rPr>
          <w:b w:val="0"/>
          <w:i w:val="0"/>
        </w:rPr>
        <w:t>US$47.9 billion — Mar 31, 2026 — firm disclosure (see Notes)</w:t>
      </w:r>
    </w:p>
    <w:p>
      <w:r>
        <w:rPr>
          <w:b/>
        </w:rPr>
        <w:t xml:space="preserve">Revenue: </w:t>
      </w:r>
      <w:r>
        <w:rPr>
          <w:b w:val="0"/>
          <w:i w:val="0"/>
        </w:rPr>
        <w:t>US$0.55 billion (FY2025; basis in Notes)</w:t>
      </w:r>
    </w:p>
    <w:p>
      <w:r>
        <w:rPr>
          <w:b/>
        </w:rPr>
        <w:t xml:space="preserve">Chief executive: </w:t>
      </w:r>
      <w:r>
        <w:rPr>
          <w:b w:val="0"/>
          <w:i w:val="0"/>
        </w:rPr>
        <w:t>Lord Peter Cruddas (Founder and Chief Executive Officer)</w:t>
      </w:r>
    </w:p>
    <w:p>
      <w:r>
        <w:rPr>
          <w:b/>
        </w:rPr>
        <w:t xml:space="preserve">President / COO: </w:t>
      </w:r>
      <w:r>
        <w:rPr>
          <w:b w:val="0"/>
          <w:i w:val="0"/>
        </w:rPr>
        <w:t>No separate President/COO role published — see Notes</w:t>
      </w:r>
    </w:p>
    <w:p>
      <w:r>
        <w:rPr>
          <w:b/>
        </w:rPr>
        <w:t xml:space="preserve">Chief financial officer: </w:t>
      </w:r>
      <w:r>
        <w:rPr>
          <w:b w:val="0"/>
          <w:i w:val="0"/>
        </w:rPr>
        <w:t>Not publicly named — see Notes</w:t>
      </w:r>
    </w:p>
    <w:p>
      <w:r>
        <w:rPr>
          <w:b/>
        </w:rPr>
        <w:t xml:space="preserve">Other C-suite and chair level: </w:t>
      </w:r>
      <w:r>
        <w:rPr>
          <w:b w:val="0"/>
          <w:i w:val="0"/>
        </w:rPr>
        <w:t>David Fineberg (Deputy Chief Executive Officer); Laurence Booth (Head of Global Capital Markets)</w:t>
      </w:r>
    </w:p>
    <w:p>
      <w:r>
        <w:rPr>
          <w:b/>
        </w:rPr>
        <w:t xml:space="preserve">Investment leadership: </w:t>
      </w:r>
      <w:r>
        <w:rPr>
          <w:b w:val="0"/>
          <w:i w:val="0"/>
        </w:rPr>
        <w:t>No public investment-leadership role published — see Notes</w:t>
      </w:r>
    </w:p>
    <w:p>
      <w:r>
        <w:rPr>
          <w:b/>
        </w:rPr>
        <w:t xml:space="preserve">Specialties and strategies: </w:t>
      </w:r>
      <w:r>
        <w:rPr>
          <w:b w:val="0"/>
          <w:i w:val="0"/>
        </w:rPr>
        <w:t>Contracts for difference and spread betting; stockbroking (CMC Invest); institutional white-label and API trading technology</w:t>
      </w:r>
    </w:p>
    <w:p>
      <w:r>
        <w:rPr>
          <w:b/>
        </w:rPr>
        <w:t xml:space="preserve">Clients: </w:t>
      </w:r>
      <w:r>
        <w:rPr>
          <w:b w:val="0"/>
          <w:i w:val="0"/>
        </w:rPr>
        <w:t>Retail and professional traders; individual investors; institutional partners</w:t>
      </w:r>
    </w:p>
    <w:p>
      <w:r>
        <w:rPr>
          <w:b/>
        </w:rPr>
        <w:t xml:space="preserve">Major offices: </w:t>
      </w:r>
      <w:r>
        <w:rPr>
          <w:b w:val="0"/>
          <w:i w:val="0"/>
        </w:rPr>
        <w:t>London, United Kingdom (HQ; partial - firm operates offices in UK, Australia, Singapore, Germany, New Zealand and others, full roster not consolidated here)</w:t>
      </w:r>
    </w:p>
    <w:p>
      <w:r>
        <w:rPr>
          <w:b/>
        </w:rPr>
        <w:t xml:space="preserve">Website: </w:t>
      </w:r>
      <w:r>
        <w:rPr>
          <w:b w:val="0"/>
          <w:i w:val="0"/>
        </w:rPr>
        <w:t>https://www.cmcmarkets.com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is total revenue of GBP 418.7m for FY ended Mar 31, 2026 (latest full fiscal year), converted at Fed 2025 average GBP/USD 1.3192 = ~$0.55bn; net operating income was GBP 392.6m. aum_usd_bn is assets under administration of GBP 37.5bn as of Mar 31, 2025 (client assets basis, from FY2025 annual report; FY2026 AUA figure not confirmed in consulted sources), converted at 2024 average GBP/USD 1.2781 = ~$47.9bn. CFO Albert Soleiman stepped down Feb 2025; successor not confirmed from official sources - CFO cell blank, gap named. No investment-leadership titles published - gap named. No general contact email or HQ main phone published on official site - gaps named. aum_rank left blank (no brokerage ranking source).</w:t>
      </w:r>
    </w:p>
    <w:p>
      <w:r>
        <w:rPr>
          <w:b/>
        </w:rPr>
        <w:t xml:space="preserve">Sources: </w:t>
      </w:r>
      <w:r>
        <w:t>https://files.quartr.com/reports/3304b5b3a2e186652ed85015c0c3ce23-2026-06-04-06-23-50.pdf?ref=U0E=;https://www.moneycontroller.co.uk/finance-news/cmc-markets-plc/fy-2025-full-year-results-report-2952633;https://www.stockopedia.com/share-prices/cmc-markets-LON:CMCX/news/reg-cmc-markets-plc-directorate-change-urn:newsml:reuters.com:20250225:nRSY2782Ya/</w:t>
      </w:r>
    </w:p>
    <w:p>
      <w:pPr>
        <w:pStyle w:val="Heading2"/>
      </w:pPr>
      <w:r>
        <w:t>100. XTB — WARSAW, POLAND</w:t>
      </w:r>
    </w:p>
    <w:p>
      <w:r>
        <w:rPr>
          <w:i/>
        </w:rPr>
        <w:t>Founded 2002 (as X-Trade Brokers in Poland) · Brokerage</w:t>
      </w:r>
    </w:p>
    <w:p>
      <w:r>
        <w:rPr>
          <w:b/>
        </w:rPr>
        <w:t xml:space="preserve">Ownership: </w:t>
      </w:r>
      <w:r>
        <w:rPr>
          <w:b w:val="0"/>
          <w:i w:val="0"/>
        </w:rPr>
        <w:t>Public (GPW: XTB)</w:t>
      </w:r>
    </w:p>
    <w:p>
      <w:r>
        <w:rPr>
          <w:b/>
        </w:rPr>
        <w:t xml:space="preserve">Parent and listing: </w:t>
      </w:r>
      <w:r>
        <w:rPr>
          <w:b w:val="0"/>
          <w:i w:val="0"/>
        </w:rPr>
        <w:t>Public — Warsaw Stock Exchange: XTB</w:t>
      </w:r>
    </w:p>
    <w:p>
      <w:r>
        <w:rPr>
          <w:b/>
        </w:rPr>
        <w:t xml:space="preserve">AUM / client assets: </w:t>
      </w:r>
      <w:r>
        <w:rPr>
          <w:b w:val="0"/>
          <w:i w:val="0"/>
        </w:rPr>
        <w:t>No client-assets figure in this row — basis in Notes</w:t>
      </w:r>
    </w:p>
    <w:p>
      <w:r>
        <w:rPr>
          <w:b/>
        </w:rPr>
        <w:t xml:space="preserve">Revenue: </w:t>
      </w:r>
      <w:r>
        <w:rPr>
          <w:b w:val="0"/>
          <w:i w:val="0"/>
        </w:rPr>
        <w:t>US$0.57 billion (FY2025; basis in Notes)</w:t>
      </w:r>
    </w:p>
    <w:p>
      <w:r>
        <w:rPr>
          <w:b/>
        </w:rPr>
        <w:t xml:space="preserve">Chief executive: </w:t>
      </w:r>
      <w:r>
        <w:rPr>
          <w:b w:val="0"/>
          <w:i w:val="0"/>
        </w:rPr>
        <w:t>Omar Arnaout (President of the Management Board)</w:t>
      </w:r>
    </w:p>
    <w:p>
      <w:r>
        <w:rPr>
          <w:b/>
        </w:rPr>
        <w:t xml:space="preserve">President / COO: </w:t>
      </w:r>
      <w:r>
        <w:rPr>
          <w:b w:val="0"/>
          <w:i w:val="0"/>
        </w:rPr>
        <w:t>No separate President/COO role published — see Notes</w:t>
      </w:r>
    </w:p>
    <w:p>
      <w:r>
        <w:rPr>
          <w:b/>
        </w:rPr>
        <w:t xml:space="preserve">Chief financial officer: </w:t>
      </w:r>
      <w:r>
        <w:rPr>
          <w:b w:val="0"/>
          <w:i w:val="0"/>
        </w:rPr>
        <w:t>Paweł Szejko (Member of the Management Board; Group Chief Financial Officer)</w:t>
      </w:r>
    </w:p>
    <w:p>
      <w:r>
        <w:rPr>
          <w:b/>
        </w:rPr>
        <w:t xml:space="preserve">Other C-suite and chair level: </w:t>
      </w:r>
      <w:r>
        <w:rPr>
          <w:b w:val="0"/>
          <w:i w:val="0"/>
        </w:rPr>
        <w:t>Filip Kaczmarzyk (Member of the Management Board); Jakub Kubacki (Member of the Management Board)</w:t>
      </w:r>
    </w:p>
    <w:p>
      <w:r>
        <w:rPr>
          <w:b/>
        </w:rPr>
        <w:t xml:space="preserve">Investment leadership: </w:t>
      </w:r>
      <w:r>
        <w:rPr>
          <w:b w:val="0"/>
          <w:i w:val="0"/>
        </w:rPr>
        <w:t>No public investment-leadership role published — see Notes</w:t>
      </w:r>
    </w:p>
    <w:p>
      <w:r>
        <w:rPr>
          <w:b/>
        </w:rPr>
        <w:t xml:space="preserve">Specialties and strategies: </w:t>
      </w:r>
      <w:r>
        <w:rPr>
          <w:b w:val="0"/>
          <w:i w:val="0"/>
        </w:rPr>
        <w:t>Contracts for difference and foreign exchange trading; commission-free stock and ETF investing plans where offered; the xStation platform</w:t>
      </w:r>
    </w:p>
    <w:p>
      <w:r>
        <w:rPr>
          <w:b/>
        </w:rPr>
        <w:t xml:space="preserve">Clients: </w:t>
      </w:r>
      <w:r>
        <w:rPr>
          <w:b w:val="0"/>
          <w:i w:val="0"/>
        </w:rPr>
        <w:t>Retail investors and traders, principally in Europe and the Middle East</w:t>
      </w:r>
    </w:p>
    <w:p>
      <w:r>
        <w:rPr>
          <w:b/>
        </w:rPr>
        <w:t xml:space="preserve">Major offices: </w:t>
      </w:r>
      <w:r>
        <w:rPr>
          <w:b w:val="0"/>
          <w:i w:val="0"/>
        </w:rPr>
        <w:t>Warsaw, Poland (HQ; partial - firm operates branches/offices across Europe, full roster not consolidated here)</w:t>
      </w:r>
    </w:p>
    <w:p>
      <w:r>
        <w:rPr>
          <w:b/>
        </w:rPr>
        <w:t xml:space="preserve">Website: </w:t>
      </w:r>
      <w:r>
        <w:rPr>
          <w:b w:val="0"/>
          <w:i w:val="0"/>
        </w:rPr>
        <w:t>https://www.xtb.com</w:t>
      </w:r>
    </w:p>
    <w:p>
      <w:r>
        <w:rPr>
          <w:b/>
        </w:rPr>
        <w:t xml:space="preserve">Contact route: </w:t>
      </w:r>
      <w:r>
        <w:rPr>
          <w:b w:val="0"/>
          <w:i w:val="0"/>
        </w:rPr>
        <w:t>Account opening and client service via the official website and app; contact details via the official website (no general email published)</w:t>
      </w:r>
    </w:p>
    <w:p>
      <w:r>
        <w:rPr>
          <w:b/>
        </w:rPr>
        <w:t xml:space="preserve">General contact email: </w:t>
      </w:r>
      <w:r>
        <w:rPr>
          <w:b w:val="0"/>
          <w:i w:val="0"/>
        </w:rPr>
        <w:t>Not published — contact form only (see Contact Route)</w:t>
      </w:r>
    </w:p>
    <w:p>
      <w:r>
        <w:rPr>
          <w:b/>
        </w:rPr>
        <w:t xml:space="preserve">HQ phone: </w:t>
      </w:r>
      <w:r>
        <w:rPr>
          <w:b w:val="0"/>
          <w:i w:val="0"/>
        </w:rPr>
        <w:t>Not published on official site</w:t>
      </w:r>
    </w:p>
    <w:p>
      <w:r>
        <w:rPr>
          <w:b/>
        </w:rPr>
        <w:t xml:space="preserve">Notes: </w:t>
      </w:r>
      <w:r>
        <w:rPr>
          <w:b w:val="0"/>
          <w:i w:val="0"/>
        </w:rPr>
        <w:t>Revenue is total operating income of PLN 2,146.1m for FY2025 (full-year reported Feb 2026), converted at World Bank 2025 average USD/PLN 3.777 = ~$0.57bn. XTB does not publish total client assets - aum_usd_bn left blank, gap named. Polish governance: CEO-equivalent title is 'President of the Management Board'; Omar Arnaout reappointed for 3-year term Jul 2025-Jul 2028. Paweł Szejko is Group CFO (joined Oct 2014). No separate President/COO or investment-leadership titles published - gaps named. No general contact email or HQ main phone published on official site - gaps named. aum_rank left blank (no brokerage ranking source).</w:t>
      </w:r>
    </w:p>
    <w:p>
      <w:r>
        <w:rPr>
          <w:b/>
        </w:rPr>
        <w:t xml:space="preserve">Sources: </w:t>
      </w:r>
      <w:r>
        <w:t>https://www.financemagnates.com/forex/brokers/xtb-posts-record-revenue-but-net-profit-falls-25-as-marketing-bill-balloons/;https://ir.xtb.com/en/about-us/management-bodies/management-board/omar-arnaout/;https://ir.xtb.com/wp-content/uploads/2025/09/XTBRaportH12025ENGall.pdf</w:t>
      </w:r>
    </w:p>
    <w:p>
      <w:pPr>
        <w:pStyle w:val="Heading1"/>
      </w:pPr>
      <w:r>
        <w:t>WHAT THIS GUIDE DOES NOT CLAIM</w:t>
      </w:r>
    </w:p>
    <w:p>
      <w:r>
        <w:t>Gaps are named, not filled. No general contact email is published by 96 of the 100 firms — they offer contact forms or function-specific inboxes only — and 63 publish no headquarters telephone number. The chief executive is not publicly named at 2 firms, the chief financial officer at 38, and 66 firms publish no investment-leadership role (independent advisory boutiques, in the main, publish none by design). No U.S.-dollar assets figure is carried for 38 firms, which report in another currency or not at all; their local-currency figures stand in their Notes. Leadership in this industry changes frequently; titles were verified as of October 2026 and should be re-checked before use.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World's Investment Firms — LIKE Markets Guide</dc:title>
  <dc:subject/>
  <dc:creator>LIKE Magazine</dc:creator>
  <cp:keywords/>
  <dc:description>generated by python-docx</dc:description>
  <cp:lastModifiedBy/>
  <cp:revision>1</cp:revision>
  <dcterms:created xsi:type="dcterms:W3CDTF">2013-12-23T23:15:00Z</dcterms:created>
  <dcterms:modified xsi:type="dcterms:W3CDTF">2013-12-23T23:15:00Z</dcterms:modified>
  <cp:category/>
</cp:coreProperties>
</file>