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868CF" w14:textId="62D1F541" w:rsidR="00D53744" w:rsidRPr="00DD781B" w:rsidRDefault="00DD781B" w:rsidP="005568C9">
      <w:pPr>
        <w:pStyle w:val="Heading1"/>
      </w:pPr>
      <w:r w:rsidRPr="00DD781B">
        <w:t>Introduction</w:t>
      </w:r>
    </w:p>
    <w:p w14:paraId="01A18B9E" w14:textId="77777777" w:rsidR="005568C9" w:rsidRDefault="005568C9"/>
    <w:p w14:paraId="52A39636" w14:textId="2D8B4490" w:rsidR="00797FFA" w:rsidRPr="004B5219" w:rsidRDefault="005568C9">
      <w:pPr>
        <w:rPr>
          <w:i/>
        </w:rPr>
      </w:pPr>
      <w:r>
        <w:t xml:space="preserve">This document outlines the key information that should be documented for each risk. </w:t>
      </w:r>
      <w:r w:rsidRPr="004B5219">
        <w:rPr>
          <w:i/>
        </w:rPr>
        <w:t>To easily sort, filter and perform calculations, Risk Registers are best created as a combination of a document (of which this is a descriptive template) and a Spreadsheet. A sample Risk Register spr</w:t>
      </w:r>
      <w:bookmarkStart w:id="0" w:name="_GoBack"/>
      <w:bookmarkEnd w:id="0"/>
      <w:r w:rsidRPr="004B5219">
        <w:rPr>
          <w:i/>
        </w:rPr>
        <w:t>eadsheet to accompany this document has also been created for you.</w:t>
      </w:r>
    </w:p>
    <w:p w14:paraId="53CACF99" w14:textId="77777777" w:rsidR="00011BA8" w:rsidRDefault="00011BA8" w:rsidP="00011BA8">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Risk Id</w:t>
      </w:r>
      <w:r w:rsidRPr="00797FFA">
        <w:rPr>
          <w:rFonts w:ascii="Helvetica Neue" w:hAnsi="Helvetica Neue" w:cs="Times New Roman"/>
          <w:color w:val="333333"/>
          <w:sz w:val="23"/>
          <w:szCs w:val="23"/>
          <w:lang w:val="en-GB"/>
        </w:rPr>
        <w:t xml:space="preserve"> – </w:t>
      </w:r>
      <w:r>
        <w:rPr>
          <w:rFonts w:ascii="Helvetica Neue" w:hAnsi="Helvetica Neue" w:cs="Times New Roman"/>
          <w:color w:val="333333"/>
          <w:sz w:val="23"/>
          <w:szCs w:val="23"/>
          <w:lang w:val="en-GB"/>
        </w:rPr>
        <w:t>A</w:t>
      </w:r>
      <w:r w:rsidRPr="00797FFA">
        <w:rPr>
          <w:rFonts w:ascii="Helvetica Neue" w:hAnsi="Helvetica Neue" w:cs="Times New Roman"/>
          <w:color w:val="333333"/>
          <w:sz w:val="23"/>
          <w:szCs w:val="23"/>
          <w:lang w:val="en-GB"/>
        </w:rPr>
        <w:t xml:space="preserve"> unique identification number used to identify and track the risk in the risk register. </w:t>
      </w:r>
      <w:r>
        <w:rPr>
          <w:rFonts w:ascii="Helvetica Neue" w:hAnsi="Helvetica Neue" w:cs="Times New Roman"/>
          <w:color w:val="333333"/>
          <w:sz w:val="23"/>
          <w:szCs w:val="23"/>
          <w:lang w:val="en-GB"/>
        </w:rPr>
        <w:t xml:space="preserve">There are different possible ways of classifying the Id but what is clear is that it is best if this is codified. For example, Risk Id RF### could relate to a Financial risk, which Risk Id RC### could relate to a Compliance risk. </w:t>
      </w:r>
    </w:p>
    <w:p w14:paraId="498EBED9" w14:textId="726F0910" w:rsidR="00797FFA" w:rsidRPr="00797FFA" w:rsidRDefault="00797FFA"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Category</w:t>
      </w:r>
      <w:r w:rsidRPr="00797FFA">
        <w:rPr>
          <w:rFonts w:ascii="Helvetica Neue" w:hAnsi="Helvetica Neue" w:cs="Times New Roman"/>
          <w:b/>
          <w:bCs/>
          <w:color w:val="4E443C"/>
          <w:sz w:val="23"/>
          <w:szCs w:val="23"/>
          <w:lang w:val="en-GB"/>
        </w:rPr>
        <w:t> </w:t>
      </w:r>
      <w:r w:rsidRPr="00797FFA">
        <w:rPr>
          <w:rFonts w:ascii="Helvetica Neue" w:hAnsi="Helvetica Neue" w:cs="Times New Roman"/>
          <w:color w:val="333333"/>
          <w:sz w:val="23"/>
          <w:szCs w:val="23"/>
          <w:lang w:val="en-GB"/>
        </w:rPr>
        <w:t>–</w:t>
      </w:r>
      <w:r>
        <w:rPr>
          <w:rFonts w:ascii="Helvetica Neue" w:hAnsi="Helvetica Neue" w:cs="Times New Roman"/>
          <w:color w:val="333333"/>
          <w:sz w:val="23"/>
          <w:szCs w:val="23"/>
          <w:lang w:val="en-GB"/>
        </w:rPr>
        <w:t>Is the risk</w:t>
      </w:r>
      <w:r w:rsidRPr="00797FFA">
        <w:rPr>
          <w:rFonts w:ascii="Helvetica Neue" w:hAnsi="Helvetica Neue" w:cs="Times New Roman"/>
          <w:color w:val="333333"/>
          <w:sz w:val="23"/>
          <w:szCs w:val="23"/>
          <w:lang w:val="en-GB"/>
        </w:rPr>
        <w:t xml:space="preserve"> </w:t>
      </w:r>
      <w:r>
        <w:rPr>
          <w:rFonts w:ascii="Helvetica Neue" w:hAnsi="Helvetica Neue" w:cs="Times New Roman"/>
          <w:color w:val="333333"/>
          <w:sz w:val="23"/>
          <w:szCs w:val="23"/>
          <w:lang w:val="en-GB"/>
        </w:rPr>
        <w:t>financial (cost and/or revenue), regulatory</w:t>
      </w:r>
      <w:r w:rsidR="008C7C77">
        <w:rPr>
          <w:rFonts w:ascii="Helvetica Neue" w:hAnsi="Helvetica Neue" w:cs="Times New Roman"/>
          <w:color w:val="333333"/>
          <w:sz w:val="23"/>
          <w:szCs w:val="23"/>
          <w:lang w:val="en-GB"/>
        </w:rPr>
        <w:t xml:space="preserve"> or compliance</w:t>
      </w:r>
      <w:r>
        <w:rPr>
          <w:rFonts w:ascii="Helvetica Neue" w:hAnsi="Helvetica Neue" w:cs="Times New Roman"/>
          <w:color w:val="333333"/>
          <w:sz w:val="23"/>
          <w:szCs w:val="23"/>
          <w:lang w:val="en-GB"/>
        </w:rPr>
        <w:t xml:space="preserve">, </w:t>
      </w:r>
      <w:r w:rsidRPr="00797FFA">
        <w:rPr>
          <w:rFonts w:ascii="Helvetica Neue" w:hAnsi="Helvetica Neue" w:cs="Times New Roman"/>
          <w:color w:val="333333"/>
          <w:sz w:val="23"/>
          <w:szCs w:val="23"/>
          <w:lang w:val="en-GB"/>
        </w:rPr>
        <w:t>time</w:t>
      </w:r>
      <w:r>
        <w:rPr>
          <w:rFonts w:ascii="Helvetica Neue" w:hAnsi="Helvetica Neue" w:cs="Times New Roman"/>
          <w:color w:val="333333"/>
          <w:sz w:val="23"/>
          <w:szCs w:val="23"/>
          <w:lang w:val="en-GB"/>
        </w:rPr>
        <w:t>line</w:t>
      </w:r>
      <w:r w:rsidRPr="00797FFA">
        <w:rPr>
          <w:rFonts w:ascii="Helvetica Neue" w:hAnsi="Helvetica Neue" w:cs="Times New Roman"/>
          <w:color w:val="333333"/>
          <w:sz w:val="23"/>
          <w:szCs w:val="23"/>
          <w:lang w:val="en-GB"/>
        </w:rPr>
        <w:t>,</w:t>
      </w:r>
      <w:r w:rsidR="008C7C77">
        <w:rPr>
          <w:rFonts w:ascii="Helvetica Neue" w:hAnsi="Helvetica Neue" w:cs="Times New Roman"/>
          <w:color w:val="333333"/>
          <w:sz w:val="23"/>
          <w:szCs w:val="23"/>
          <w:lang w:val="en-GB"/>
        </w:rPr>
        <w:t xml:space="preserve"> resource, environment</w:t>
      </w:r>
      <w:r>
        <w:rPr>
          <w:rFonts w:ascii="Helvetica Neue" w:hAnsi="Helvetica Neue" w:cs="Times New Roman"/>
          <w:color w:val="333333"/>
          <w:sz w:val="23"/>
          <w:szCs w:val="23"/>
          <w:lang w:val="en-GB"/>
        </w:rPr>
        <w:t xml:space="preserve">, or some </w:t>
      </w:r>
      <w:r w:rsidRPr="00797FFA">
        <w:rPr>
          <w:rFonts w:ascii="Helvetica Neue" w:hAnsi="Helvetica Neue" w:cs="Times New Roman"/>
          <w:color w:val="333333"/>
          <w:sz w:val="23"/>
          <w:szCs w:val="23"/>
          <w:lang w:val="en-GB"/>
        </w:rPr>
        <w:t xml:space="preserve">other key category? </w:t>
      </w:r>
      <w:r>
        <w:rPr>
          <w:rFonts w:ascii="Helvetica Neue" w:hAnsi="Helvetica Neue" w:cs="Times New Roman"/>
          <w:color w:val="333333"/>
          <w:sz w:val="23"/>
          <w:szCs w:val="23"/>
          <w:lang w:val="en-GB"/>
        </w:rPr>
        <w:t xml:space="preserve">Categorising risks </w:t>
      </w:r>
      <w:r w:rsidRPr="00797FFA">
        <w:rPr>
          <w:rFonts w:ascii="Helvetica Neue" w:hAnsi="Helvetica Neue" w:cs="Times New Roman"/>
          <w:color w:val="333333"/>
          <w:sz w:val="23"/>
          <w:szCs w:val="23"/>
          <w:lang w:val="en-GB"/>
        </w:rPr>
        <w:t>groups them</w:t>
      </w:r>
      <w:r>
        <w:rPr>
          <w:rFonts w:ascii="Helvetica Neue" w:hAnsi="Helvetica Neue" w:cs="Times New Roman"/>
          <w:color w:val="333333"/>
          <w:sz w:val="23"/>
          <w:szCs w:val="23"/>
          <w:lang w:val="en-GB"/>
        </w:rPr>
        <w:t xml:space="preserve"> and aligns them with stakeholders who are best placed to assess/mitigate and stakeholders for whom the risk is greatest</w:t>
      </w:r>
      <w:r w:rsidRPr="00797FFA">
        <w:rPr>
          <w:rFonts w:ascii="Helvetica Neue" w:hAnsi="Helvetica Neue" w:cs="Times New Roman"/>
          <w:color w:val="333333"/>
          <w:sz w:val="23"/>
          <w:szCs w:val="23"/>
          <w:lang w:val="en-GB"/>
        </w:rPr>
        <w:t>.</w:t>
      </w:r>
    </w:p>
    <w:p w14:paraId="043C6BA5" w14:textId="0367C15C" w:rsidR="00797FFA" w:rsidRPr="00797FFA" w:rsidRDefault="00797FFA" w:rsidP="00797FFA">
      <w:pPr>
        <w:shd w:val="clear" w:color="auto" w:fill="F7F7F5"/>
        <w:spacing w:before="100" w:beforeAutospacing="1" w:after="100" w:afterAutospacing="1"/>
        <w:rPr>
          <w:rFonts w:ascii="Helvetica Neue" w:hAnsi="Helvetica Neue" w:cs="Times New Roman"/>
          <w:i/>
          <w:color w:val="333333"/>
          <w:sz w:val="23"/>
          <w:szCs w:val="23"/>
          <w:lang w:val="en-GB"/>
        </w:rPr>
      </w:pPr>
      <w:r w:rsidRPr="005568C9">
        <w:rPr>
          <w:rStyle w:val="Heading2Char"/>
        </w:rPr>
        <w:t>Description</w:t>
      </w:r>
      <w:r w:rsidRPr="00797FFA">
        <w:rPr>
          <w:rFonts w:ascii="Helvetica Neue" w:hAnsi="Helvetica Neue" w:cs="Times New Roman"/>
          <w:b/>
          <w:bCs/>
          <w:color w:val="4E443C"/>
          <w:sz w:val="23"/>
          <w:szCs w:val="23"/>
          <w:lang w:val="en-GB"/>
        </w:rPr>
        <w:t> </w:t>
      </w:r>
      <w:r w:rsidRPr="00797FFA">
        <w:rPr>
          <w:rFonts w:ascii="Helvetica Neue" w:hAnsi="Helvetica Neue" w:cs="Times New Roman"/>
          <w:color w:val="333333"/>
          <w:sz w:val="23"/>
          <w:szCs w:val="23"/>
          <w:lang w:val="en-GB"/>
        </w:rPr>
        <w:t xml:space="preserve">– </w:t>
      </w:r>
      <w:r>
        <w:rPr>
          <w:rFonts w:ascii="Helvetica Neue" w:hAnsi="Helvetica Neue" w:cs="Times New Roman"/>
          <w:color w:val="333333"/>
          <w:sz w:val="23"/>
          <w:szCs w:val="23"/>
          <w:lang w:val="en-GB"/>
        </w:rPr>
        <w:t>Describe</w:t>
      </w:r>
      <w:r w:rsidRPr="00797FFA">
        <w:rPr>
          <w:rFonts w:ascii="Helvetica Neue" w:hAnsi="Helvetica Neue" w:cs="Times New Roman"/>
          <w:color w:val="333333"/>
          <w:sz w:val="23"/>
          <w:szCs w:val="23"/>
          <w:lang w:val="en-GB"/>
        </w:rPr>
        <w:t xml:space="preserve"> the potential risk. For instance</w:t>
      </w:r>
      <w:r w:rsidR="006D12B7">
        <w:rPr>
          <w:rFonts w:ascii="Helvetica Neue" w:hAnsi="Helvetica Neue" w:cs="Times New Roman"/>
          <w:color w:val="333333"/>
          <w:sz w:val="23"/>
          <w:szCs w:val="23"/>
          <w:lang w:val="en-GB"/>
        </w:rPr>
        <w:t>:</w:t>
      </w:r>
      <w:r>
        <w:rPr>
          <w:rFonts w:ascii="Helvetica Neue" w:hAnsi="Helvetica Neue" w:cs="Times New Roman"/>
          <w:color w:val="333333"/>
          <w:sz w:val="23"/>
          <w:szCs w:val="23"/>
          <w:lang w:val="en-GB"/>
        </w:rPr>
        <w:t xml:space="preserve"> </w:t>
      </w:r>
      <w:r w:rsidRPr="00797FFA">
        <w:rPr>
          <w:rFonts w:ascii="Helvetica Neue" w:hAnsi="Helvetica Neue" w:cs="Times New Roman"/>
          <w:i/>
          <w:color w:val="333333"/>
          <w:sz w:val="23"/>
          <w:szCs w:val="23"/>
          <w:lang w:val="en-GB"/>
        </w:rPr>
        <w:t>Item A cannot be completed until Item B has been purchase</w:t>
      </w:r>
      <w:r>
        <w:rPr>
          <w:rFonts w:ascii="Helvetica Neue" w:hAnsi="Helvetica Neue" w:cs="Times New Roman"/>
          <w:i/>
          <w:color w:val="333333"/>
          <w:sz w:val="23"/>
          <w:szCs w:val="23"/>
          <w:lang w:val="en-GB"/>
        </w:rPr>
        <w:t>d but approval has been delayed, or Item A requires resources that have not been identified and the project is currently resource constrained.</w:t>
      </w:r>
    </w:p>
    <w:p w14:paraId="6224B89D" w14:textId="35CB4BC2" w:rsidR="00F05CAE" w:rsidRPr="008C7C77" w:rsidRDefault="00F05CAE" w:rsidP="005568C9">
      <w:pPr>
        <w:pStyle w:val="Subtitle"/>
        <w:rPr>
          <w:lang w:val="en-GB"/>
        </w:rPr>
      </w:pPr>
      <w:r>
        <w:rPr>
          <w:lang w:val="en-GB"/>
        </w:rPr>
        <w:t>The following are determined in a Risk Assessment</w:t>
      </w:r>
    </w:p>
    <w:p w14:paraId="7B4F4829" w14:textId="77ECDCE3" w:rsidR="006D12B7" w:rsidRPr="006D12B7" w:rsidRDefault="008C7C77"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Potential</w:t>
      </w:r>
      <w:r w:rsidR="00797FFA" w:rsidRPr="005568C9">
        <w:rPr>
          <w:rStyle w:val="Heading2Char"/>
        </w:rPr>
        <w:t xml:space="preserve"> Impact</w:t>
      </w:r>
      <w:r w:rsidR="00797FFA" w:rsidRPr="00797FFA">
        <w:rPr>
          <w:rFonts w:ascii="Helvetica Neue" w:hAnsi="Helvetica Neue" w:cs="Times New Roman"/>
          <w:b/>
          <w:bCs/>
          <w:color w:val="4E443C"/>
          <w:sz w:val="23"/>
          <w:szCs w:val="23"/>
          <w:lang w:val="en-GB"/>
        </w:rPr>
        <w:t> </w:t>
      </w:r>
      <w:r w:rsidR="00797FFA" w:rsidRPr="00797FFA">
        <w:rPr>
          <w:rFonts w:ascii="Helvetica Neue" w:hAnsi="Helvetica Neue" w:cs="Times New Roman"/>
          <w:color w:val="333333"/>
          <w:sz w:val="23"/>
          <w:szCs w:val="23"/>
          <w:lang w:val="en-GB"/>
        </w:rPr>
        <w:t xml:space="preserve">– </w:t>
      </w:r>
      <w:r w:rsidR="00011BA8">
        <w:rPr>
          <w:rFonts w:ascii="Helvetica Neue" w:hAnsi="Helvetica Neue" w:cs="Times New Roman"/>
          <w:color w:val="333333"/>
          <w:sz w:val="23"/>
          <w:szCs w:val="23"/>
          <w:lang w:val="en-GB"/>
        </w:rPr>
        <w:t>A quantitative rating of</w:t>
      </w:r>
      <w:r w:rsidR="00797FFA" w:rsidRPr="00797FFA">
        <w:rPr>
          <w:rFonts w:ascii="Helvetica Neue" w:hAnsi="Helvetica Neue" w:cs="Times New Roman"/>
          <w:color w:val="333333"/>
          <w:sz w:val="23"/>
          <w:szCs w:val="23"/>
          <w:lang w:val="en-GB"/>
        </w:rPr>
        <w:t xml:space="preserve"> the potential impact on the project </w:t>
      </w:r>
      <w:r>
        <w:rPr>
          <w:rFonts w:ascii="Helvetica Neue" w:hAnsi="Helvetica Neue" w:cs="Times New Roman"/>
          <w:color w:val="333333"/>
          <w:sz w:val="23"/>
          <w:szCs w:val="23"/>
          <w:lang w:val="en-GB"/>
        </w:rPr>
        <w:t>if the risk should materialize</w:t>
      </w:r>
      <w:r w:rsidR="00797FFA" w:rsidRPr="00797FFA">
        <w:rPr>
          <w:rFonts w:ascii="Helvetica Neue" w:hAnsi="Helvetica Neue" w:cs="Times New Roman"/>
          <w:b/>
          <w:bCs/>
          <w:color w:val="4E443C"/>
          <w:sz w:val="23"/>
          <w:szCs w:val="23"/>
          <w:lang w:val="en-GB"/>
        </w:rPr>
        <w:t>. </w:t>
      </w:r>
      <w:r w:rsidR="006D12B7">
        <w:rPr>
          <w:rFonts w:ascii="Helvetica Neue" w:hAnsi="Helvetica Neue" w:cs="Times New Roman"/>
          <w:iCs/>
          <w:color w:val="333333"/>
          <w:sz w:val="23"/>
          <w:szCs w:val="23"/>
          <w:lang w:val="en-GB"/>
        </w:rPr>
        <w:t>Impact in a Risk Register should be scored on a scale of 1 – 10 with 10 being the highest impact.</w:t>
      </w:r>
    </w:p>
    <w:p w14:paraId="5611F06F" w14:textId="3EE17117" w:rsidR="00797FFA" w:rsidRPr="006D12B7" w:rsidRDefault="008C7C77"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Probability</w:t>
      </w:r>
      <w:r w:rsidR="00797FFA" w:rsidRPr="00797FFA">
        <w:rPr>
          <w:rFonts w:ascii="Helvetica Neue" w:hAnsi="Helvetica Neue" w:cs="Times New Roman"/>
          <w:color w:val="333333"/>
          <w:sz w:val="23"/>
          <w:szCs w:val="23"/>
          <w:lang w:val="en-GB"/>
        </w:rPr>
        <w:t xml:space="preserve">– The likelihood that the risk will occur at some point </w:t>
      </w:r>
      <w:r>
        <w:rPr>
          <w:rFonts w:ascii="Helvetica Neue" w:hAnsi="Helvetica Neue" w:cs="Times New Roman"/>
          <w:color w:val="333333"/>
          <w:sz w:val="23"/>
          <w:szCs w:val="23"/>
          <w:lang w:val="en-GB"/>
        </w:rPr>
        <w:t xml:space="preserve">in the duration of the project. This </w:t>
      </w:r>
      <w:r w:rsidR="00011BA8">
        <w:rPr>
          <w:rFonts w:ascii="Helvetica Neue" w:hAnsi="Helvetica Neue" w:cs="Times New Roman"/>
          <w:color w:val="333333"/>
          <w:sz w:val="23"/>
          <w:szCs w:val="23"/>
          <w:lang w:val="en-GB"/>
        </w:rPr>
        <w:t xml:space="preserve">should be quantitative like Potential Impact not qualitative (high, medium or </w:t>
      </w:r>
      <w:r>
        <w:rPr>
          <w:rFonts w:ascii="Helvetica Neue" w:hAnsi="Helvetica Neue" w:cs="Times New Roman"/>
          <w:color w:val="333333"/>
          <w:sz w:val="23"/>
          <w:szCs w:val="23"/>
          <w:lang w:val="en-GB"/>
        </w:rPr>
        <w:t>low</w:t>
      </w:r>
      <w:r w:rsidR="00011BA8">
        <w:rPr>
          <w:rFonts w:ascii="Helvetica Neue" w:hAnsi="Helvetica Neue" w:cs="Times New Roman"/>
          <w:color w:val="333333"/>
          <w:sz w:val="23"/>
          <w:szCs w:val="23"/>
          <w:lang w:val="en-GB"/>
        </w:rPr>
        <w:t>).</w:t>
      </w:r>
      <w:r w:rsidR="00797FFA" w:rsidRPr="00797FFA">
        <w:rPr>
          <w:rFonts w:ascii="Helvetica Neue" w:hAnsi="Helvetica Neue" w:cs="Times New Roman"/>
          <w:color w:val="333333"/>
          <w:sz w:val="23"/>
          <w:szCs w:val="23"/>
          <w:lang w:val="en-GB"/>
        </w:rPr>
        <w:t xml:space="preserve"> </w:t>
      </w:r>
      <w:r w:rsidR="006D12B7">
        <w:rPr>
          <w:rFonts w:ascii="Helvetica Neue" w:hAnsi="Helvetica Neue" w:cs="Times New Roman"/>
          <w:color w:val="333333"/>
          <w:sz w:val="23"/>
          <w:szCs w:val="23"/>
          <w:lang w:val="en-GB"/>
        </w:rPr>
        <w:t>If you use qualitative measures you cannot calculate a Risk Score, which is done by multiplying Probability and Impact</w:t>
      </w:r>
      <w:r w:rsidR="00011BA8">
        <w:rPr>
          <w:rFonts w:ascii="Helvetica Neue" w:hAnsi="Helvetica Neue" w:cs="Times New Roman"/>
          <w:color w:val="333333"/>
          <w:sz w:val="23"/>
          <w:szCs w:val="23"/>
          <w:lang w:val="en-GB"/>
        </w:rPr>
        <w:t xml:space="preserve"> and you can easily convert a number to a descriptor e.g. 1-3 = “Low”, 4-6 = “Medium” and 7-10 = “High”</w:t>
      </w:r>
      <w:r w:rsidR="006D12B7">
        <w:rPr>
          <w:rFonts w:ascii="Helvetica Neue" w:hAnsi="Helvetica Neue" w:cs="Times New Roman"/>
          <w:color w:val="333333"/>
          <w:sz w:val="23"/>
          <w:szCs w:val="23"/>
          <w:lang w:val="en-GB"/>
        </w:rPr>
        <w:t>.</w:t>
      </w:r>
    </w:p>
    <w:p w14:paraId="0941C68B" w14:textId="42D5A324" w:rsidR="00797FFA" w:rsidRDefault="008C7C77"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Likely Outcome</w:t>
      </w:r>
      <w:r>
        <w:rPr>
          <w:rFonts w:ascii="Helvetica Neue" w:hAnsi="Helvetica Neue" w:cs="Times New Roman"/>
          <w:b/>
          <w:bCs/>
          <w:color w:val="4E443C"/>
          <w:sz w:val="23"/>
          <w:szCs w:val="23"/>
          <w:lang w:val="en-GB"/>
        </w:rPr>
        <w:t xml:space="preserve"> </w:t>
      </w:r>
      <w:r w:rsidR="00797FFA" w:rsidRPr="00797FFA">
        <w:rPr>
          <w:rFonts w:ascii="Helvetica Neue" w:hAnsi="Helvetica Neue" w:cs="Times New Roman"/>
          <w:color w:val="333333"/>
          <w:sz w:val="23"/>
          <w:szCs w:val="23"/>
          <w:lang w:val="en-GB"/>
        </w:rPr>
        <w:t xml:space="preserve">– The </w:t>
      </w:r>
      <w:r>
        <w:rPr>
          <w:rFonts w:ascii="Helvetica Neue" w:hAnsi="Helvetica Neue" w:cs="Times New Roman"/>
          <w:color w:val="333333"/>
          <w:sz w:val="23"/>
          <w:szCs w:val="23"/>
          <w:lang w:val="en-GB"/>
        </w:rPr>
        <w:t>likely</w:t>
      </w:r>
      <w:r w:rsidR="00797FFA" w:rsidRPr="00797FFA">
        <w:rPr>
          <w:rFonts w:ascii="Helvetica Neue" w:hAnsi="Helvetica Neue" w:cs="Times New Roman"/>
          <w:color w:val="333333"/>
          <w:sz w:val="23"/>
          <w:szCs w:val="23"/>
          <w:lang w:val="en-GB"/>
        </w:rPr>
        <w:t xml:space="preserve"> consequence or impact of the risk if it </w:t>
      </w:r>
      <w:r w:rsidR="006D12B7">
        <w:rPr>
          <w:rFonts w:ascii="Helvetica Neue" w:hAnsi="Helvetica Neue" w:cs="Times New Roman"/>
          <w:color w:val="333333"/>
          <w:sz w:val="23"/>
          <w:szCs w:val="23"/>
          <w:lang w:val="en-GB"/>
        </w:rPr>
        <w:t>materialises</w:t>
      </w:r>
      <w:r w:rsidR="00797FFA" w:rsidRPr="00797FFA">
        <w:rPr>
          <w:rFonts w:ascii="Helvetica Neue" w:hAnsi="Helvetica Neue" w:cs="Times New Roman"/>
          <w:color w:val="333333"/>
          <w:sz w:val="23"/>
          <w:szCs w:val="23"/>
          <w:lang w:val="en-GB"/>
        </w:rPr>
        <w:t xml:space="preserve">. </w:t>
      </w:r>
    </w:p>
    <w:p w14:paraId="47AE957A" w14:textId="352DF8CE" w:rsidR="008C7C77" w:rsidRPr="006D12B7" w:rsidRDefault="00F05CAE" w:rsidP="005568C9">
      <w:pPr>
        <w:pStyle w:val="Subtitle"/>
        <w:rPr>
          <w:lang w:val="en-GB"/>
        </w:rPr>
      </w:pPr>
      <w:r w:rsidRPr="006D12B7">
        <w:rPr>
          <w:lang w:val="en-GB"/>
        </w:rPr>
        <w:t>The following are determined in a Risk Evaluation, when all the risks have been gathered and assessed.</w:t>
      </w:r>
    </w:p>
    <w:p w14:paraId="7C30BC94" w14:textId="22BF6CC7" w:rsidR="00F05CAE" w:rsidRDefault="00797FFA"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Rank</w:t>
      </w:r>
      <w:r w:rsidR="00F05CAE" w:rsidRPr="005568C9">
        <w:rPr>
          <w:rStyle w:val="Heading2Char"/>
        </w:rPr>
        <w:t>ing</w:t>
      </w:r>
      <w:r w:rsidRPr="00797FFA">
        <w:rPr>
          <w:rFonts w:ascii="Helvetica Neue" w:hAnsi="Helvetica Neue" w:cs="Times New Roman"/>
          <w:color w:val="333333"/>
          <w:sz w:val="23"/>
          <w:szCs w:val="23"/>
          <w:lang w:val="en-GB"/>
        </w:rPr>
        <w:t xml:space="preserve"> – This is the </w:t>
      </w:r>
      <w:r w:rsidR="00F05CAE">
        <w:rPr>
          <w:rFonts w:ascii="Helvetica Neue" w:hAnsi="Helvetica Neue" w:cs="Times New Roman"/>
          <w:color w:val="333333"/>
          <w:sz w:val="23"/>
          <w:szCs w:val="23"/>
          <w:lang w:val="en-GB"/>
        </w:rPr>
        <w:t xml:space="preserve">relative ranking of one risk in comparison to all others that have been assessed. This can be qualitative e.g. high, medium, or low, or it can be quantitative, especially if Rank is used as a sorting mechanism to decide what items most require mitigation. Remember that qualitative ranking will produce duplicate values; if you have two “High” ranking items then </w:t>
      </w:r>
      <w:r w:rsidR="006D12B7">
        <w:rPr>
          <w:rFonts w:ascii="Helvetica Neue" w:hAnsi="Helvetica Neue" w:cs="Times New Roman"/>
          <w:color w:val="333333"/>
          <w:sz w:val="23"/>
          <w:szCs w:val="23"/>
          <w:lang w:val="en-GB"/>
        </w:rPr>
        <w:t xml:space="preserve">you should consider </w:t>
      </w:r>
      <w:r w:rsidR="00F05CAE">
        <w:rPr>
          <w:rFonts w:ascii="Helvetica Neue" w:hAnsi="Helvetica Neue" w:cs="Times New Roman"/>
          <w:color w:val="333333"/>
          <w:sz w:val="23"/>
          <w:szCs w:val="23"/>
          <w:lang w:val="en-GB"/>
        </w:rPr>
        <w:t xml:space="preserve">how you </w:t>
      </w:r>
      <w:r w:rsidR="006D12B7">
        <w:rPr>
          <w:rFonts w:ascii="Helvetica Neue" w:hAnsi="Helvetica Neue" w:cs="Times New Roman"/>
          <w:color w:val="333333"/>
          <w:sz w:val="23"/>
          <w:szCs w:val="23"/>
          <w:lang w:val="en-GB"/>
        </w:rPr>
        <w:t xml:space="preserve">might </w:t>
      </w:r>
      <w:r w:rsidR="00F05CAE">
        <w:rPr>
          <w:rFonts w:ascii="Helvetica Neue" w:hAnsi="Helvetica Neue" w:cs="Times New Roman"/>
          <w:color w:val="333333"/>
          <w:sz w:val="23"/>
          <w:szCs w:val="23"/>
          <w:lang w:val="en-GB"/>
        </w:rPr>
        <w:t>decide which is more important?</w:t>
      </w:r>
    </w:p>
    <w:p w14:paraId="7CA7555C" w14:textId="45F2A610" w:rsidR="00797FFA" w:rsidRPr="00797FFA" w:rsidRDefault="00F05CAE"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lastRenderedPageBreak/>
        <w:t>Mitigation</w:t>
      </w:r>
      <w:r>
        <w:rPr>
          <w:rFonts w:ascii="Helvetica Neue" w:hAnsi="Helvetica Neue" w:cs="Times New Roman"/>
          <w:b/>
          <w:bCs/>
          <w:color w:val="4E443C"/>
          <w:sz w:val="23"/>
          <w:szCs w:val="23"/>
          <w:lang w:val="en-GB"/>
        </w:rPr>
        <w:t xml:space="preserve"> </w:t>
      </w:r>
      <w:r w:rsidR="00797FFA" w:rsidRPr="00797FFA">
        <w:rPr>
          <w:rFonts w:ascii="Helvetica Neue" w:hAnsi="Helvetica Neue" w:cs="Times New Roman"/>
          <w:b/>
          <w:bCs/>
          <w:color w:val="4E443C"/>
          <w:sz w:val="23"/>
          <w:szCs w:val="23"/>
          <w:lang w:val="en-GB"/>
        </w:rPr>
        <w:t>– </w:t>
      </w:r>
      <w:r w:rsidR="00797FFA" w:rsidRPr="00797FFA">
        <w:rPr>
          <w:rFonts w:ascii="Helvetica Neue" w:hAnsi="Helvetica Neue" w:cs="Times New Roman"/>
          <w:color w:val="333333"/>
          <w:sz w:val="23"/>
          <w:szCs w:val="23"/>
          <w:lang w:val="en-GB"/>
        </w:rPr>
        <w:t xml:space="preserve">What </w:t>
      </w:r>
      <w:r w:rsidR="006D12B7">
        <w:rPr>
          <w:rFonts w:ascii="Helvetica Neue" w:hAnsi="Helvetica Neue" w:cs="Times New Roman"/>
          <w:color w:val="333333"/>
          <w:sz w:val="23"/>
          <w:szCs w:val="23"/>
          <w:lang w:val="en-GB"/>
        </w:rPr>
        <w:t>signs or outcomes</w:t>
      </w:r>
      <w:r w:rsidR="00797FFA" w:rsidRPr="00797FFA">
        <w:rPr>
          <w:rFonts w:ascii="Helvetica Neue" w:hAnsi="Helvetica Neue" w:cs="Times New Roman"/>
          <w:color w:val="333333"/>
          <w:sz w:val="23"/>
          <w:szCs w:val="23"/>
          <w:lang w:val="en-GB"/>
        </w:rPr>
        <w:t xml:space="preserve"> indicate the need </w:t>
      </w:r>
      <w:r w:rsidR="006D12B7">
        <w:rPr>
          <w:rFonts w:ascii="Helvetica Neue" w:hAnsi="Helvetica Neue" w:cs="Times New Roman"/>
          <w:color w:val="333333"/>
          <w:sz w:val="23"/>
          <w:szCs w:val="23"/>
          <w:lang w:val="en-GB"/>
        </w:rPr>
        <w:t>to implement contingency plans and what are those contingency plans.</w:t>
      </w:r>
      <w:r w:rsidR="009F1288" w:rsidRPr="009F1288">
        <w:t xml:space="preserve"> </w:t>
      </w:r>
      <w:r w:rsidR="009F1288" w:rsidRPr="009F1288">
        <w:rPr>
          <w:rFonts w:ascii="Helvetica Neue" w:hAnsi="Helvetica Neue" w:cs="Times New Roman"/>
          <w:color w:val="333333"/>
          <w:sz w:val="23"/>
          <w:szCs w:val="23"/>
          <w:lang w:val="en-GB"/>
        </w:rPr>
        <w:t>It is likely that you will need to create a separate Contingency Planning document for each high impact risk.</w:t>
      </w:r>
    </w:p>
    <w:p w14:paraId="429EE4E0" w14:textId="08D999A5" w:rsidR="00797FFA" w:rsidRPr="00797FFA" w:rsidRDefault="006D12B7"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 xml:space="preserve">Prevention </w:t>
      </w:r>
      <w:r w:rsidR="00797FFA" w:rsidRPr="005568C9">
        <w:rPr>
          <w:rStyle w:val="Heading2Char"/>
        </w:rPr>
        <w:t>Plan</w:t>
      </w:r>
      <w:r w:rsidR="00797FFA" w:rsidRPr="00797FFA">
        <w:rPr>
          <w:rFonts w:ascii="Helvetica Neue" w:hAnsi="Helvetica Neue" w:cs="Times New Roman"/>
          <w:b/>
          <w:bCs/>
          <w:color w:val="4E443C"/>
          <w:sz w:val="23"/>
          <w:szCs w:val="23"/>
          <w:lang w:val="en-GB"/>
        </w:rPr>
        <w:t> </w:t>
      </w:r>
      <w:r w:rsidR="00797FFA" w:rsidRPr="00797FFA">
        <w:rPr>
          <w:rFonts w:ascii="Helvetica Neue" w:hAnsi="Helvetica Neue" w:cs="Times New Roman"/>
          <w:color w:val="333333"/>
          <w:sz w:val="23"/>
          <w:szCs w:val="23"/>
          <w:lang w:val="en-GB"/>
        </w:rPr>
        <w:t xml:space="preserve">– </w:t>
      </w:r>
      <w:r>
        <w:rPr>
          <w:rFonts w:ascii="Helvetica Neue" w:hAnsi="Helvetica Neue" w:cs="Times New Roman"/>
          <w:color w:val="333333"/>
          <w:sz w:val="23"/>
          <w:szCs w:val="23"/>
          <w:lang w:val="en-GB"/>
        </w:rPr>
        <w:t>A</w:t>
      </w:r>
      <w:r w:rsidR="00797FFA" w:rsidRPr="00797FFA">
        <w:rPr>
          <w:rFonts w:ascii="Helvetica Neue" w:hAnsi="Helvetica Neue" w:cs="Times New Roman"/>
          <w:color w:val="333333"/>
          <w:sz w:val="23"/>
          <w:szCs w:val="23"/>
          <w:lang w:val="en-GB"/>
        </w:rPr>
        <w:t xml:space="preserve">n action plan to prevent </w:t>
      </w:r>
      <w:r>
        <w:rPr>
          <w:rFonts w:ascii="Helvetica Neue" w:hAnsi="Helvetica Neue" w:cs="Times New Roman"/>
          <w:color w:val="333333"/>
          <w:sz w:val="23"/>
          <w:szCs w:val="23"/>
          <w:lang w:val="en-GB"/>
        </w:rPr>
        <w:t>a given</w:t>
      </w:r>
      <w:r w:rsidR="00797FFA" w:rsidRPr="00797FFA">
        <w:rPr>
          <w:rFonts w:ascii="Helvetica Neue" w:hAnsi="Helvetica Neue" w:cs="Times New Roman"/>
          <w:color w:val="333333"/>
          <w:sz w:val="23"/>
          <w:szCs w:val="23"/>
          <w:lang w:val="en-GB"/>
        </w:rPr>
        <w:t xml:space="preserve"> risk from occurring</w:t>
      </w:r>
      <w:r w:rsidR="009F1288">
        <w:rPr>
          <w:rFonts w:ascii="Helvetica Neue" w:hAnsi="Helvetica Neue" w:cs="Times New Roman"/>
          <w:color w:val="333333"/>
          <w:sz w:val="23"/>
          <w:szCs w:val="23"/>
          <w:lang w:val="en-GB"/>
        </w:rPr>
        <w:t>, often combined with the Contingency Plan described above</w:t>
      </w:r>
      <w:r w:rsidR="00797FFA" w:rsidRPr="00797FFA">
        <w:rPr>
          <w:rFonts w:ascii="Helvetica Neue" w:hAnsi="Helvetica Neue" w:cs="Times New Roman"/>
          <w:color w:val="333333"/>
          <w:sz w:val="23"/>
          <w:szCs w:val="23"/>
          <w:lang w:val="en-GB"/>
        </w:rPr>
        <w:t xml:space="preserve">. </w:t>
      </w:r>
      <w:r>
        <w:rPr>
          <w:rFonts w:ascii="Helvetica Neue" w:hAnsi="Helvetica Neue" w:cs="Times New Roman"/>
          <w:color w:val="333333"/>
          <w:sz w:val="23"/>
          <w:szCs w:val="23"/>
          <w:lang w:val="en-GB"/>
        </w:rPr>
        <w:t>You should try to establish a prevention plan for every risk that you categorize, starting with those risks that have the greatest potential impact.</w:t>
      </w:r>
    </w:p>
    <w:p w14:paraId="61DF4F73" w14:textId="4D4364D0" w:rsidR="006D12B7" w:rsidRDefault="00797FFA" w:rsidP="00797FFA">
      <w:pPr>
        <w:shd w:val="clear" w:color="auto" w:fill="F7F7F5"/>
        <w:spacing w:before="100" w:beforeAutospacing="1" w:after="100" w:afterAutospacing="1"/>
        <w:rPr>
          <w:rFonts w:ascii="Helvetica Neue" w:hAnsi="Helvetica Neue" w:cs="Times New Roman"/>
          <w:color w:val="333333"/>
          <w:sz w:val="23"/>
          <w:szCs w:val="23"/>
          <w:lang w:val="en-GB"/>
        </w:rPr>
      </w:pPr>
      <w:r w:rsidRPr="005568C9">
        <w:rPr>
          <w:rStyle w:val="Heading2Char"/>
        </w:rPr>
        <w:t>R</w:t>
      </w:r>
      <w:r w:rsidR="006D12B7" w:rsidRPr="005568C9">
        <w:rPr>
          <w:rStyle w:val="Heading2Char"/>
        </w:rPr>
        <w:t>ACI Matrix</w:t>
      </w:r>
      <w:r w:rsidRPr="00797FFA">
        <w:rPr>
          <w:rFonts w:ascii="Helvetica Neue" w:hAnsi="Helvetica Neue" w:cs="Times New Roman"/>
          <w:b/>
          <w:bCs/>
          <w:color w:val="4E443C"/>
          <w:sz w:val="23"/>
          <w:szCs w:val="23"/>
          <w:lang w:val="en-GB"/>
        </w:rPr>
        <w:t xml:space="preserve"> –</w:t>
      </w:r>
      <w:r w:rsidRPr="00797FFA">
        <w:rPr>
          <w:rFonts w:ascii="Helvetica Neue" w:hAnsi="Helvetica Neue" w:cs="Times New Roman"/>
          <w:color w:val="333333"/>
          <w:sz w:val="23"/>
          <w:szCs w:val="23"/>
          <w:lang w:val="en-GB"/>
        </w:rPr>
        <w:t> </w:t>
      </w:r>
      <w:r w:rsidR="006D12B7">
        <w:rPr>
          <w:rFonts w:ascii="Helvetica Neue" w:hAnsi="Helvetica Neue" w:cs="Times New Roman"/>
          <w:color w:val="333333"/>
          <w:sz w:val="23"/>
          <w:szCs w:val="23"/>
          <w:lang w:val="en-GB"/>
        </w:rPr>
        <w:t>For every risk, try to establish a RACI matrix.</w:t>
      </w:r>
    </w:p>
    <w:p w14:paraId="14D21050" w14:textId="077C0E47" w:rsidR="006D12B7" w:rsidRDefault="006D12B7" w:rsidP="00797FFA">
      <w:pPr>
        <w:shd w:val="clear" w:color="auto" w:fill="F7F7F5"/>
        <w:spacing w:before="100" w:beforeAutospacing="1" w:after="100" w:afterAutospacing="1"/>
        <w:rPr>
          <w:rFonts w:ascii="Helvetica Neue" w:hAnsi="Helvetica Neue" w:cs="Times New Roman"/>
          <w:color w:val="333333"/>
          <w:sz w:val="23"/>
          <w:szCs w:val="23"/>
          <w:lang w:val="en-GB"/>
        </w:rPr>
      </w:pPr>
      <w:r>
        <w:rPr>
          <w:rFonts w:ascii="Helvetica Neue" w:hAnsi="Helvetica Neue" w:cs="Times New Roman"/>
          <w:color w:val="333333"/>
          <w:sz w:val="23"/>
          <w:szCs w:val="23"/>
          <w:lang w:val="en-GB"/>
        </w:rPr>
        <w:t xml:space="preserve">Who is </w:t>
      </w:r>
      <w:r w:rsidRPr="006D12B7">
        <w:rPr>
          <w:rFonts w:ascii="Helvetica Neue" w:hAnsi="Helvetica Neue" w:cs="Times New Roman"/>
          <w:b/>
          <w:color w:val="333333"/>
          <w:sz w:val="23"/>
          <w:szCs w:val="23"/>
          <w:lang w:val="en-GB"/>
        </w:rPr>
        <w:t>R</w:t>
      </w:r>
      <w:r>
        <w:rPr>
          <w:rFonts w:ascii="Helvetica Neue" w:hAnsi="Helvetica Neue" w:cs="Times New Roman"/>
          <w:color w:val="333333"/>
          <w:sz w:val="23"/>
          <w:szCs w:val="23"/>
          <w:lang w:val="en-GB"/>
        </w:rPr>
        <w:t>esponsible?</w:t>
      </w:r>
    </w:p>
    <w:p w14:paraId="0BAABAA3" w14:textId="52A8DCB2" w:rsidR="006D12B7" w:rsidRDefault="006D12B7" w:rsidP="00797FFA">
      <w:pPr>
        <w:shd w:val="clear" w:color="auto" w:fill="F7F7F5"/>
        <w:spacing w:before="100" w:beforeAutospacing="1" w:after="100" w:afterAutospacing="1"/>
        <w:rPr>
          <w:rFonts w:ascii="Helvetica Neue" w:hAnsi="Helvetica Neue" w:cs="Times New Roman"/>
          <w:color w:val="333333"/>
          <w:sz w:val="23"/>
          <w:szCs w:val="23"/>
          <w:lang w:val="en-GB"/>
        </w:rPr>
      </w:pPr>
      <w:r>
        <w:rPr>
          <w:rFonts w:ascii="Helvetica Neue" w:hAnsi="Helvetica Neue" w:cs="Times New Roman"/>
          <w:color w:val="333333"/>
          <w:sz w:val="23"/>
          <w:szCs w:val="23"/>
          <w:lang w:val="en-GB"/>
        </w:rPr>
        <w:t xml:space="preserve">Who is </w:t>
      </w:r>
      <w:r w:rsidRPr="006D12B7">
        <w:rPr>
          <w:rFonts w:ascii="Helvetica Neue" w:hAnsi="Helvetica Neue" w:cs="Times New Roman"/>
          <w:b/>
          <w:color w:val="333333"/>
          <w:sz w:val="23"/>
          <w:szCs w:val="23"/>
          <w:lang w:val="en-GB"/>
        </w:rPr>
        <w:t>A</w:t>
      </w:r>
      <w:r>
        <w:rPr>
          <w:rFonts w:ascii="Helvetica Neue" w:hAnsi="Helvetica Neue" w:cs="Times New Roman"/>
          <w:color w:val="333333"/>
          <w:sz w:val="23"/>
          <w:szCs w:val="23"/>
          <w:lang w:val="en-GB"/>
        </w:rPr>
        <w:t>ccountable?</w:t>
      </w:r>
    </w:p>
    <w:p w14:paraId="72A53C69" w14:textId="7BE26271" w:rsidR="006D12B7" w:rsidRPr="00797FFA" w:rsidRDefault="006D12B7" w:rsidP="006D12B7">
      <w:pPr>
        <w:shd w:val="clear" w:color="auto" w:fill="F7F7F5"/>
        <w:spacing w:before="100" w:beforeAutospacing="1" w:after="100" w:afterAutospacing="1"/>
        <w:rPr>
          <w:rFonts w:ascii="Helvetica Neue" w:hAnsi="Helvetica Neue" w:cs="Times New Roman"/>
          <w:color w:val="333333"/>
          <w:sz w:val="23"/>
          <w:szCs w:val="23"/>
          <w:lang w:val="en-GB"/>
        </w:rPr>
      </w:pPr>
      <w:r>
        <w:rPr>
          <w:rFonts w:ascii="Helvetica Neue" w:hAnsi="Helvetica Neue" w:cs="Times New Roman"/>
          <w:color w:val="333333"/>
          <w:sz w:val="23"/>
          <w:szCs w:val="23"/>
          <w:lang w:val="en-GB"/>
        </w:rPr>
        <w:t xml:space="preserve">Who should be </w:t>
      </w:r>
      <w:proofErr w:type="gramStart"/>
      <w:r w:rsidRPr="006D12B7">
        <w:rPr>
          <w:rFonts w:ascii="Helvetica Neue" w:hAnsi="Helvetica Neue" w:cs="Times New Roman"/>
          <w:b/>
          <w:color w:val="333333"/>
          <w:sz w:val="23"/>
          <w:szCs w:val="23"/>
          <w:lang w:val="en-GB"/>
        </w:rPr>
        <w:t>C</w:t>
      </w:r>
      <w:r>
        <w:rPr>
          <w:rFonts w:ascii="Helvetica Neue" w:hAnsi="Helvetica Neue" w:cs="Times New Roman"/>
          <w:color w:val="333333"/>
          <w:sz w:val="23"/>
          <w:szCs w:val="23"/>
          <w:lang w:val="en-GB"/>
        </w:rPr>
        <w:t>onsulted</w:t>
      </w:r>
      <w:proofErr w:type="gramEnd"/>
      <w:r>
        <w:rPr>
          <w:rFonts w:ascii="Helvetica Neue" w:hAnsi="Helvetica Neue" w:cs="Times New Roman"/>
          <w:color w:val="333333"/>
          <w:sz w:val="23"/>
          <w:szCs w:val="23"/>
          <w:lang w:val="en-GB"/>
        </w:rPr>
        <w:t>?</w:t>
      </w:r>
    </w:p>
    <w:p w14:paraId="69BC4D0E" w14:textId="77E4F9C9" w:rsidR="00011BA8" w:rsidRDefault="006D12B7" w:rsidP="00797FFA">
      <w:pPr>
        <w:shd w:val="clear" w:color="auto" w:fill="F7F7F5"/>
        <w:spacing w:before="100" w:beforeAutospacing="1" w:after="100" w:afterAutospacing="1"/>
        <w:rPr>
          <w:rFonts w:ascii="Helvetica Neue" w:hAnsi="Helvetica Neue" w:cs="Times New Roman"/>
          <w:color w:val="333333"/>
          <w:sz w:val="23"/>
          <w:szCs w:val="23"/>
          <w:lang w:val="en-GB"/>
        </w:rPr>
      </w:pPr>
      <w:r>
        <w:rPr>
          <w:rFonts w:ascii="Helvetica Neue" w:hAnsi="Helvetica Neue" w:cs="Times New Roman"/>
          <w:color w:val="333333"/>
          <w:sz w:val="23"/>
          <w:szCs w:val="23"/>
          <w:lang w:val="en-GB"/>
        </w:rPr>
        <w:t xml:space="preserve">Who should be </w:t>
      </w:r>
      <w:proofErr w:type="gramStart"/>
      <w:r w:rsidRPr="006D12B7">
        <w:rPr>
          <w:rFonts w:ascii="Helvetica Neue" w:hAnsi="Helvetica Neue" w:cs="Times New Roman"/>
          <w:b/>
          <w:color w:val="333333"/>
          <w:sz w:val="23"/>
          <w:szCs w:val="23"/>
          <w:lang w:val="en-GB"/>
        </w:rPr>
        <w:t>I</w:t>
      </w:r>
      <w:r>
        <w:rPr>
          <w:rFonts w:ascii="Helvetica Neue" w:hAnsi="Helvetica Neue" w:cs="Times New Roman"/>
          <w:color w:val="333333"/>
          <w:sz w:val="23"/>
          <w:szCs w:val="23"/>
          <w:lang w:val="en-GB"/>
        </w:rPr>
        <w:t>nformed</w:t>
      </w:r>
      <w:proofErr w:type="gramEnd"/>
      <w:r>
        <w:rPr>
          <w:rFonts w:ascii="Helvetica Neue" w:hAnsi="Helvetica Neue" w:cs="Times New Roman"/>
          <w:color w:val="333333"/>
          <w:sz w:val="23"/>
          <w:szCs w:val="23"/>
          <w:lang w:val="en-GB"/>
        </w:rPr>
        <w:t>?</w:t>
      </w:r>
    </w:p>
    <w:sectPr w:rsidR="00011BA8" w:rsidSect="0084361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Helvetica Neue">
    <w:altName w:val="Malgun Gothic"/>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FB7"/>
    <w:rsid w:val="00011BA8"/>
    <w:rsid w:val="00054908"/>
    <w:rsid w:val="00266204"/>
    <w:rsid w:val="004957D0"/>
    <w:rsid w:val="004B5219"/>
    <w:rsid w:val="005568C9"/>
    <w:rsid w:val="006D12B7"/>
    <w:rsid w:val="00797FFA"/>
    <w:rsid w:val="00843610"/>
    <w:rsid w:val="00890FB7"/>
    <w:rsid w:val="008A00A5"/>
    <w:rsid w:val="008B4790"/>
    <w:rsid w:val="008C7C77"/>
    <w:rsid w:val="00987A64"/>
    <w:rsid w:val="009F1288"/>
    <w:rsid w:val="00D53744"/>
    <w:rsid w:val="00DD781B"/>
    <w:rsid w:val="00E06CCD"/>
    <w:rsid w:val="00F05CAE"/>
    <w:rsid w:val="00F15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B0B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C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FB7"/>
    <w:rPr>
      <w:color w:val="0000FF" w:themeColor="hyperlink"/>
      <w:u w:val="single"/>
    </w:rPr>
  </w:style>
  <w:style w:type="paragraph" w:styleId="NormalWeb">
    <w:name w:val="Normal (Web)"/>
    <w:basedOn w:val="Normal"/>
    <w:uiPriority w:val="99"/>
    <w:semiHidden/>
    <w:unhideWhenUsed/>
    <w:rsid w:val="00797FF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797FFA"/>
  </w:style>
  <w:style w:type="character" w:customStyle="1" w:styleId="Heading2Char">
    <w:name w:val="Heading 2 Char"/>
    <w:basedOn w:val="DefaultParagraphFont"/>
    <w:link w:val="Heading2"/>
    <w:uiPriority w:val="9"/>
    <w:rsid w:val="00F05C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68C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5568C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568C9"/>
    <w:rPr>
      <w:color w:val="5A5A5A" w:themeColor="text1" w:themeTint="A5"/>
      <w:spacing w:val="15"/>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68C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05CA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FB7"/>
    <w:rPr>
      <w:color w:val="0000FF" w:themeColor="hyperlink"/>
      <w:u w:val="single"/>
    </w:rPr>
  </w:style>
  <w:style w:type="paragraph" w:styleId="NormalWeb">
    <w:name w:val="Normal (Web)"/>
    <w:basedOn w:val="Normal"/>
    <w:uiPriority w:val="99"/>
    <w:semiHidden/>
    <w:unhideWhenUsed/>
    <w:rsid w:val="00797FFA"/>
    <w:pPr>
      <w:spacing w:before="100" w:beforeAutospacing="1" w:after="100" w:afterAutospacing="1"/>
    </w:pPr>
    <w:rPr>
      <w:rFonts w:ascii="Times" w:hAnsi="Times" w:cs="Times New Roman"/>
      <w:sz w:val="20"/>
      <w:szCs w:val="20"/>
      <w:lang w:val="en-GB"/>
    </w:rPr>
  </w:style>
  <w:style w:type="character" w:customStyle="1" w:styleId="apple-converted-space">
    <w:name w:val="apple-converted-space"/>
    <w:basedOn w:val="DefaultParagraphFont"/>
    <w:rsid w:val="00797FFA"/>
  </w:style>
  <w:style w:type="character" w:customStyle="1" w:styleId="Heading2Char">
    <w:name w:val="Heading 2 Char"/>
    <w:basedOn w:val="DefaultParagraphFont"/>
    <w:link w:val="Heading2"/>
    <w:uiPriority w:val="9"/>
    <w:rsid w:val="00F05CA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568C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5568C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568C9"/>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889407">
      <w:bodyDiv w:val="1"/>
      <w:marLeft w:val="0"/>
      <w:marRight w:val="0"/>
      <w:marTop w:val="0"/>
      <w:marBottom w:val="0"/>
      <w:divBdr>
        <w:top w:val="none" w:sz="0" w:space="0" w:color="auto"/>
        <w:left w:val="none" w:sz="0" w:space="0" w:color="auto"/>
        <w:bottom w:val="none" w:sz="0" w:space="0" w:color="auto"/>
        <w:right w:val="none" w:sz="0" w:space="0" w:color="auto"/>
      </w:divBdr>
      <w:divsChild>
        <w:div w:id="218053538">
          <w:blockQuote w:val="1"/>
          <w:marLeft w:val="0"/>
          <w:marRight w:val="0"/>
          <w:marTop w:val="213"/>
          <w:marBottom w:val="213"/>
          <w:divBdr>
            <w:top w:val="none" w:sz="0" w:space="0" w:color="auto"/>
            <w:left w:val="single" w:sz="24" w:space="11" w:color="CCCCCC"/>
            <w:bottom w:val="none" w:sz="0" w:space="0" w:color="auto"/>
            <w:right w:val="none" w:sz="0" w:space="0" w:color="auto"/>
          </w:divBdr>
        </w:div>
        <w:div w:id="1559824407">
          <w:blockQuote w:val="1"/>
          <w:marLeft w:val="0"/>
          <w:marRight w:val="0"/>
          <w:marTop w:val="213"/>
          <w:marBottom w:val="213"/>
          <w:divBdr>
            <w:top w:val="none" w:sz="0" w:space="0" w:color="auto"/>
            <w:left w:val="single" w:sz="24" w:space="11" w:color="CCCCCC"/>
            <w:bottom w:val="none" w:sz="0" w:space="0" w:color="auto"/>
            <w:right w:val="none" w:sz="0" w:space="0" w:color="auto"/>
          </w:divBdr>
        </w:div>
        <w:div w:id="1793748128">
          <w:blockQuote w:val="1"/>
          <w:marLeft w:val="0"/>
          <w:marRight w:val="0"/>
          <w:marTop w:val="213"/>
          <w:marBottom w:val="213"/>
          <w:divBdr>
            <w:top w:val="none" w:sz="0" w:space="0" w:color="auto"/>
            <w:left w:val="single" w:sz="24" w:space="11" w:color="CCCCCC"/>
            <w:bottom w:val="none" w:sz="0" w:space="0" w:color="auto"/>
            <w:right w:val="none" w:sz="0" w:space="0" w:color="auto"/>
          </w:divBdr>
        </w:div>
        <w:div w:id="1488209476">
          <w:blockQuote w:val="1"/>
          <w:marLeft w:val="0"/>
          <w:marRight w:val="0"/>
          <w:marTop w:val="213"/>
          <w:marBottom w:val="213"/>
          <w:divBdr>
            <w:top w:val="none" w:sz="0" w:space="0" w:color="auto"/>
            <w:left w:val="single" w:sz="24" w:space="11" w:color="CCCCCC"/>
            <w:bottom w:val="none" w:sz="0" w:space="0" w:color="auto"/>
            <w:right w:val="none" w:sz="0" w:space="0" w:color="auto"/>
          </w:divBdr>
        </w:div>
      </w:divsChild>
    </w:div>
    <w:div w:id="1196041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480</Words>
  <Characters>2737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Stoneham</dc:creator>
  <cp:keywords/>
  <dc:description/>
  <cp:lastModifiedBy>Dele Sikuade</cp:lastModifiedBy>
  <cp:revision>9</cp:revision>
  <dcterms:created xsi:type="dcterms:W3CDTF">2015-04-17T12:35:00Z</dcterms:created>
  <dcterms:modified xsi:type="dcterms:W3CDTF">2015-04-21T15:20:00Z</dcterms:modified>
</cp:coreProperties>
</file>