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B48214"/>
          <w:sz w:val="22"/>
        </w:rPr>
        <w:t>VIVA VOCE PREPARATION &amp; FACULTY DEFENSE GUIDE</w:t>
        <w:br/>
      </w:r>
      <w:r>
        <w:rPr>
          <w:rFonts w:ascii="Calibri" w:hAnsi="Calibri"/>
          <w:b/>
          <w:color w:val="102440"/>
          <w:sz w:val="44"/>
        </w:rPr>
        <w:t>EigenLab: Comprehensive Oral Examination Q&amp;A</w:t>
        <w:br/>
      </w:r>
      <w:r>
        <w:rPr>
          <w:rFonts w:ascii="Calibri" w:hAnsi="Calibri"/>
          <w:i/>
          <w:color w:val="5A6978"/>
          <w:sz w:val="24"/>
        </w:rPr>
        <w:t>Technically Rigorous Answers to Expected Faculty Questions for 100-Mark Evaluation</w:t>
        <w:br/>
      </w:r>
    </w:p>
    <w:p>
      <w:pPr>
        <w:spacing w:after="32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spacing w:before="280" w:after="40"/>
      </w:pPr>
      <w:r>
        <w:t>Q1: What is the exact mathematical difference between the Gram matrix and the covariance matrix in your project?</w:t>
      </w:r>
    </w:p>
    <w:p>
      <w:pPr>
        <w:spacing w:after="80"/>
      </w:pPr>
      <w:r>
        <w:rPr>
          <w:rFonts w:ascii="Calibri" w:hAnsi="Calibri"/>
          <w:b/>
          <w:color w:val="B48214"/>
          <w:sz w:val="19"/>
        </w:rPr>
        <w:t>[Category: Core Linear Algebra / Code Inspection]</w:t>
      </w:r>
    </w:p>
    <w:p>
      <w:pPr>
        <w:spacing w:line="276" w:lineRule="auto" w:after="200"/>
      </w:pPr>
      <w:r>
        <w:rPr>
          <w:rFonts w:ascii="Calibri" w:hAnsi="Calibri"/>
          <w:color w:val="1E2832"/>
          <w:sz w:val="20"/>
        </w:rPr>
        <w:t>Answer for Faculty Evaluation:</w:t>
        <w:br/>
        <w:t>In our implementation (analyzer/eigen_analysis.py), the function calculate_covariance_matrix computes G = A^T A. Mathematically, this is strictly the Gram matrix (or uncentered inner product matrix of column vectors), NOT the sample covariance matrix.</w:t>
        <w:br/>
        <w:br/>
        <w:t>A true sample covariance matrix requires two additional operations:</w:t>
        <w:br/>
        <w:t>1. Column Mean Centering: Subtracting the column mean vector mu from each column, giving A_tilde = A - 1 mu^T.</w:t>
        <w:br/>
        <w:t>2. Normalization Factor: Dividing by (m - 1), yielding C = [1 / (m - 1)] A_tilde^T A_tilde.</w:t>
        <w:br/>
        <w:br/>
        <w:t>Why is G = A^T A mathematically appropriate in our project?</w:t>
        <w:br/>
        <w:t>Because if the Singular Value Decomposition (SVD) of matrix A is U Sigma V^T, then A^T A = V Sigma^2 V^T. This establishes that the eigenvectors of our Gram matrix G are identically the right singular vectors of image A, and the eigenvalues are the squared singular values: lambda_i = sigma_i^2. Thus, our project performs low-rank approximation via uncentered SVD, which directly satisfies the Eckart-Young-Mirsky optimality theorem.</w:t>
      </w:r>
    </w:p>
    <w:p>
      <w:pPr>
        <w:pStyle w:val="Heading2"/>
        <w:spacing w:before="280" w:after="40"/>
      </w:pPr>
      <w:r>
        <w:t>Q2: Why do you decompose the Gram matrix G = A^T A instead of decomposing image matrix A directly?</w:t>
      </w:r>
    </w:p>
    <w:p>
      <w:pPr>
        <w:spacing w:after="80"/>
      </w:pPr>
      <w:r>
        <w:rPr>
          <w:rFonts w:ascii="Calibri" w:hAnsi="Calibri"/>
          <w:b/>
          <w:color w:val="B48214"/>
          <w:sz w:val="19"/>
        </w:rPr>
        <w:t>[Category: Fundamental Linear Algebra Theory]</w:t>
      </w:r>
    </w:p>
    <w:p>
      <w:pPr>
        <w:spacing w:line="276" w:lineRule="auto" w:after="200"/>
      </w:pPr>
      <w:r>
        <w:rPr>
          <w:rFonts w:ascii="Calibri" w:hAnsi="Calibri"/>
          <w:color w:val="1E2832"/>
          <w:sz w:val="20"/>
        </w:rPr>
        <w:t>Answer for Faculty Evaluation:</w:t>
        <w:br/>
        <w:t>There are three fundamental mathematical reasons:</w:t>
        <w:br/>
        <w:t>1. Non-Square Dimensions: The standard eigenvalue problem S v = lambda v is strictly defined for square linear operators S in R^{n x n}. Real-world images are rectangular matrices A in R^{m x n} (e.g., 480x640). A rectangular matrix does not map a vector space into itself, so standard eigenvectors do not exist. G = A^T A is guaranteed to be square (n x n).</w:t>
        <w:br/>
        <w:t>2. Guaranteed Symmetry: G^T = (A^T A)^T = A^T A = G. By the Spectral Theorem, every real symmetric matrix has purely real eigenvalues. No imaginary numbers can occur.</w:t>
        <w:br/>
        <w:t>3. Orthonormal Eigen-Basis: By the Spectral Theorem, symmetric matrices possess a complete set of mutually orthogonal eigenvectors: v_i . v_j = 0 for i != j. Furthermore, G is Positive Semi-Definite because for any non-zero x, x^T G x = ||Ax||_2^2 &gt;= 0, guaranteeing that all eigenvalues are non-negative (lambda_i &gt;= 0).</w:t>
      </w:r>
    </w:p>
    <w:p>
      <w:pPr>
        <w:pStyle w:val="Heading2"/>
        <w:spacing w:before="280" w:after="40"/>
      </w:pPr>
      <w:r>
        <w:t>Q3: Does selecting 16 out of 64 components reduce the actual file size by 75%?</w:t>
      </w:r>
    </w:p>
    <w:p>
      <w:pPr>
        <w:spacing w:after="80"/>
      </w:pPr>
      <w:r>
        <w:rPr>
          <w:rFonts w:ascii="Calibri" w:hAnsi="Calibri"/>
          <w:b/>
          <w:color w:val="B48214"/>
          <w:sz w:val="19"/>
        </w:rPr>
        <w:t>[Category: Engineering Implementation &amp; Critical Thinking]</w:t>
      </w:r>
    </w:p>
    <w:p>
      <w:pPr>
        <w:spacing w:line="276" w:lineRule="auto" w:after="200"/>
      </w:pPr>
      <w:r>
        <w:rPr>
          <w:rFonts w:ascii="Calibri" w:hAnsi="Calibri"/>
          <w:color w:val="1E2832"/>
          <w:sz w:val="20"/>
        </w:rPr>
        <w:t>Answer for Faculty Evaluation:</w:t>
        <w:br/>
        <w:t>No. Selecting 16 components out of 64 represents a 75% reduction in basis vectors (subspace dimension reduction), but NOT a 75% file-size reduction on disk.</w:t>
        <w:br/>
        <w:br/>
        <w:t>To reconstruct a single image, the decoder must store two separate matrices:</w:t>
        <w:br/>
        <w:t>1. The projection coordinates Z = A V_k, which has size m x k = 64 x 16 = 1,024 float64 values.</w:t>
        <w:br/>
        <w:t>2. The basis vectors V_k, which has size n x k = 64 x 16 = 1,024 float64 values.</w:t>
        <w:br/>
        <w:t>Together, storing Z and V_k requires 2,048 floating-point numbers, compared to the original 4,096 numbers in A. Therefore, for a single isolated image, the parameter reduction is (4,096 - 2,048) / 4,096 = 50.0%, not 75%.</w:t>
        <w:br/>
        <w:br/>
        <w:t>The full 75% reduction is only achieved asymptotically across multi-image datasets (such as facial recognition databases or video sequences), where the basis V_k is computed once and shared across thousands of images. Furthermore, true file compression requires entropy coding (e.g. Huffman or arithmetic coding), which is separate from linear dimension reduction.</w:t>
      </w:r>
    </w:p>
    <w:p>
      <w:pPr>
        <w:pStyle w:val="Heading2"/>
        <w:spacing w:before="280" w:after="40"/>
      </w:pPr>
      <w:r>
        <w:t>Q4: State the Eckart-Young-Mirsky Theorem and explain why it applies to your project.</w:t>
      </w:r>
    </w:p>
    <w:p>
      <w:pPr>
        <w:spacing w:after="80"/>
      </w:pPr>
      <w:r>
        <w:rPr>
          <w:rFonts w:ascii="Calibri" w:hAnsi="Calibri"/>
          <w:b/>
          <w:color w:val="B48214"/>
          <w:sz w:val="19"/>
        </w:rPr>
        <w:t>[Category: Mathematical Rigor &amp; Optimality]</w:t>
      </w:r>
    </w:p>
    <w:p>
      <w:pPr>
        <w:spacing w:line="276" w:lineRule="auto" w:after="200"/>
      </w:pPr>
      <w:r>
        <w:rPr>
          <w:rFonts w:ascii="Calibri" w:hAnsi="Calibri"/>
          <w:color w:val="1E2832"/>
          <w:sz w:val="20"/>
        </w:rPr>
        <w:t>Answer for Faculty Evaluation:</w:t>
        <w:br/>
        <w:t>Theorem Statement (Eckart &amp; Young, 1936):</w:t>
        <w:br/>
        <w:t>Let A in R^{m x n} be a matrix of rank r with singular value decomposition A = sum_{i=1}^r sigma_i u_i v_i^T, where sigma_1 &gt;= sigma_2 &gt;= ... &gt;= sigma_r &gt; 0. Then for any integer k &lt; r, the truncated rank-k approximation A_hat_k = sum_{i=1}^k sigma_i u_i v_i^T is the unique global minimizer of the approximation error among all matrices B of rank at most k, under both the Frobenius norm and the spectral norm:</w:t>
        <w:br/>
        <w:t xml:space="preserve">       min_{rank(B) &lt;= k} ||A - B||_F = ||A - A_hat_k||_F = sqrt( sum_{i=k+1}^r sigma_i^2 )</w:t>
        <w:br/>
        <w:br/>
        <w:t>Application to EigenLab:</w:t>
        <w:br/>
        <w:t>In our implementation, A_hat_k = A V_k V_k^T. Substituting the SVD A = U Sigma V^T yields:</w:t>
        <w:br/>
        <w:t>A_hat_k = (U Sigma V^T) V_k V_k^T = U Sigma (V^T V_k) V_k^T = U_k Sigma_k V_k^T.</w:t>
        <w:br/>
        <w:t>Because our reconstruction formula matches the truncated SVD expansion identically, the Eckart-Young-Mirsky theorem strictly applies. It mathematically guarantees that no other rank-k matrix in the universe can achieve a lower Frobenius error than our reconstruction.</w:t>
      </w:r>
    </w:p>
    <w:p>
      <w:pPr>
        <w:pStyle w:val="Heading2"/>
        <w:spacing w:before="280" w:after="40"/>
      </w:pPr>
      <w:r>
        <w:t>Q5: Why did you use np.linalg.eigh instead of np.linalg.eig in NumPy?</w:t>
      </w:r>
    </w:p>
    <w:p>
      <w:pPr>
        <w:spacing w:after="80"/>
      </w:pPr>
      <w:r>
        <w:rPr>
          <w:rFonts w:ascii="Calibri" w:hAnsi="Calibri"/>
          <w:b/>
          <w:color w:val="B48214"/>
          <w:sz w:val="19"/>
        </w:rPr>
        <w:t>[Category: Numerical Analysis &amp; Computational Algorithms]</w:t>
      </w:r>
    </w:p>
    <w:p>
      <w:pPr>
        <w:spacing w:line="276" w:lineRule="auto" w:after="200"/>
      </w:pPr>
      <w:r>
        <w:rPr>
          <w:rFonts w:ascii="Calibri" w:hAnsi="Calibri"/>
          <w:color w:val="1E2832"/>
          <w:sz w:val="20"/>
        </w:rPr>
        <w:t>Answer for Faculty Evaluation:</w:t>
        <w:br/>
        <w:t>We deliberately used np.linalg.eigh because G = A^T A is a real symmetric matrix.</w:t>
        <w:br/>
        <w:t>1. Specialized Symmetric LAPACK Routines: eigh calls LAPACK's symmetric divide-and-conquer solver dsyevd, whereas eig calls the general non-symmetric QR algorithm dgeev.</w:t>
        <w:br/>
        <w:t>2. Real Spectrum Guarantee: The general eig function can introduce small imaginary residual components (e.g., 1e-16j) due to floating-point roundoff. eigh guarantees purely real eigenvalues and eigenvectors.</w:t>
        <w:br/>
        <w:t>3. Speed and Efficiency: Because dsyevd exploits matrix symmetry, it requires approximately 50% fewer floating-point operations and runs roughly 2x faster than general eig.</w:t>
        <w:br/>
        <w:t>4. Numerical Orthogonality: eigh guarantees that eigenvectors corresponding to distinct or clustered eigenvalues are strictly orthonormal. In our tests, ||V^T V - I||_F was 2.48 x 10^{-15}.</w:t>
      </w:r>
    </w:p>
    <w:p>
      <w:pPr>
        <w:pStyle w:val="Heading2"/>
        <w:spacing w:before="280" w:after="40"/>
      </w:pPr>
      <w:r>
        <w:t>Q6: Why does the reconstructed image appear slightly smoothed or blurred at low k values?</w:t>
      </w:r>
    </w:p>
    <w:p>
      <w:pPr>
        <w:spacing w:after="80"/>
      </w:pPr>
      <w:r>
        <w:rPr>
          <w:rFonts w:ascii="Calibri" w:hAnsi="Calibri"/>
          <w:b/>
          <w:color w:val="B48214"/>
          <w:sz w:val="19"/>
        </w:rPr>
        <w:t>[Category: Image Processing &amp; Signal Analysis]</w:t>
      </w:r>
    </w:p>
    <w:p>
      <w:pPr>
        <w:spacing w:line="276" w:lineRule="auto" w:after="200"/>
      </w:pPr>
      <w:r>
        <w:rPr>
          <w:rFonts w:ascii="Calibri" w:hAnsi="Calibri"/>
          <w:color w:val="1E2832"/>
          <w:sz w:val="20"/>
        </w:rPr>
        <w:t>Answer for Faculty Evaluation:</w:t>
        <w:br/>
        <w:t>The slight softening or blur is not a software bug—it is the direct visual manifestation of low-rank dimension reduction.</w:t>
        <w:br/>
        <w:br/>
        <w:t>In digital signal processing, an image contains low-frequency components (broad lighting, smooth contours, overall shape) and high-frequency components (sharp edges, fine textures, noise).</w:t>
        <w:br/>
        <w:t>The largest eigenvalues (lambda_1, lambda_2, ...) correspond to low-frequency structural components with high spatial variance. The smallest eigenvalues (lambda_{17} to lambda_{64}) correspond to high-frequency micro-details and noise.</w:t>
        <w:br/>
        <w:br/>
        <w:t>When we truncate the basis to k = 16, we deliberately discard the smallest 48 eigenvalues. Mathematically, filtering out high-frequency singular vectors smooths out sharp gradients, resulting in a slightly softened appearance. If the reconstructed image were completely identical and sharp, it would mean k = 64 and zero data reduction was achieved!</w:t>
      </w:r>
    </w:p>
    <w:p>
      <w:pPr>
        <w:pStyle w:val="Heading2"/>
        <w:spacing w:before="280" w:after="40"/>
      </w:pPr>
      <w:r>
        <w:t>Q7: What is the physical and geometric interpretation of an eigenvalue and eigenvector in image processing?</w:t>
      </w:r>
    </w:p>
    <w:p>
      <w:pPr>
        <w:spacing w:after="80"/>
      </w:pPr>
      <w:r>
        <w:rPr>
          <w:rFonts w:ascii="Calibri" w:hAnsi="Calibri"/>
          <w:b/>
          <w:color w:val="B48214"/>
          <w:sz w:val="19"/>
        </w:rPr>
        <w:t>[Category: Geometric Intuition]</w:t>
      </w:r>
    </w:p>
    <w:p>
      <w:pPr>
        <w:spacing w:line="276" w:lineRule="auto" w:after="200"/>
      </w:pPr>
      <w:r>
        <w:rPr>
          <w:rFonts w:ascii="Calibri" w:hAnsi="Calibri"/>
          <w:color w:val="1E2832"/>
          <w:sz w:val="20"/>
        </w:rPr>
        <w:t>Answer for Faculty Evaluation:</w:t>
        <w:br/>
        <w:t>• Geometric Meaning of Eigenvector v_i:</w:t>
        <w:br/>
        <w:t>An eigenvector v_i in R^{64} is a unit vector that defines an optimal coordinate axis in the 64-dimensional column space. It represents an orthogonal spatial weighting pattern across the vertical scanlines.</w:t>
        <w:br/>
        <w:br/>
        <w:t>• Physical Meaning of Eigenvalue lambda_i:</w:t>
        <w:br/>
        <w:t>The eigenvalue lambda_i equals the total squared energy (variance) of the image projected onto that axis:</w:t>
        <w:br/>
        <w:t xml:space="preserve">       ||A v_i||_2^2 = v_i^T (A^T A) v_i = v_i^T (lambda_i v_i) = lambda_i ||v_i||_2^2 = lambda_i.</w:t>
        <w:br/>
        <w:t>Thus, the eigenvalue directly quantifies how much visual contrast and structural energy is aligned with that eigenvector. The ratio lambda_i / Tr(G) represents the exact percentage of total image energy captured by that component.</w:t>
      </w:r>
    </w:p>
    <w:p>
      <w:pPr>
        <w:pStyle w:val="Heading2"/>
        <w:spacing w:before="280" w:after="40"/>
      </w:pPr>
      <w:r>
        <w:t>Q8: What are the computational limitations of this method, and how would it scale to a 4K image?</w:t>
      </w:r>
    </w:p>
    <w:p>
      <w:pPr>
        <w:spacing w:after="80"/>
      </w:pPr>
      <w:r>
        <w:rPr>
          <w:rFonts w:ascii="Calibri" w:hAnsi="Calibri"/>
          <w:b/>
          <w:color w:val="B48214"/>
          <w:sz w:val="19"/>
        </w:rPr>
        <w:t>[Category: Scalability &amp; Computational Complexity]</w:t>
      </w:r>
    </w:p>
    <w:p>
      <w:pPr>
        <w:spacing w:line="276" w:lineRule="auto" w:after="200"/>
      </w:pPr>
      <w:r>
        <w:rPr>
          <w:rFonts w:ascii="Calibri" w:hAnsi="Calibri"/>
          <w:color w:val="1E2832"/>
          <w:sz w:val="20"/>
        </w:rPr>
        <w:t>Answer for Faculty Evaluation:</w:t>
        <w:br/>
        <w:t>Full spectral decomposition of an n x n matrix has a computational complexity of O(n^3) using dense direct eigensolvers.</w:t>
        <w:br/>
        <w:br/>
        <w:t>• At 64 x 64: n^3 = 64^3 = 262,144 FLOPs, executing in under 1 millisecond on modern CPUs.</w:t>
        <w:br/>
        <w:t>• At 1024 x 1024: n^3 = (10^3)^3 = 10^9 FLOPs, taking several seconds and causing web request timeouts.</w:t>
        <w:br/>
        <w:t>• At 4K Resolution (3840 x 2160): Full dense eigendecomposition is completely intractable in real time.</w:t>
        <w:br/>
        <w:br/>
        <w:t>How Industry Systems Overcome This:</w:t>
        <w:br/>
        <w:t>1. Block-Based Processing: Divide the image into independent 8x8 or 16x16 macroblocks (exactly as standard JPEG does with DCT), reducing complexity to N x O(8^3).</w:t>
        <w:br/>
        <w:t>2. Iterative Krylov Subspace Methods: Use Lanczos or randomized SVD algorithms that compute only the top-k singular vectors in O(m n k) time without computing the full spectrum.</w:t>
      </w:r>
    </w:p>
    <w:p>
      <w:pPr>
        <w:pStyle w:val="Heading2"/>
        <w:spacing w:before="280" w:after="40"/>
      </w:pPr>
      <w:r>
        <w:t>Q9: What happens when k exceeds the numerical rank of the image matrix?</w:t>
      </w:r>
    </w:p>
    <w:p>
      <w:pPr>
        <w:spacing w:after="80"/>
      </w:pPr>
      <w:r>
        <w:rPr>
          <w:rFonts w:ascii="Calibri" w:hAnsi="Calibri"/>
          <w:b/>
          <w:color w:val="B48214"/>
          <w:sz w:val="19"/>
        </w:rPr>
        <w:t>[Category: Rank &amp; Spectrum Analysis]</w:t>
      </w:r>
    </w:p>
    <w:p>
      <w:pPr>
        <w:spacing w:line="276" w:lineRule="auto" w:after="200"/>
      </w:pPr>
      <w:r>
        <w:rPr>
          <w:rFonts w:ascii="Calibri" w:hAnsi="Calibri"/>
          <w:color w:val="1E2832"/>
          <w:sz w:val="20"/>
        </w:rPr>
        <w:t>Answer for Faculty Evaluation:</w:t>
        <w:br/>
        <w:t>The numerical rank rho(A) is the number of linearly independent columns (or the number of non-zero singular values above numerical tolerance).</w:t>
        <w:br/>
        <w:t>In our benchmark image, the computed numerical rank was rho(A) = 34.</w:t>
        <w:br/>
        <w:t>• When k &lt;= 34: Increasing k adds legitimate structural energy, and the reconstruction error steadily drops.</w:t>
        <w:br/>
        <w:t>• When k &gt;= 34: The remaining eigenvalues lambda_{35} to lambda_{64} are essentially zero (below numerical threshold ~10^{-14}). Consequently, adding components beyond k = 34 yields zero additional visual information and zero further error reduction. This confirms that the effective dimensionality of the image is bounded by its rank.</w:t>
      </w:r>
    </w:p>
    <w:p>
      <w:pPr>
        <w:pStyle w:val="Heading2"/>
        <w:spacing w:before="280" w:after="40"/>
      </w:pPr>
      <w:r>
        <w:t>Q10: Why did you build a web application instead of writing a standalone Python script?</w:t>
      </w:r>
    </w:p>
    <w:p>
      <w:pPr>
        <w:spacing w:after="80"/>
      </w:pPr>
      <w:r>
        <w:rPr>
          <w:rFonts w:ascii="Calibri" w:hAnsi="Calibri"/>
          <w:b/>
          <w:color w:val="B48214"/>
          <w:sz w:val="19"/>
        </w:rPr>
        <w:t>[Category: Engineering Design &amp; Practical Utility]</w:t>
      </w:r>
    </w:p>
    <w:p>
      <w:pPr>
        <w:spacing w:line="276" w:lineRule="auto" w:after="200"/>
      </w:pPr>
      <w:r>
        <w:rPr>
          <w:rFonts w:ascii="Calibri" w:hAnsi="Calibri"/>
          <w:color w:val="1E2832"/>
          <w:sz w:val="20"/>
        </w:rPr>
        <w:t>Answer for Faculty Evaluation:</w:t>
        <w:br/>
        <w:t>A standalone terminal script outputs arrays of numbers, but linear algebra in computer vision is fundamentally visual.</w:t>
        <w:br/>
        <w:t>We built a full-stack Django web application to provide:</w:t>
        <w:br/>
        <w:t>1. Interactive Parameter Tuning: Users can adjust k dynamically via sliders and observe the immediate real-time effect on visual fidelity.</w:t>
        <w:br/>
        <w:t>2. Numerical Inspection: Users can hover over matrix cells to inspect individual floating-point values of matrix A and Gram matrix G.</w:t>
        <w:br/>
        <w:t>3. Verified Dimension Tracking: The UI dynamically displays the matrix dimension equation (64x64)(64xk) = (64xk) to reinforce linear algebra principles.</w:t>
        <w:br/>
        <w:t>4. Pedagogical Value: It transforms an abstract mathematical derivation into an engaging, interactive educational tool accessible to students and faculty.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