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E3DA8" w:rsidRDefault="00000000">
      <w:pPr>
        <w:spacing w:after="60"/>
        <w:jc w:val="center"/>
      </w:pPr>
      <w:r>
        <w:rPr>
          <w:rFonts w:ascii="Calibri" w:eastAsia="Calibri" w:hAnsi="Calibri" w:cs="Calibri"/>
          <w:b/>
          <w:bCs/>
          <w:sz w:val="32"/>
          <w:szCs w:val="32"/>
        </w:rPr>
        <w:t>SE Lab 2</w:t>
      </w:r>
    </w:p>
    <w:p w:rsidR="002E3DA8" w:rsidRDefault="00000000">
      <w:pPr>
        <w:spacing w:after="200"/>
        <w:jc w:val="center"/>
      </w:pPr>
      <w:r>
        <w:rPr>
          <w:rFonts w:ascii="Calibri" w:eastAsia="Calibri" w:hAnsi="Calibri" w:cs="Calibri"/>
          <w:sz w:val="24"/>
          <w:szCs w:val="24"/>
        </w:rPr>
        <w:t>Agile Backlog Creation &amp; Sprint Simulation in Jira</w:t>
      </w:r>
    </w:p>
    <w:p w:rsidR="002E3DA8" w:rsidRDefault="00000000">
      <w:pPr>
        <w:spacing w:after="60"/>
        <w:jc w:val="right"/>
      </w:pPr>
      <w:r>
        <w:rPr>
          <w:rFonts w:ascii="Calibri" w:eastAsia="Calibri" w:hAnsi="Calibri" w:cs="Calibri"/>
          <w:sz w:val="22"/>
          <w:szCs w:val="22"/>
        </w:rPr>
        <w:t>Name: Likhith S</w:t>
      </w:r>
    </w:p>
    <w:p w:rsidR="002E3DA8" w:rsidRDefault="00000000">
      <w:pPr>
        <w:spacing w:after="60"/>
        <w:jc w:val="right"/>
      </w:pPr>
      <w:r>
        <w:rPr>
          <w:rFonts w:ascii="Calibri" w:eastAsia="Calibri" w:hAnsi="Calibri" w:cs="Calibri"/>
          <w:sz w:val="22"/>
          <w:szCs w:val="22"/>
        </w:rPr>
        <w:t>SRN: PES1UG24CS720</w:t>
      </w:r>
    </w:p>
    <w:p w:rsidR="002E3DA8" w:rsidRDefault="00000000">
      <w:pPr>
        <w:spacing w:after="300"/>
        <w:jc w:val="right"/>
      </w:pPr>
      <w:r>
        <w:rPr>
          <w:rFonts w:ascii="Calibri" w:eastAsia="Calibri" w:hAnsi="Calibri" w:cs="Calibri"/>
          <w:sz w:val="22"/>
          <w:szCs w:val="22"/>
        </w:rPr>
        <w:t>Section: L</w:t>
      </w:r>
    </w:p>
    <w:p w:rsidR="002E3DA8" w:rsidRDefault="00000000">
      <w:pPr>
        <w:spacing w:before="240" w:after="120"/>
      </w:pPr>
      <w:r>
        <w:rPr>
          <w:rFonts w:ascii="Calibri" w:eastAsia="Calibri" w:hAnsi="Calibri" w:cs="Calibri"/>
          <w:b/>
          <w:bCs/>
          <w:sz w:val="24"/>
          <w:szCs w:val="24"/>
        </w:rPr>
        <w:t>Project Summary</w:t>
      </w:r>
    </w:p>
    <w:p w:rsidR="002E3DA8" w:rsidRDefault="00000000">
      <w:pPr>
        <w:spacing w:after="120"/>
      </w:pPr>
      <w:r>
        <w:rPr>
          <w:rFonts w:ascii="Calibri" w:eastAsia="Calibri" w:hAnsi="Calibri" w:cs="Calibri"/>
          <w:sz w:val="22"/>
          <w:szCs w:val="22"/>
        </w:rPr>
        <w:t xml:space="preserve">Jira Project: </w:t>
      </w:r>
      <w:proofErr w:type="spellStart"/>
      <w:r>
        <w:rPr>
          <w:rFonts w:ascii="Calibri" w:eastAsia="Calibri" w:hAnsi="Calibri" w:cs="Calibri"/>
          <w:sz w:val="22"/>
          <w:szCs w:val="22"/>
        </w:rPr>
        <w:t>SkillExchange</w:t>
      </w:r>
      <w:proofErr w:type="spellEnd"/>
      <w:r>
        <w:rPr>
          <w:rFonts w:ascii="Calibri" w:eastAsia="Calibri" w:hAnsi="Calibri" w:cs="Calibri"/>
          <w:sz w:val="22"/>
          <w:szCs w:val="22"/>
        </w:rPr>
        <w:t xml:space="preserve"> — backlog derived from the Lab-1 functional requirements for the Peer Skill Exchange &amp; Mentorship Network.</w:t>
      </w:r>
    </w:p>
    <w:p w:rsidR="002E3DA8" w:rsidRDefault="00000000">
      <w:pPr>
        <w:spacing w:after="120"/>
      </w:pPr>
      <w:r>
        <w:rPr>
          <w:rFonts w:ascii="Calibri" w:eastAsia="Calibri" w:hAnsi="Calibri" w:cs="Calibri"/>
          <w:sz w:val="22"/>
          <w:szCs w:val="22"/>
        </w:rPr>
        <w:t>Epics: Skill Discovery, Session Booking, Time-Credit Management, Trust &amp; Feedback (4 total).</w:t>
      </w:r>
    </w:p>
    <w:p w:rsidR="002E3DA8" w:rsidRDefault="00000000">
      <w:pPr>
        <w:spacing w:after="120"/>
      </w:pPr>
      <w:r>
        <w:rPr>
          <w:rFonts w:ascii="Calibri" w:eastAsia="Calibri" w:hAnsi="Calibri" w:cs="Calibri"/>
          <w:sz w:val="22"/>
          <w:szCs w:val="22"/>
        </w:rPr>
        <w:t>User Stories: 8 total, distributed across the 4 Epics, each prioritized (High/Medium/Low) and estimated using Fibonacci story points.</w:t>
      </w:r>
    </w:p>
    <w:p w:rsidR="002E3DA8" w:rsidRDefault="00000000">
      <w:pPr>
        <w:spacing w:after="120"/>
      </w:pPr>
      <w:r>
        <w:rPr>
          <w:rFonts w:ascii="Calibri" w:eastAsia="Calibri" w:hAnsi="Calibri" w:cs="Calibri"/>
          <w:sz w:val="22"/>
          <w:szCs w:val="22"/>
        </w:rPr>
        <w:t>Sprints: Sprint 1 (5 stories, 15 story points) and Sprint 2 (4 stories, remaining backlog) were both run and completed.</w:t>
      </w:r>
    </w:p>
    <w:p w:rsidR="002E3DA8" w:rsidRDefault="00000000">
      <w:pPr>
        <w:spacing w:before="240" w:after="120"/>
      </w:pPr>
      <w:r>
        <w:rPr>
          <w:rFonts w:ascii="Calibri" w:eastAsia="Calibri" w:hAnsi="Calibri" w:cs="Calibri"/>
          <w:b/>
          <w:bCs/>
          <w:sz w:val="24"/>
          <w:szCs w:val="24"/>
        </w:rPr>
        <w:t>Reflection Questions</w:t>
      </w:r>
    </w:p>
    <w:p w:rsidR="002E3DA8" w:rsidRDefault="00000000">
      <w:pPr>
        <w:spacing w:after="120"/>
      </w:pPr>
      <w:r>
        <w:rPr>
          <w:rFonts w:ascii="Calibri" w:eastAsia="Calibri" w:hAnsi="Calibri" w:cs="Calibri"/>
          <w:b/>
          <w:bCs/>
          <w:sz w:val="22"/>
          <w:szCs w:val="22"/>
        </w:rPr>
        <w:t>1. Did your estimations reflect the actual effort?</w:t>
      </w:r>
    </w:p>
    <w:p w:rsidR="002E3DA8" w:rsidRDefault="00000000">
      <w:pPr>
        <w:spacing w:after="120"/>
      </w:pPr>
      <w:r>
        <w:rPr>
          <w:rFonts w:ascii="Calibri" w:eastAsia="Calibri" w:hAnsi="Calibri" w:cs="Calibri"/>
          <w:sz w:val="22"/>
          <w:szCs w:val="22"/>
        </w:rPr>
        <w:t>Since this was a simulated sprint rather than actual development work, the story points assigned were based on anticipated complexity (e.g. calendar sync integration was rated highest at 8 points due to external API uncertainty) rather than time actually spent. In a real sprint, the estimations would need to be validated against actual hours logged; here, the completion speed did not correlate with story point size since all stories were moved to Done in one sitting, regardless of their assigned effort.</w:t>
      </w:r>
    </w:p>
    <w:p w:rsidR="002E3DA8" w:rsidRDefault="00000000">
      <w:pPr>
        <w:spacing w:after="120"/>
      </w:pPr>
      <w:r>
        <w:rPr>
          <w:rFonts w:ascii="Calibri" w:eastAsia="Calibri" w:hAnsi="Calibri" w:cs="Calibri"/>
          <w:b/>
          <w:bCs/>
          <w:sz w:val="22"/>
          <w:szCs w:val="22"/>
        </w:rPr>
        <w:t>2. Was your backlog well-prioritized?</w:t>
      </w:r>
    </w:p>
    <w:p w:rsidR="002E3DA8" w:rsidRDefault="00000000">
      <w:pPr>
        <w:spacing w:after="120"/>
      </w:pPr>
      <w:r>
        <w:rPr>
          <w:rFonts w:ascii="Calibri" w:eastAsia="Calibri" w:hAnsi="Calibri" w:cs="Calibri"/>
          <w:sz w:val="22"/>
          <w:szCs w:val="22"/>
        </w:rPr>
        <w:t>Yes, largely. Core transactional stories (session booking, accepting/declining requests, time-credit balance and transfer) were correctly marked High priority since the platform cannot function without them. Supporting features (skill browsing, calendar sync, ratings) were Medium, and the dispute-flagging edge case was Low, since it only triggers occasionally. This ordering matched the dependency structure of the platform: discovery and trust features build on top of a working booking and credit system, not the other way around.</w:t>
      </w:r>
    </w:p>
    <w:p w:rsidR="002E3DA8" w:rsidRDefault="00000000">
      <w:pPr>
        <w:spacing w:after="120"/>
      </w:pPr>
      <w:r>
        <w:rPr>
          <w:rFonts w:ascii="Calibri" w:eastAsia="Calibri" w:hAnsi="Calibri" w:cs="Calibri"/>
          <w:b/>
          <w:bCs/>
          <w:sz w:val="22"/>
          <w:szCs w:val="22"/>
        </w:rPr>
        <w:t>3. How did your simulated sprint align with your plan?</w:t>
      </w:r>
    </w:p>
    <w:p w:rsidR="002E3DA8" w:rsidRDefault="00000000">
      <w:pPr>
        <w:spacing w:after="120"/>
      </w:pPr>
      <w:r>
        <w:rPr>
          <w:rFonts w:ascii="Calibri" w:eastAsia="Calibri" w:hAnsi="Calibri" w:cs="Calibri"/>
          <w:sz w:val="22"/>
          <w:szCs w:val="22"/>
        </w:rPr>
        <w:t>The plan was to split 8 stories across two 1-week sprints, with Sprint 1 covering the core booking and credit flow and Sprint 2 covering supporting and trust features. Both sprints were completed with all planned stories moved through To Do, In Progress, and Done. Since this was a simulation rather than real implementation, all stories were completed almost immediately rather than spread across the full week, which does not reflect how a real sprint would unfold.</w:t>
      </w:r>
    </w:p>
    <w:p w:rsidR="002E3DA8" w:rsidRDefault="00000000">
      <w:pPr>
        <w:spacing w:after="120"/>
      </w:pPr>
      <w:r>
        <w:rPr>
          <w:rFonts w:ascii="Calibri" w:eastAsia="Calibri" w:hAnsi="Calibri" w:cs="Calibri"/>
          <w:b/>
          <w:bCs/>
          <w:sz w:val="22"/>
          <w:szCs w:val="22"/>
        </w:rPr>
        <w:t>4. What insights did the burndown chart give about your team's capacity?</w:t>
      </w:r>
    </w:p>
    <w:p w:rsidR="002E3DA8" w:rsidRDefault="00000000">
      <w:pPr>
        <w:spacing w:after="120"/>
        <w:rPr>
          <w:rFonts w:ascii="Calibri" w:eastAsia="Calibri" w:hAnsi="Calibri" w:cs="Calibri"/>
          <w:sz w:val="22"/>
          <w:szCs w:val="22"/>
        </w:rPr>
      </w:pPr>
      <w:r>
        <w:rPr>
          <w:rFonts w:ascii="Calibri" w:eastAsia="Calibri" w:hAnsi="Calibri" w:cs="Calibri"/>
          <w:sz w:val="22"/>
          <w:szCs w:val="22"/>
        </w:rPr>
        <w:t>Both burndown charts show the red "remaining values" line dropping sharply to zero right at the start of the sprint window, rather than declining gradually alongside the grey guideline across the week. In a real sprint, this pattern would signal that the team either finished all planned work far ahead of schedule or was not allocated enough work to fill the sprint duration. It also suggests that, for a more realistic simulation, work should be distributed and marked complete gradually across the sprint rather than all at once, so the burndown chart more accurately reflects a team's actual pace and capacity.</w:t>
      </w:r>
      <w:r w:rsidR="006739E3">
        <w:rPr>
          <w:rFonts w:ascii="Calibri" w:eastAsia="Calibri" w:hAnsi="Calibri" w:cs="Calibri"/>
          <w:sz w:val="22"/>
          <w:szCs w:val="22"/>
        </w:rPr>
        <w:br/>
      </w:r>
    </w:p>
    <w:p w:rsidR="006739E3" w:rsidRDefault="006739E3">
      <w:pPr>
        <w:spacing w:after="120"/>
        <w:rPr>
          <w:rFonts w:ascii="Calibri" w:eastAsia="Calibri" w:hAnsi="Calibri" w:cs="Calibri"/>
          <w:sz w:val="22"/>
          <w:szCs w:val="22"/>
        </w:rPr>
      </w:pPr>
    </w:p>
    <w:p w:rsidR="006739E3" w:rsidRDefault="006739E3">
      <w:pPr>
        <w:spacing w:after="120"/>
      </w:pPr>
      <w:r>
        <w:rPr>
          <w:noProof/>
        </w:rPr>
        <w:drawing>
          <wp:inline distT="0" distB="0" distL="0" distR="0">
            <wp:extent cx="6400800" cy="3498215"/>
            <wp:effectExtent l="0" t="0" r="0" b="0"/>
            <wp:docPr id="19602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7612" name="Picture 196027612"/>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0800" cy="3498215"/>
                    </a:xfrm>
                    <a:prstGeom prst="rect">
                      <a:avLst/>
                    </a:prstGeom>
                  </pic:spPr>
                </pic:pic>
              </a:graphicData>
            </a:graphic>
          </wp:inline>
        </w:drawing>
      </w:r>
      <w:r>
        <w:rPr>
          <w:noProof/>
        </w:rPr>
        <w:drawing>
          <wp:inline distT="0" distB="0" distL="0" distR="0">
            <wp:extent cx="6400800" cy="3498215"/>
            <wp:effectExtent l="0" t="0" r="0" b="0"/>
            <wp:docPr id="30424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4312" name="Picture 30424312"/>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0800" cy="3498215"/>
                    </a:xfrm>
                    <a:prstGeom prst="rect">
                      <a:avLst/>
                    </a:prstGeom>
                  </pic:spPr>
                </pic:pic>
              </a:graphicData>
            </a:graphic>
          </wp:inline>
        </w:drawing>
      </w:r>
      <w:r>
        <w:rPr>
          <w:noProof/>
        </w:rPr>
        <w:lastRenderedPageBreak/>
        <w:drawing>
          <wp:inline distT="0" distB="0" distL="0" distR="0">
            <wp:extent cx="6400800" cy="3489325"/>
            <wp:effectExtent l="0" t="0" r="0" b="3175"/>
            <wp:docPr id="10618041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04177" name="Picture 1061804177"/>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489325"/>
                    </a:xfrm>
                    <a:prstGeom prst="rect">
                      <a:avLst/>
                    </a:prstGeom>
                  </pic:spPr>
                </pic:pic>
              </a:graphicData>
            </a:graphic>
          </wp:inline>
        </w:drawing>
      </w:r>
      <w:r>
        <w:rPr>
          <w:noProof/>
        </w:rPr>
        <w:drawing>
          <wp:inline distT="0" distB="0" distL="0" distR="0">
            <wp:extent cx="6400800" cy="3489325"/>
            <wp:effectExtent l="0" t="0" r="0" b="3175"/>
            <wp:docPr id="1886777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777682" name="Picture 18867776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489325"/>
                    </a:xfrm>
                    <a:prstGeom prst="rect">
                      <a:avLst/>
                    </a:prstGeom>
                  </pic:spPr>
                </pic:pic>
              </a:graphicData>
            </a:graphic>
          </wp:inline>
        </w:drawing>
      </w:r>
    </w:p>
    <w:sectPr w:rsidR="006739E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5B284A"/>
    <w:multiLevelType w:val="hybridMultilevel"/>
    <w:tmpl w:val="90742B50"/>
    <w:lvl w:ilvl="0" w:tplc="23A6FC32">
      <w:start w:val="1"/>
      <w:numFmt w:val="bullet"/>
      <w:lvlText w:val="●"/>
      <w:lvlJc w:val="left"/>
      <w:pPr>
        <w:ind w:left="720" w:hanging="360"/>
      </w:pPr>
    </w:lvl>
    <w:lvl w:ilvl="1" w:tplc="B77CA1D2">
      <w:start w:val="1"/>
      <w:numFmt w:val="bullet"/>
      <w:lvlText w:val="○"/>
      <w:lvlJc w:val="left"/>
      <w:pPr>
        <w:ind w:left="1440" w:hanging="360"/>
      </w:pPr>
    </w:lvl>
    <w:lvl w:ilvl="2" w:tplc="63F04B8C">
      <w:start w:val="1"/>
      <w:numFmt w:val="bullet"/>
      <w:lvlText w:val="■"/>
      <w:lvlJc w:val="left"/>
      <w:pPr>
        <w:ind w:left="2160" w:hanging="360"/>
      </w:pPr>
    </w:lvl>
    <w:lvl w:ilvl="3" w:tplc="9E082B10">
      <w:start w:val="1"/>
      <w:numFmt w:val="bullet"/>
      <w:lvlText w:val="●"/>
      <w:lvlJc w:val="left"/>
      <w:pPr>
        <w:ind w:left="2880" w:hanging="360"/>
      </w:pPr>
    </w:lvl>
    <w:lvl w:ilvl="4" w:tplc="725A4050">
      <w:start w:val="1"/>
      <w:numFmt w:val="bullet"/>
      <w:lvlText w:val="○"/>
      <w:lvlJc w:val="left"/>
      <w:pPr>
        <w:ind w:left="3600" w:hanging="360"/>
      </w:pPr>
    </w:lvl>
    <w:lvl w:ilvl="5" w:tplc="88581BAE">
      <w:start w:val="1"/>
      <w:numFmt w:val="bullet"/>
      <w:lvlText w:val="■"/>
      <w:lvlJc w:val="left"/>
      <w:pPr>
        <w:ind w:left="4320" w:hanging="360"/>
      </w:pPr>
    </w:lvl>
    <w:lvl w:ilvl="6" w:tplc="43F0B1DA">
      <w:start w:val="1"/>
      <w:numFmt w:val="bullet"/>
      <w:lvlText w:val="●"/>
      <w:lvlJc w:val="left"/>
      <w:pPr>
        <w:ind w:left="5040" w:hanging="360"/>
      </w:pPr>
    </w:lvl>
    <w:lvl w:ilvl="7" w:tplc="8E92089E">
      <w:start w:val="1"/>
      <w:numFmt w:val="bullet"/>
      <w:lvlText w:val="●"/>
      <w:lvlJc w:val="left"/>
      <w:pPr>
        <w:ind w:left="5760" w:hanging="360"/>
      </w:pPr>
    </w:lvl>
    <w:lvl w:ilvl="8" w:tplc="F110A2C8">
      <w:start w:val="1"/>
      <w:numFmt w:val="bullet"/>
      <w:lvlText w:val="●"/>
      <w:lvlJc w:val="left"/>
      <w:pPr>
        <w:ind w:left="6480" w:hanging="360"/>
      </w:pPr>
    </w:lvl>
  </w:abstractNum>
  <w:num w:numId="1" w16cid:durableId="15894647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A8"/>
    <w:rsid w:val="002E3DA8"/>
    <w:rsid w:val="006739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D5C0029"/>
  <w15:docId w15:val="{B68D5D2E-B231-9C41-93A9-B37DF8A9B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444</Words>
  <Characters>2532</Characters>
  <Application>Microsoft Office Word</Application>
  <DocSecurity>0</DocSecurity>
  <Lines>21</Lines>
  <Paragraphs>5</Paragraphs>
  <ScaleCrop>false</ScaleCrop>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RR S&amp;H 2nd Sem P11 LIKHITH S</cp:lastModifiedBy>
  <cp:revision>2</cp:revision>
  <dcterms:created xsi:type="dcterms:W3CDTF">2026-09-03T18:54:00Z</dcterms:created>
  <dcterms:modified xsi:type="dcterms:W3CDTF">2026-09-03T19:00:00Z</dcterms:modified>
</cp:coreProperties>
</file>