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D05DF" w14:textId="137502E0" w:rsidR="008C7148" w:rsidRDefault="009609D2">
      <w:pPr>
        <w:pStyle w:val="Title"/>
      </w:pPr>
      <w:r w:rsidRPr="009609D2">
        <w:rPr>
          <w:rFonts w:ascii="Times New Roman" w:hAnsi="Times New Roman" w:cs="Times New Roman"/>
          <w:b/>
          <w:color w:val="000000" w:themeColor="text1"/>
          <w:kern w:val="0"/>
        </w:rPr>
        <w:t>Assessing the Effectiveness of US Plastic Legislations through 5 Gyres' Audits</w:t>
      </w:r>
    </w:p>
    <w:p w14:paraId="11B62CE9" w14:textId="77777777" w:rsidR="0059717A" w:rsidRPr="00C15C23" w:rsidRDefault="0059717A" w:rsidP="0059717A">
      <w:pPr>
        <w:pStyle w:val="Subtitle"/>
        <w:rPr>
          <w:rFonts w:ascii="Times New Roman" w:eastAsia="Times New Roman" w:hAnsi="Times New Roman" w:cs="Times New Roman"/>
          <w:sz w:val="24"/>
          <w:szCs w:val="24"/>
        </w:rPr>
      </w:pPr>
      <w:r w:rsidRPr="00C15C23">
        <w:rPr>
          <w:rFonts w:ascii="Times New Roman" w:hAnsi="Times New Roman" w:cs="Times New Roman"/>
          <w:sz w:val="24"/>
          <w:szCs w:val="24"/>
        </w:rPr>
        <w:t>Group 8</w:t>
      </w:r>
    </w:p>
    <w:p w14:paraId="14E5B3D3" w14:textId="77777777" w:rsidR="0059717A" w:rsidRPr="00C15C23" w:rsidRDefault="0059717A" w:rsidP="0059717A">
      <w:pPr>
        <w:pStyle w:val="Subtitle"/>
        <w:rPr>
          <w:rFonts w:ascii="Times New Roman" w:eastAsia="Times New Roman" w:hAnsi="Times New Roman" w:cs="Times New Roman"/>
          <w:sz w:val="24"/>
          <w:szCs w:val="24"/>
        </w:rPr>
      </w:pPr>
      <w:r w:rsidRPr="00C15C23">
        <w:rPr>
          <w:rFonts w:ascii="Times New Roman" w:hAnsi="Times New Roman" w:cs="Times New Roman"/>
          <w:sz w:val="24"/>
          <w:szCs w:val="24"/>
        </w:rPr>
        <w:t>Northeastern University</w:t>
      </w:r>
    </w:p>
    <w:p w14:paraId="4B305C93" w14:textId="77777777" w:rsidR="0059717A" w:rsidRPr="00C15C23" w:rsidRDefault="0059717A" w:rsidP="0059717A">
      <w:pPr>
        <w:pStyle w:val="Subtitle"/>
        <w:rPr>
          <w:rFonts w:ascii="Times New Roman" w:hAnsi="Times New Roman" w:cs="Times New Roman"/>
          <w:sz w:val="24"/>
          <w:szCs w:val="24"/>
        </w:rPr>
      </w:pPr>
      <w:r w:rsidRPr="00C15C23">
        <w:rPr>
          <w:rFonts w:ascii="Times New Roman" w:hAnsi="Times New Roman" w:cs="Times New Roman"/>
          <w:sz w:val="24"/>
          <w:szCs w:val="24"/>
        </w:rPr>
        <w:t>ALY 6080 - Integrated Experiential Learning</w:t>
      </w:r>
    </w:p>
    <w:p w14:paraId="195C52B7" w14:textId="4A57E5B9" w:rsidR="0059717A" w:rsidRPr="00C15C23" w:rsidRDefault="00471A4F" w:rsidP="0059717A">
      <w:pPr>
        <w:pStyle w:val="Subtitle"/>
        <w:rPr>
          <w:rFonts w:ascii="Times New Roman" w:eastAsia="Times New Roman" w:hAnsi="Times New Roman" w:cs="Times New Roman"/>
          <w:sz w:val="24"/>
          <w:szCs w:val="24"/>
        </w:rPr>
      </w:pPr>
      <w:r>
        <w:rPr>
          <w:rFonts w:ascii="Times New Roman" w:hAnsi="Times New Roman" w:cs="Times New Roman"/>
          <w:sz w:val="24"/>
          <w:szCs w:val="24"/>
        </w:rPr>
        <w:t xml:space="preserve">Professor </w:t>
      </w:r>
      <w:proofErr w:type="spellStart"/>
      <w:r w:rsidR="0059717A" w:rsidRPr="00C15C23">
        <w:rPr>
          <w:rFonts w:ascii="Times New Roman" w:hAnsi="Times New Roman" w:cs="Times New Roman"/>
          <w:sz w:val="24"/>
          <w:szCs w:val="24"/>
        </w:rPr>
        <w:t>Ajit</w:t>
      </w:r>
      <w:proofErr w:type="spellEnd"/>
      <w:r w:rsidR="0059717A" w:rsidRPr="00C15C23">
        <w:rPr>
          <w:rFonts w:ascii="Times New Roman" w:hAnsi="Times New Roman" w:cs="Times New Roman"/>
          <w:sz w:val="24"/>
          <w:szCs w:val="24"/>
        </w:rPr>
        <w:t xml:space="preserve"> </w:t>
      </w:r>
      <w:proofErr w:type="spellStart"/>
      <w:r w:rsidR="0059717A" w:rsidRPr="00C15C23">
        <w:rPr>
          <w:rFonts w:ascii="Times New Roman" w:hAnsi="Times New Roman" w:cs="Times New Roman"/>
          <w:sz w:val="24"/>
          <w:szCs w:val="24"/>
        </w:rPr>
        <w:t>Appati</w:t>
      </w:r>
      <w:proofErr w:type="spellEnd"/>
    </w:p>
    <w:p w14:paraId="05DDEBC2" w14:textId="5D777D61" w:rsidR="0059717A" w:rsidRPr="00C15C23" w:rsidRDefault="0059717A" w:rsidP="0059717A">
      <w:pPr>
        <w:pStyle w:val="Subtitle"/>
        <w:rPr>
          <w:rFonts w:ascii="Times New Roman" w:eastAsia="Times New Roman" w:hAnsi="Times New Roman" w:cs="Times New Roman"/>
          <w:sz w:val="24"/>
          <w:szCs w:val="24"/>
        </w:rPr>
      </w:pPr>
      <w:r>
        <w:rPr>
          <w:rFonts w:ascii="Times New Roman" w:hAnsi="Times New Roman" w:cs="Times New Roman"/>
          <w:sz w:val="24"/>
          <w:szCs w:val="24"/>
        </w:rPr>
        <w:t>June 19</w:t>
      </w:r>
      <w:r w:rsidRPr="00415A56">
        <w:rPr>
          <w:rFonts w:ascii="Times New Roman" w:hAnsi="Times New Roman" w:cs="Times New Roman"/>
          <w:sz w:val="24"/>
          <w:szCs w:val="24"/>
          <w:vertAlign w:val="superscript"/>
        </w:rPr>
        <w:t>th</w:t>
      </w:r>
      <w:r w:rsidRPr="00C15C23">
        <w:rPr>
          <w:rFonts w:ascii="Times New Roman" w:hAnsi="Times New Roman" w:cs="Times New Roman"/>
          <w:sz w:val="24"/>
          <w:szCs w:val="24"/>
        </w:rPr>
        <w:t>, 2023</w:t>
      </w:r>
    </w:p>
    <w:p w14:paraId="75FF879B" w14:textId="77777777" w:rsidR="0059717A" w:rsidRDefault="0059717A"/>
    <w:p w14:paraId="5E429820" w14:textId="77777777" w:rsidR="0059717A" w:rsidRDefault="0059717A"/>
    <w:p w14:paraId="245E8634" w14:textId="77777777" w:rsidR="0059717A" w:rsidRDefault="0059717A"/>
    <w:p w14:paraId="52C10622" w14:textId="77777777" w:rsidR="0059717A" w:rsidRDefault="0059717A"/>
    <w:p w14:paraId="0E0DFA29" w14:textId="77777777" w:rsidR="0059717A" w:rsidRDefault="0059717A"/>
    <w:p w14:paraId="1CABBA67" w14:textId="77777777" w:rsidR="0059717A" w:rsidRDefault="0059717A"/>
    <w:p w14:paraId="35550770" w14:textId="77777777" w:rsidR="0059717A" w:rsidRDefault="0059717A"/>
    <w:p w14:paraId="1A0B291C" w14:textId="77777777" w:rsidR="0059717A" w:rsidRPr="00C15C23" w:rsidRDefault="0059717A" w:rsidP="0059717A">
      <w:pPr>
        <w:ind w:firstLine="0"/>
        <w:rPr>
          <w:rFonts w:ascii="Times New Roman" w:eastAsia="Times New Roman" w:hAnsi="Times New Roman" w:cs="Times New Roman"/>
          <w:b/>
          <w:bCs/>
        </w:rPr>
      </w:pPr>
      <w:r w:rsidRPr="00C15C23">
        <w:rPr>
          <w:rFonts w:ascii="Times New Roman" w:eastAsia="Times New Roman" w:hAnsi="Times New Roman" w:cs="Times New Roman"/>
          <w:b/>
          <w:bCs/>
        </w:rPr>
        <w:t>Group Members:</w:t>
      </w:r>
    </w:p>
    <w:p w14:paraId="3934E459" w14:textId="77777777" w:rsidR="0059717A" w:rsidRPr="00C15C23" w:rsidRDefault="0059717A" w:rsidP="0059717A">
      <w:pPr>
        <w:ind w:firstLine="0"/>
        <w:rPr>
          <w:rFonts w:ascii="Times New Roman" w:eastAsia="Times New Roman" w:hAnsi="Times New Roman" w:cs="Times New Roman"/>
        </w:rPr>
      </w:pPr>
      <w:r w:rsidRPr="00C15C23">
        <w:rPr>
          <w:rFonts w:ascii="Times New Roman" w:eastAsia="Times New Roman" w:hAnsi="Times New Roman" w:cs="Times New Roman"/>
        </w:rPr>
        <w:t>Mariana Aguilera</w:t>
      </w:r>
    </w:p>
    <w:p w14:paraId="3D29079E" w14:textId="77777777" w:rsidR="0059717A" w:rsidRPr="00C15C23" w:rsidRDefault="0059717A" w:rsidP="0059717A">
      <w:pPr>
        <w:ind w:firstLine="0"/>
        <w:rPr>
          <w:rFonts w:ascii="Times New Roman" w:eastAsia="Times New Roman" w:hAnsi="Times New Roman" w:cs="Times New Roman"/>
        </w:rPr>
      </w:pPr>
      <w:proofErr w:type="spellStart"/>
      <w:r w:rsidRPr="00C15C23">
        <w:rPr>
          <w:rFonts w:ascii="Times New Roman" w:eastAsia="Times New Roman" w:hAnsi="Times New Roman" w:cs="Times New Roman"/>
        </w:rPr>
        <w:t>Dhairyav</w:t>
      </w:r>
      <w:proofErr w:type="spellEnd"/>
      <w:r w:rsidRPr="00C15C23">
        <w:rPr>
          <w:rFonts w:ascii="Times New Roman" w:eastAsia="Times New Roman" w:hAnsi="Times New Roman" w:cs="Times New Roman"/>
        </w:rPr>
        <w:t xml:space="preserve"> </w:t>
      </w:r>
      <w:proofErr w:type="spellStart"/>
      <w:r w:rsidRPr="00C15C23">
        <w:rPr>
          <w:rFonts w:ascii="Times New Roman" w:eastAsia="Times New Roman" w:hAnsi="Times New Roman" w:cs="Times New Roman"/>
        </w:rPr>
        <w:t>Jatin</w:t>
      </w:r>
      <w:proofErr w:type="spellEnd"/>
      <w:r w:rsidRPr="00C15C23">
        <w:rPr>
          <w:rFonts w:ascii="Times New Roman" w:eastAsia="Times New Roman" w:hAnsi="Times New Roman" w:cs="Times New Roman"/>
        </w:rPr>
        <w:t xml:space="preserve"> Shah</w:t>
      </w:r>
    </w:p>
    <w:p w14:paraId="4200954C" w14:textId="6F2D1C9B" w:rsidR="008C7148" w:rsidRPr="0059717A" w:rsidRDefault="0059717A" w:rsidP="0059717A">
      <w:pPr>
        <w:ind w:firstLine="0"/>
        <w:rPr>
          <w:rFonts w:ascii="Times New Roman" w:eastAsia="Times New Roman" w:hAnsi="Times New Roman" w:cs="Times New Roman"/>
        </w:rPr>
      </w:pPr>
      <w:proofErr w:type="spellStart"/>
      <w:r w:rsidRPr="00C15C23">
        <w:rPr>
          <w:rFonts w:ascii="Times New Roman" w:eastAsia="Times New Roman" w:hAnsi="Times New Roman" w:cs="Times New Roman"/>
        </w:rPr>
        <w:t>Likhitha</w:t>
      </w:r>
      <w:proofErr w:type="spellEnd"/>
      <w:r w:rsidRPr="00C15C23">
        <w:rPr>
          <w:rFonts w:ascii="Times New Roman" w:eastAsia="Times New Roman" w:hAnsi="Times New Roman" w:cs="Times New Roman"/>
        </w:rPr>
        <w:t xml:space="preserve"> </w:t>
      </w:r>
      <w:proofErr w:type="spellStart"/>
      <w:r w:rsidRPr="00C15C23">
        <w:rPr>
          <w:rFonts w:ascii="Times New Roman" w:eastAsia="Times New Roman" w:hAnsi="Times New Roman" w:cs="Times New Roman"/>
        </w:rPr>
        <w:t>Varakala</w:t>
      </w:r>
      <w:proofErr w:type="spellEnd"/>
      <w:r w:rsidRPr="00C15C23">
        <w:rPr>
          <w:rFonts w:ascii="Times New Roman" w:eastAsia="Times New Roman" w:hAnsi="Times New Roman" w:cs="Times New Roman"/>
        </w:rPr>
        <w:t xml:space="preserve"> </w:t>
      </w:r>
      <w:r>
        <w:br w:type="page"/>
      </w:r>
    </w:p>
    <w:p w14:paraId="1F09516A" w14:textId="77777777" w:rsidR="008C7148" w:rsidRDefault="00053AC2">
      <w:pPr>
        <w:pStyle w:val="SectionTitle"/>
      </w:pPr>
      <w:bookmarkStart w:id="0" w:name="_Toc409783205"/>
      <w:r>
        <w:lastRenderedPageBreak/>
        <w:t>Abstract</w:t>
      </w:r>
      <w:bookmarkEnd w:id="0"/>
    </w:p>
    <w:p w14:paraId="4CA7506C" w14:textId="4E8B9805" w:rsidR="006F3E3D" w:rsidRDefault="006F3E3D" w:rsidP="006F3E3D">
      <w:r w:rsidRPr="006F3E3D">
        <w:t>Plastic pollution is a critical environmental issue with adverse impacts on ecosystems and human health. This report investigates the efficacy of plastic legislation and 5 Gyres' audits in addressing plastic pollution in the United States. The study analyzes trash production rates in states with different plastic pollution laws, conducts statistical tests to examine variations in total trash per million inhabitants, and develops a prediction model to assess the impact of various factors on plastic waste pollution. The data utilized in this study combines information from 5 Gyres' brand audits, legislative initiatives from the National Conference of State Legislatures (NCSL), and population data from the United States Census Bureau. Data cleaning and preparation were performed, including the imputation of missing values using text classification models. The report's findings can be summarized as follows: Inland audits in the US have a higher total count of trash per million habitants compared to other audit types. Single-layer food packaging products are the most common trash item found during the audits, but multi-layered smoking materials and food packaging are also prevalent. The number of recorded trash items varies per year, with 2018 having the highest count and 2019 the lowest. States with plastic bans demonstrate a lower total count of recorded trash per population, indicating their effectiveness in reducing plastic waste. However, states with plastic taxes exhibit higher trash counts. A comparative analysis using a two-sample t-test does not provide sufficient evidence to conclude that the mean trash per million habitants is lower in states with plastic bans compared to those with preemption laws prohibiting plastic.</w:t>
      </w:r>
      <w:r>
        <w:t xml:space="preserve"> </w:t>
      </w:r>
    </w:p>
    <w:p w14:paraId="522E5B3A" w14:textId="77777777" w:rsidR="00A52B54" w:rsidRPr="00A52B54" w:rsidRDefault="00A52B54" w:rsidP="00A52B54"/>
    <w:bookmarkStart w:id="1" w:name="_Toc409783206"/>
    <w:p w14:paraId="353D275A" w14:textId="13E23B77" w:rsidR="008C7148" w:rsidRDefault="00000000" w:rsidP="0059717A">
      <w:pPr>
        <w:pStyle w:val="SectionTitle"/>
      </w:pPr>
      <w:sdt>
        <w:sdtPr>
          <w:alias w:val="Title"/>
          <w:tag w:val=""/>
          <w:id w:val="-1756435886"/>
          <w:placeholder>
            <w:docPart w:val="9BA2F63D33574F48A5A5EB123A11668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609D2">
            <w:t>Efficacy study of US Plastic Legislations and 5 Gyres’ Audits</w:t>
          </w:r>
        </w:sdtContent>
      </w:sdt>
      <w:bookmarkEnd w:id="1"/>
      <w:r w:rsidR="00583878">
        <w:t xml:space="preserve"> </w:t>
      </w:r>
    </w:p>
    <w:p w14:paraId="061B8522" w14:textId="08534701" w:rsidR="008C7148" w:rsidRDefault="0059717A">
      <w:pPr>
        <w:pStyle w:val="Heading1"/>
      </w:pPr>
      <w:bookmarkStart w:id="2" w:name="_Toc409783207"/>
      <w:r>
        <w:t>I</w:t>
      </w:r>
      <w:bookmarkEnd w:id="2"/>
      <w:r>
        <w:t>ntroduction</w:t>
      </w:r>
    </w:p>
    <w:p w14:paraId="42DDD0B1" w14:textId="77777777" w:rsidR="000D4DA4" w:rsidRDefault="00053AC2" w:rsidP="000D4DA4">
      <w:pPr>
        <w:jc w:val="both"/>
      </w:pPr>
      <w:r>
        <w:t xml:space="preserve"> </w:t>
      </w:r>
      <w:r w:rsidR="000D4DA4">
        <w:t>Plastic pollution is a pressing environmental issue that poses significant threats to ecosystems and human health. It is characterized by the accumulation of plastic waste in various environments, including oceans, rivers, and landfills. Plastic pollution has detrimental effects on wildlife, marine organisms, and ecosystems, leading to habitat destruction, entanglement, and ingestion of plastics.</w:t>
      </w:r>
    </w:p>
    <w:p w14:paraId="529BE726" w14:textId="35E57CFF" w:rsidR="000D4DA4" w:rsidRDefault="000D4DA4" w:rsidP="000D4DA4">
      <w:pPr>
        <w:jc w:val="both"/>
      </w:pPr>
      <w:r>
        <w:t>In response to the plastic pollution problem, numerous organizations, including 5 Gyres, have taken initiatives to raise awareness, conduct research, and implement solutions. 5 Gyres</w:t>
      </w:r>
      <w:r w:rsidR="00692373">
        <w:t xml:space="preserve"> </w:t>
      </w:r>
      <w:r>
        <w:t xml:space="preserve">is a prominent organization that focuses on reducing plastic pollution through research, education, and advocacy. They have conducted extensive research on plastic pollution and organized cleanup efforts to </w:t>
      </w:r>
      <w:r w:rsidR="00692373">
        <w:t>quantify the</w:t>
      </w:r>
      <w:r>
        <w:t xml:space="preserve"> plastic waste </w:t>
      </w:r>
      <w:r w:rsidR="00692373">
        <w:t>found in</w:t>
      </w:r>
      <w:r>
        <w:t xml:space="preserve"> bodies</w:t>
      </w:r>
      <w:r w:rsidR="00692373">
        <w:t xml:space="preserve"> of water around the world</w:t>
      </w:r>
      <w:r>
        <w:t>.</w:t>
      </w:r>
    </w:p>
    <w:p w14:paraId="68CF303B" w14:textId="07881507" w:rsidR="008C7148" w:rsidRDefault="00692373" w:rsidP="00344B1C">
      <w:pPr>
        <w:jc w:val="both"/>
      </w:pPr>
      <w:r>
        <w:t>W</w:t>
      </w:r>
      <w:r w:rsidR="00344B1C" w:rsidRPr="00344B1C">
        <w:t>e aim to understand trash production rates across different US states with varying plastic pollution laws. We perform statistical tests to examine the variation in total trash per million inhabitants between states with plastic bans and those with preemption laws that prohibit plastic bans. Additionally, we develop a prediction model to investigate the impact of various factors on plastic waste pollution and make forecasts regarding the quantity of plastic waste in locations with different plastic legislation.</w:t>
      </w:r>
    </w:p>
    <w:p w14:paraId="6E0E7429" w14:textId="56733C20" w:rsidR="00692373" w:rsidRDefault="0059717A" w:rsidP="00692373">
      <w:pPr>
        <w:pStyle w:val="Heading1"/>
      </w:pPr>
      <w:r>
        <w:t>Methodology</w:t>
      </w:r>
    </w:p>
    <w:p w14:paraId="46AC1553" w14:textId="6CFA5B73" w:rsidR="00692373" w:rsidRPr="00692373" w:rsidRDefault="00692373" w:rsidP="00692373">
      <w:r>
        <w:t xml:space="preserve">This study includes an </w:t>
      </w:r>
      <w:r w:rsidRPr="00164369">
        <w:t>interactive dashboard that compares trash production rates across US states with different plastic pollution laws.</w:t>
      </w:r>
      <w:r w:rsidRPr="00D407F4">
        <w:t xml:space="preserve"> </w:t>
      </w:r>
      <w:r w:rsidRPr="00164369">
        <w:t>We</w:t>
      </w:r>
      <w:r>
        <w:t xml:space="preserve"> also</w:t>
      </w:r>
      <w:r w:rsidRPr="00164369">
        <w:t xml:space="preserve"> present a prediction model that investigates the relationship between plastic waste legislation, product type, </w:t>
      </w:r>
      <w:r>
        <w:t xml:space="preserve">material type, </w:t>
      </w:r>
      <w:r w:rsidRPr="00164369">
        <w:t xml:space="preserve">type of audit, layers, and time spent per volunteer, with the response variable being the total trash per </w:t>
      </w:r>
      <w:r w:rsidRPr="00164369">
        <w:lastRenderedPageBreak/>
        <w:t xml:space="preserve">million </w:t>
      </w:r>
      <w:r>
        <w:t>habitants</w:t>
      </w:r>
      <w:r w:rsidRPr="11C8D191">
        <w:rPr>
          <w:rFonts w:ascii="Times New Roman" w:eastAsia="Times New Roman" w:hAnsi="Times New Roman" w:cs="Times New Roman"/>
        </w:rPr>
        <w:t xml:space="preserve">. </w:t>
      </w:r>
      <w:r w:rsidRPr="00164369">
        <w:t xml:space="preserve">Lastly, we perform statistical tests to examine the variation in total trash per US state population between states with plastic </w:t>
      </w:r>
      <w:bookmarkStart w:id="3" w:name="_Int_3lNDBWKI"/>
      <w:proofErr w:type="spellStart"/>
      <w:r w:rsidRPr="00164369">
        <w:t>bans</w:t>
      </w:r>
      <w:bookmarkEnd w:id="3"/>
      <w:proofErr w:type="spellEnd"/>
      <w:r w:rsidRPr="00164369">
        <w:t xml:space="preserve"> and those with preemption laws that prohibit plastic bans</w:t>
      </w:r>
      <w:r>
        <w:t xml:space="preserve">. </w:t>
      </w:r>
    </w:p>
    <w:p w14:paraId="520E4E45" w14:textId="1347C557" w:rsidR="00692373" w:rsidRDefault="004F12F0" w:rsidP="00692373">
      <w:pPr>
        <w:ind w:firstLine="0"/>
        <w:jc w:val="both"/>
        <w:rPr>
          <w:i/>
          <w:iCs/>
        </w:rPr>
      </w:pPr>
      <w:r>
        <w:rPr>
          <w:i/>
          <w:iCs/>
        </w:rPr>
        <w:t xml:space="preserve">About the </w:t>
      </w:r>
      <w:r w:rsidR="00692373" w:rsidRPr="00692373">
        <w:rPr>
          <w:i/>
          <w:iCs/>
        </w:rPr>
        <w:t>Data</w:t>
      </w:r>
    </w:p>
    <w:p w14:paraId="6D0855D0" w14:textId="77777777" w:rsidR="00707008" w:rsidRDefault="00707008" w:rsidP="00692373">
      <w:pPr>
        <w:jc w:val="both"/>
      </w:pPr>
      <w:r w:rsidRPr="00707008">
        <w:t>The study utilized data from three distinct sources. The initial dataset was obtained from 5 Gyres, encompassing comprehensive details on brand audits conducted in North America. This dataset encompasses the overall tally of polluted items discovered during cleanups organized by 5 Gyres, along with supplementary information such as location (longitude, latitude, continent, country, province, city), product type, material type, number of plastic layers, item description, brand, and collection date (spanning from 2018 to 2022)</w:t>
      </w:r>
      <w:r>
        <w:t>.</w:t>
      </w:r>
    </w:p>
    <w:p w14:paraId="239F1C74" w14:textId="5BE3FD3D" w:rsidR="00692373" w:rsidRDefault="00692373" w:rsidP="00692373">
      <w:pPr>
        <w:jc w:val="both"/>
        <w:rPr>
          <w:rFonts w:ascii="Times New Roman" w:eastAsia="Times New Roman" w:hAnsi="Times New Roman" w:cs="Times New Roman"/>
        </w:rPr>
      </w:pPr>
      <w:r w:rsidRPr="00C15C23">
        <w:rPr>
          <w:rFonts w:ascii="Times New Roman" w:eastAsia="Times New Roman" w:hAnsi="Times New Roman" w:cs="Times New Roman"/>
        </w:rPr>
        <w:t xml:space="preserve">The </w:t>
      </w:r>
      <w:r>
        <w:rPr>
          <w:rFonts w:ascii="Times New Roman" w:eastAsia="Times New Roman" w:hAnsi="Times New Roman" w:cs="Times New Roman"/>
        </w:rPr>
        <w:t>second</w:t>
      </w:r>
      <w:r w:rsidRPr="00C15C23">
        <w:rPr>
          <w:rFonts w:ascii="Times New Roman" w:eastAsia="Times New Roman" w:hAnsi="Times New Roman" w:cs="Times New Roman"/>
        </w:rPr>
        <w:t xml:space="preserve"> data</w:t>
      </w:r>
      <w:r>
        <w:rPr>
          <w:rFonts w:ascii="Times New Roman" w:eastAsia="Times New Roman" w:hAnsi="Times New Roman" w:cs="Times New Roman"/>
        </w:rPr>
        <w:t xml:space="preserve"> </w:t>
      </w:r>
      <w:r w:rsidRPr="00C15C23">
        <w:rPr>
          <w:rFonts w:ascii="Times New Roman" w:eastAsia="Times New Roman" w:hAnsi="Times New Roman" w:cs="Times New Roman"/>
        </w:rPr>
        <w:t>set was created by gathering information on legislative and regulatory initiatives, allowing us to categorize states based on their actions concerning plastic pollution. These actions included implementing bans on plastic, imposing taxes on plastic, having no specific legislation, or preempting bans on plastic. To gather this information, we relied on the website of the National Conference of State Legislatures</w:t>
      </w:r>
      <w:r w:rsidR="00707008">
        <w:rPr>
          <w:rFonts w:ascii="Times New Roman" w:eastAsia="Times New Roman" w:hAnsi="Times New Roman" w:cs="Times New Roman"/>
        </w:rPr>
        <w:t xml:space="preserve"> (NCSL)</w:t>
      </w:r>
      <w:r w:rsidRPr="00C15C23">
        <w:rPr>
          <w:rFonts w:ascii="Times New Roman" w:eastAsia="Times New Roman" w:hAnsi="Times New Roman" w:cs="Times New Roman"/>
        </w:rPr>
        <w:t xml:space="preserve">, which provides details on state legislatures' efforts to reduce plastic bag usage in grocery stores and other commercial establishments (Brief state plastic bag legislation 2021). </w:t>
      </w:r>
    </w:p>
    <w:p w14:paraId="5BCCD4EB" w14:textId="26AA2FF9" w:rsidR="00692373" w:rsidRDefault="00692373" w:rsidP="00692373">
      <w:pPr>
        <w:jc w:val="both"/>
        <w:rPr>
          <w:rFonts w:ascii="Times New Roman" w:eastAsia="Times New Roman" w:hAnsi="Times New Roman" w:cs="Times New Roman"/>
        </w:rPr>
      </w:pPr>
      <w:r w:rsidRPr="00C15C23">
        <w:rPr>
          <w:rFonts w:ascii="Times New Roman" w:eastAsia="Times New Roman" w:hAnsi="Times New Roman" w:cs="Times New Roman"/>
        </w:rPr>
        <w:t xml:space="preserve">The </w:t>
      </w:r>
      <w:r>
        <w:rPr>
          <w:rFonts w:ascii="Times New Roman" w:eastAsia="Times New Roman" w:hAnsi="Times New Roman" w:cs="Times New Roman"/>
        </w:rPr>
        <w:t>third</w:t>
      </w:r>
      <w:r w:rsidRPr="00C15C23">
        <w:rPr>
          <w:rFonts w:ascii="Times New Roman" w:eastAsia="Times New Roman" w:hAnsi="Times New Roman" w:cs="Times New Roman"/>
        </w:rPr>
        <w:t xml:space="preserve"> dataset was obtained from the United States Census Bureau website, which provided us with the population figures for each state from 2018 to 2022. </w:t>
      </w:r>
      <w:r>
        <w:rPr>
          <w:rFonts w:ascii="Times New Roman" w:eastAsia="Times New Roman" w:hAnsi="Times New Roman" w:cs="Times New Roman"/>
        </w:rPr>
        <w:t xml:space="preserve">The population values were all divided by 1 million to simplify our comprehension. </w:t>
      </w:r>
      <w:r w:rsidRPr="00C15C23">
        <w:rPr>
          <w:rFonts w:ascii="Times New Roman" w:eastAsia="Times New Roman" w:hAnsi="Times New Roman" w:cs="Times New Roman"/>
        </w:rPr>
        <w:t>Upon merging the three data</w:t>
      </w:r>
      <w:r>
        <w:rPr>
          <w:rFonts w:ascii="Times New Roman" w:eastAsia="Times New Roman" w:hAnsi="Times New Roman" w:cs="Times New Roman"/>
        </w:rPr>
        <w:t xml:space="preserve"> </w:t>
      </w:r>
      <w:r w:rsidRPr="00C15C23">
        <w:rPr>
          <w:rFonts w:ascii="Times New Roman" w:eastAsia="Times New Roman" w:hAnsi="Times New Roman" w:cs="Times New Roman"/>
        </w:rPr>
        <w:t xml:space="preserve">sets, we computed a new variable representing the </w:t>
      </w:r>
      <w:r w:rsidRPr="00E812D3">
        <w:rPr>
          <w:rFonts w:ascii="Times New Roman" w:eastAsia="Times New Roman" w:hAnsi="Times New Roman" w:cs="Times New Roman"/>
        </w:rPr>
        <w:t xml:space="preserve">total trash </w:t>
      </w:r>
      <w:r>
        <w:rPr>
          <w:rFonts w:ascii="Times New Roman" w:eastAsia="Times New Roman" w:hAnsi="Times New Roman" w:cs="Times New Roman"/>
        </w:rPr>
        <w:t>per million habitants by state and year</w:t>
      </w:r>
      <w:r w:rsidRPr="00C15C23">
        <w:rPr>
          <w:rFonts w:ascii="Times New Roman" w:eastAsia="Times New Roman" w:hAnsi="Times New Roman" w:cs="Times New Roman"/>
        </w:rPr>
        <w:t xml:space="preserve">. This calculation allowed us to compare the rate of total count of trash recorded per population for each state, considering the </w:t>
      </w:r>
      <w:r w:rsidRPr="6717432A">
        <w:rPr>
          <w:rFonts w:ascii="Times New Roman" w:eastAsia="Times New Roman" w:hAnsi="Times New Roman" w:cs="Times New Roman"/>
        </w:rPr>
        <w:t>distinct</w:t>
      </w:r>
      <w:r w:rsidRPr="00C15C23">
        <w:rPr>
          <w:rFonts w:ascii="Times New Roman" w:eastAsia="Times New Roman" w:hAnsi="Times New Roman" w:cs="Times New Roman"/>
        </w:rPr>
        <w:t xml:space="preserve"> types of plastic legislation mentioned earlier</w:t>
      </w:r>
      <w:r>
        <w:rPr>
          <w:rFonts w:ascii="Times New Roman" w:eastAsia="Times New Roman" w:hAnsi="Times New Roman" w:cs="Times New Roman"/>
        </w:rPr>
        <w:t>.</w:t>
      </w:r>
    </w:p>
    <w:p w14:paraId="3584B14B" w14:textId="05D9115E" w:rsidR="00707008" w:rsidRPr="002266E4" w:rsidRDefault="004F12F0" w:rsidP="00707008">
      <w:pPr>
        <w:ind w:firstLine="0"/>
        <w:jc w:val="both"/>
        <w:rPr>
          <w:rFonts w:ascii="Times New Roman" w:eastAsia="Times New Roman" w:hAnsi="Times New Roman" w:cs="Times New Roman"/>
          <w:i/>
          <w:iCs/>
        </w:rPr>
      </w:pPr>
      <w:r>
        <w:rPr>
          <w:rFonts w:ascii="Times New Roman" w:eastAsia="Times New Roman" w:hAnsi="Times New Roman" w:cs="Times New Roman"/>
          <w:i/>
          <w:iCs/>
        </w:rPr>
        <w:lastRenderedPageBreak/>
        <w:t xml:space="preserve">Relevant </w:t>
      </w:r>
      <w:r w:rsidR="00707008" w:rsidRPr="002266E4">
        <w:rPr>
          <w:rFonts w:ascii="Times New Roman" w:eastAsia="Times New Roman" w:hAnsi="Times New Roman" w:cs="Times New Roman"/>
          <w:i/>
          <w:iCs/>
        </w:rPr>
        <w:t>Variables</w:t>
      </w:r>
    </w:p>
    <w:p w14:paraId="3CD8AB9C" w14:textId="7B3FDDB0" w:rsidR="00707008" w:rsidRDefault="00707008" w:rsidP="00707008">
      <w:pPr>
        <w:ind w:firstLine="0"/>
        <w:jc w:val="both"/>
        <w:rPr>
          <w:rFonts w:ascii="Times New Roman" w:eastAsia="Times New Roman" w:hAnsi="Times New Roman" w:cs="Times New Roman"/>
        </w:rPr>
      </w:pPr>
      <w:r>
        <w:rPr>
          <w:rFonts w:ascii="Times New Roman" w:eastAsia="Times New Roman" w:hAnsi="Times New Roman" w:cs="Times New Roman"/>
        </w:rPr>
        <w:t>We focused our analysis on the following variables</w:t>
      </w:r>
      <w:r w:rsidR="00B00DE1">
        <w:rPr>
          <w:rFonts w:ascii="Times New Roman" w:eastAsia="Times New Roman" w:hAnsi="Times New Roman" w:cs="Times New Roman"/>
        </w:rPr>
        <w:t xml:space="preserve"> shown in table 1</w:t>
      </w:r>
      <w:r>
        <w:rPr>
          <w:rFonts w:ascii="Times New Roman" w:eastAsia="Times New Roman" w:hAnsi="Times New Roman" w:cs="Times New Roman"/>
        </w:rPr>
        <w:t xml:space="preserve">. </w:t>
      </w:r>
    </w:p>
    <w:p w14:paraId="1130AD46" w14:textId="6D7EA45D" w:rsidR="00B00DE1" w:rsidRDefault="00B00DE1" w:rsidP="00B00DE1">
      <w:pPr>
        <w:pStyle w:val="Caption"/>
        <w:keepNext/>
      </w:pPr>
      <w:r>
        <w:t xml:space="preserve">Table </w:t>
      </w:r>
      <w:fldSimple w:instr=" SEQ Table \* ARABIC ">
        <w:r>
          <w:rPr>
            <w:noProof/>
          </w:rPr>
          <w:t>1</w:t>
        </w:r>
      </w:fldSimple>
      <w:r>
        <w:t>: Description of Most Relevant Variables</w:t>
      </w:r>
    </w:p>
    <w:tbl>
      <w:tblPr>
        <w:tblStyle w:val="APAReport"/>
        <w:tblW w:w="0" w:type="auto"/>
        <w:tblLook w:val="04A0" w:firstRow="1" w:lastRow="0" w:firstColumn="1" w:lastColumn="0" w:noHBand="0" w:noVBand="1"/>
      </w:tblPr>
      <w:tblGrid>
        <w:gridCol w:w="2610"/>
        <w:gridCol w:w="5040"/>
        <w:gridCol w:w="1700"/>
      </w:tblGrid>
      <w:tr w:rsidR="00707008" w:rsidRPr="00CA69E1" w14:paraId="3FC18575" w14:textId="77777777" w:rsidTr="007B521E">
        <w:trPr>
          <w:cnfStyle w:val="100000000000" w:firstRow="1" w:lastRow="0" w:firstColumn="0" w:lastColumn="0" w:oddVBand="0" w:evenVBand="0" w:oddHBand="0" w:evenHBand="0" w:firstRowFirstColumn="0" w:firstRowLastColumn="0" w:lastRowFirstColumn="0" w:lastRowLastColumn="0"/>
        </w:trPr>
        <w:tc>
          <w:tcPr>
            <w:tcW w:w="2610" w:type="dxa"/>
            <w:vAlign w:val="center"/>
          </w:tcPr>
          <w:p w14:paraId="5D882B0B" w14:textId="462623D8" w:rsidR="00707008" w:rsidRPr="002266E4" w:rsidRDefault="00707008" w:rsidP="002266E4">
            <w:pPr>
              <w:spacing w:line="276" w:lineRule="auto"/>
              <w:rPr>
                <w:b/>
                <w:bCs/>
                <w:sz w:val="22"/>
                <w:szCs w:val="22"/>
              </w:rPr>
            </w:pPr>
            <w:r w:rsidRPr="002266E4">
              <w:rPr>
                <w:b/>
                <w:bCs/>
                <w:sz w:val="22"/>
                <w:szCs w:val="22"/>
              </w:rPr>
              <w:t>Variable</w:t>
            </w:r>
          </w:p>
        </w:tc>
        <w:tc>
          <w:tcPr>
            <w:tcW w:w="5040" w:type="dxa"/>
            <w:vAlign w:val="center"/>
          </w:tcPr>
          <w:p w14:paraId="4BE83B3C" w14:textId="0FE48383" w:rsidR="00707008" w:rsidRPr="002266E4" w:rsidRDefault="00707008" w:rsidP="002266E4">
            <w:pPr>
              <w:spacing w:line="276" w:lineRule="auto"/>
              <w:rPr>
                <w:b/>
                <w:bCs/>
                <w:sz w:val="22"/>
                <w:szCs w:val="22"/>
              </w:rPr>
            </w:pPr>
            <w:r w:rsidRPr="002266E4">
              <w:rPr>
                <w:b/>
                <w:bCs/>
                <w:sz w:val="22"/>
                <w:szCs w:val="22"/>
              </w:rPr>
              <w:t>Description</w:t>
            </w:r>
          </w:p>
        </w:tc>
        <w:tc>
          <w:tcPr>
            <w:tcW w:w="1700" w:type="dxa"/>
            <w:vAlign w:val="center"/>
          </w:tcPr>
          <w:p w14:paraId="27353867" w14:textId="7C74C84F" w:rsidR="00707008" w:rsidRPr="002266E4" w:rsidRDefault="00707008" w:rsidP="002266E4">
            <w:pPr>
              <w:spacing w:line="276" w:lineRule="auto"/>
              <w:rPr>
                <w:b/>
                <w:bCs/>
                <w:sz w:val="22"/>
                <w:szCs w:val="22"/>
              </w:rPr>
            </w:pPr>
            <w:r w:rsidRPr="002266E4">
              <w:rPr>
                <w:b/>
                <w:bCs/>
                <w:sz w:val="22"/>
                <w:szCs w:val="22"/>
              </w:rPr>
              <w:t>Source</w:t>
            </w:r>
          </w:p>
        </w:tc>
      </w:tr>
      <w:tr w:rsidR="00707008" w:rsidRPr="00CA69E1" w14:paraId="7378256C" w14:textId="77777777" w:rsidTr="007B521E">
        <w:tc>
          <w:tcPr>
            <w:tcW w:w="2610" w:type="dxa"/>
            <w:vAlign w:val="center"/>
          </w:tcPr>
          <w:p w14:paraId="7E29C2A0" w14:textId="2490DF3B" w:rsidR="00707008" w:rsidRPr="00CA69E1" w:rsidRDefault="00707008" w:rsidP="002266E4">
            <w:pPr>
              <w:spacing w:line="276" w:lineRule="auto"/>
              <w:rPr>
                <w:sz w:val="22"/>
                <w:szCs w:val="22"/>
              </w:rPr>
            </w:pPr>
            <w:r w:rsidRPr="00CA69E1">
              <w:rPr>
                <w:sz w:val="22"/>
                <w:szCs w:val="22"/>
              </w:rPr>
              <w:t>Year</w:t>
            </w:r>
          </w:p>
        </w:tc>
        <w:tc>
          <w:tcPr>
            <w:tcW w:w="5040" w:type="dxa"/>
            <w:vAlign w:val="center"/>
          </w:tcPr>
          <w:p w14:paraId="231C6E43" w14:textId="1D7D67D2" w:rsidR="00707008" w:rsidRPr="00CA69E1" w:rsidRDefault="00707008" w:rsidP="002266E4">
            <w:pPr>
              <w:spacing w:line="276" w:lineRule="auto"/>
              <w:rPr>
                <w:sz w:val="22"/>
                <w:szCs w:val="22"/>
              </w:rPr>
            </w:pPr>
            <w:r w:rsidRPr="00CA69E1">
              <w:rPr>
                <w:sz w:val="22"/>
                <w:szCs w:val="22"/>
              </w:rPr>
              <w:t>Year audit was conducted (2018-2022)</w:t>
            </w:r>
          </w:p>
        </w:tc>
        <w:tc>
          <w:tcPr>
            <w:tcW w:w="1700" w:type="dxa"/>
            <w:vAlign w:val="center"/>
          </w:tcPr>
          <w:p w14:paraId="14BEB6D1" w14:textId="7C94C812" w:rsidR="00707008" w:rsidRPr="00CA69E1" w:rsidRDefault="00707008" w:rsidP="002266E4">
            <w:pPr>
              <w:spacing w:line="276" w:lineRule="auto"/>
              <w:rPr>
                <w:sz w:val="22"/>
                <w:szCs w:val="22"/>
              </w:rPr>
            </w:pPr>
            <w:r w:rsidRPr="00CA69E1">
              <w:rPr>
                <w:sz w:val="22"/>
                <w:szCs w:val="22"/>
              </w:rPr>
              <w:t>5 Gyres</w:t>
            </w:r>
          </w:p>
        </w:tc>
      </w:tr>
      <w:tr w:rsidR="00707008" w:rsidRPr="00CA69E1" w14:paraId="2544C7A5" w14:textId="77777777" w:rsidTr="007B521E">
        <w:tc>
          <w:tcPr>
            <w:tcW w:w="2610" w:type="dxa"/>
            <w:vAlign w:val="center"/>
          </w:tcPr>
          <w:p w14:paraId="63409499" w14:textId="265E9BFE" w:rsidR="00707008" w:rsidRPr="00CA69E1" w:rsidRDefault="00707008" w:rsidP="002266E4">
            <w:pPr>
              <w:spacing w:line="276" w:lineRule="auto"/>
              <w:rPr>
                <w:sz w:val="22"/>
                <w:szCs w:val="22"/>
              </w:rPr>
            </w:pPr>
            <w:r w:rsidRPr="00CA69E1">
              <w:rPr>
                <w:sz w:val="22"/>
                <w:szCs w:val="22"/>
              </w:rPr>
              <w:t>Type of Product</w:t>
            </w:r>
          </w:p>
        </w:tc>
        <w:tc>
          <w:tcPr>
            <w:tcW w:w="5040" w:type="dxa"/>
            <w:vAlign w:val="center"/>
          </w:tcPr>
          <w:p w14:paraId="3F918EDE" w14:textId="09D68676" w:rsidR="00707008" w:rsidRPr="00CA69E1" w:rsidRDefault="00707008" w:rsidP="002266E4">
            <w:pPr>
              <w:spacing w:line="276" w:lineRule="auto"/>
              <w:rPr>
                <w:sz w:val="22"/>
                <w:szCs w:val="22"/>
              </w:rPr>
            </w:pPr>
            <w:r w:rsidRPr="00CA69E1">
              <w:rPr>
                <w:sz w:val="22"/>
                <w:szCs w:val="22"/>
              </w:rPr>
              <w:t>The type of product that the trash object is by use or sector.</w:t>
            </w:r>
          </w:p>
        </w:tc>
        <w:tc>
          <w:tcPr>
            <w:tcW w:w="1700" w:type="dxa"/>
            <w:vAlign w:val="center"/>
          </w:tcPr>
          <w:p w14:paraId="4E22B9F5" w14:textId="49075627" w:rsidR="00707008" w:rsidRPr="00CA69E1" w:rsidRDefault="00707008" w:rsidP="002266E4">
            <w:pPr>
              <w:spacing w:line="276" w:lineRule="auto"/>
              <w:rPr>
                <w:sz w:val="22"/>
                <w:szCs w:val="22"/>
              </w:rPr>
            </w:pPr>
            <w:r w:rsidRPr="00CA69E1">
              <w:rPr>
                <w:sz w:val="22"/>
                <w:szCs w:val="22"/>
              </w:rPr>
              <w:t>5 Gyres</w:t>
            </w:r>
          </w:p>
        </w:tc>
      </w:tr>
      <w:tr w:rsidR="00707008" w:rsidRPr="00CA69E1" w14:paraId="3F27ECE6" w14:textId="77777777" w:rsidTr="007B521E">
        <w:tc>
          <w:tcPr>
            <w:tcW w:w="2610" w:type="dxa"/>
            <w:vAlign w:val="center"/>
          </w:tcPr>
          <w:p w14:paraId="5AABBE09" w14:textId="08EEACC8" w:rsidR="00707008" w:rsidRPr="00CA69E1" w:rsidRDefault="00707008" w:rsidP="002266E4">
            <w:pPr>
              <w:spacing w:line="276" w:lineRule="auto"/>
              <w:rPr>
                <w:sz w:val="22"/>
                <w:szCs w:val="22"/>
              </w:rPr>
            </w:pPr>
            <w:r w:rsidRPr="00CA69E1">
              <w:rPr>
                <w:sz w:val="22"/>
                <w:szCs w:val="22"/>
              </w:rPr>
              <w:t>Type of Material</w:t>
            </w:r>
          </w:p>
        </w:tc>
        <w:tc>
          <w:tcPr>
            <w:tcW w:w="5040" w:type="dxa"/>
            <w:vAlign w:val="center"/>
          </w:tcPr>
          <w:p w14:paraId="09A648D9" w14:textId="267C738F" w:rsidR="00707008" w:rsidRPr="00CA69E1" w:rsidRDefault="00707008" w:rsidP="002266E4">
            <w:pPr>
              <w:spacing w:line="276" w:lineRule="auto"/>
              <w:rPr>
                <w:sz w:val="22"/>
                <w:szCs w:val="22"/>
              </w:rPr>
            </w:pPr>
            <w:r w:rsidRPr="00CA69E1">
              <w:rPr>
                <w:sz w:val="22"/>
                <w:szCs w:val="22"/>
              </w:rPr>
              <w:t>The type of material that the object is by polymer type.</w:t>
            </w:r>
          </w:p>
        </w:tc>
        <w:tc>
          <w:tcPr>
            <w:tcW w:w="1700" w:type="dxa"/>
            <w:vAlign w:val="center"/>
          </w:tcPr>
          <w:p w14:paraId="4B455DAF" w14:textId="3980EAEA" w:rsidR="00707008" w:rsidRPr="00CA69E1" w:rsidRDefault="00707008" w:rsidP="002266E4">
            <w:pPr>
              <w:spacing w:line="276" w:lineRule="auto"/>
              <w:rPr>
                <w:sz w:val="22"/>
                <w:szCs w:val="22"/>
              </w:rPr>
            </w:pPr>
            <w:r w:rsidRPr="00CA69E1">
              <w:rPr>
                <w:sz w:val="22"/>
                <w:szCs w:val="22"/>
              </w:rPr>
              <w:t>5 Gyres</w:t>
            </w:r>
          </w:p>
        </w:tc>
      </w:tr>
      <w:tr w:rsidR="00707008" w:rsidRPr="00CA69E1" w14:paraId="1E09DC4A" w14:textId="77777777" w:rsidTr="007B521E">
        <w:tc>
          <w:tcPr>
            <w:tcW w:w="2610" w:type="dxa"/>
            <w:vAlign w:val="center"/>
          </w:tcPr>
          <w:p w14:paraId="79B803BA" w14:textId="785A321F" w:rsidR="00707008" w:rsidRPr="00CA69E1" w:rsidRDefault="00707008" w:rsidP="002266E4">
            <w:pPr>
              <w:spacing w:line="276" w:lineRule="auto"/>
              <w:rPr>
                <w:sz w:val="22"/>
                <w:szCs w:val="22"/>
              </w:rPr>
            </w:pPr>
            <w:r w:rsidRPr="00CA69E1">
              <w:rPr>
                <w:sz w:val="22"/>
                <w:szCs w:val="22"/>
              </w:rPr>
              <w:t>Layer</w:t>
            </w:r>
          </w:p>
        </w:tc>
        <w:tc>
          <w:tcPr>
            <w:tcW w:w="5040" w:type="dxa"/>
            <w:vAlign w:val="center"/>
          </w:tcPr>
          <w:p w14:paraId="2373DE0C" w14:textId="07CA50E7" w:rsidR="00707008" w:rsidRPr="00CA69E1" w:rsidRDefault="00707008" w:rsidP="002266E4">
            <w:pPr>
              <w:spacing w:line="276" w:lineRule="auto"/>
              <w:rPr>
                <w:sz w:val="22"/>
                <w:szCs w:val="22"/>
              </w:rPr>
            </w:pPr>
            <w:r w:rsidRPr="00CA69E1">
              <w:rPr>
                <w:sz w:val="22"/>
                <w:szCs w:val="22"/>
              </w:rPr>
              <w:t>The number of layers that the plastic material has.</w:t>
            </w:r>
          </w:p>
        </w:tc>
        <w:tc>
          <w:tcPr>
            <w:tcW w:w="1700" w:type="dxa"/>
            <w:vAlign w:val="center"/>
          </w:tcPr>
          <w:p w14:paraId="2F1A465B" w14:textId="21C0D732" w:rsidR="00707008" w:rsidRPr="00CA69E1" w:rsidRDefault="00707008" w:rsidP="002266E4">
            <w:pPr>
              <w:spacing w:line="276" w:lineRule="auto"/>
              <w:rPr>
                <w:sz w:val="22"/>
                <w:szCs w:val="22"/>
              </w:rPr>
            </w:pPr>
            <w:r w:rsidRPr="00CA69E1">
              <w:rPr>
                <w:sz w:val="22"/>
                <w:szCs w:val="22"/>
              </w:rPr>
              <w:t>5 Gyres</w:t>
            </w:r>
          </w:p>
        </w:tc>
      </w:tr>
      <w:tr w:rsidR="00707008" w:rsidRPr="00CA69E1" w14:paraId="77315155" w14:textId="77777777" w:rsidTr="007B521E">
        <w:tc>
          <w:tcPr>
            <w:tcW w:w="2610" w:type="dxa"/>
            <w:vAlign w:val="center"/>
          </w:tcPr>
          <w:p w14:paraId="7B54C471" w14:textId="5689F5E4" w:rsidR="00707008" w:rsidRPr="00CA69E1" w:rsidRDefault="00707008" w:rsidP="002266E4">
            <w:pPr>
              <w:spacing w:line="276" w:lineRule="auto"/>
              <w:rPr>
                <w:sz w:val="22"/>
                <w:szCs w:val="22"/>
              </w:rPr>
            </w:pPr>
            <w:r w:rsidRPr="00CA69E1">
              <w:rPr>
                <w:sz w:val="22"/>
                <w:szCs w:val="22"/>
              </w:rPr>
              <w:t>Time Spent (hours)</w:t>
            </w:r>
          </w:p>
        </w:tc>
        <w:tc>
          <w:tcPr>
            <w:tcW w:w="5040" w:type="dxa"/>
            <w:vAlign w:val="center"/>
          </w:tcPr>
          <w:p w14:paraId="7E0120C7" w14:textId="6E0C3FF6" w:rsidR="00707008" w:rsidRPr="00CA69E1" w:rsidRDefault="00707008" w:rsidP="002266E4">
            <w:pPr>
              <w:spacing w:line="276" w:lineRule="auto"/>
              <w:rPr>
                <w:sz w:val="22"/>
                <w:szCs w:val="22"/>
              </w:rPr>
            </w:pPr>
            <w:r w:rsidRPr="00CA69E1">
              <w:rPr>
                <w:sz w:val="22"/>
                <w:szCs w:val="22"/>
              </w:rPr>
              <w:t xml:space="preserve">The amount of time spent on the audit </w:t>
            </w:r>
            <w:r w:rsidR="002266E4">
              <w:rPr>
                <w:sz w:val="22"/>
                <w:szCs w:val="22"/>
              </w:rPr>
              <w:t xml:space="preserve">by each volunteer </w:t>
            </w:r>
            <w:r w:rsidRPr="00CA69E1">
              <w:rPr>
                <w:sz w:val="22"/>
                <w:szCs w:val="22"/>
              </w:rPr>
              <w:t>in hours.</w:t>
            </w:r>
          </w:p>
        </w:tc>
        <w:tc>
          <w:tcPr>
            <w:tcW w:w="1700" w:type="dxa"/>
            <w:vAlign w:val="center"/>
          </w:tcPr>
          <w:p w14:paraId="0C536AB5" w14:textId="7E0C57E0" w:rsidR="00707008" w:rsidRPr="00CA69E1" w:rsidRDefault="00707008" w:rsidP="002266E4">
            <w:pPr>
              <w:spacing w:line="276" w:lineRule="auto"/>
              <w:rPr>
                <w:sz w:val="22"/>
                <w:szCs w:val="22"/>
              </w:rPr>
            </w:pPr>
            <w:r w:rsidRPr="00CA69E1">
              <w:rPr>
                <w:sz w:val="22"/>
                <w:szCs w:val="22"/>
              </w:rPr>
              <w:t>5 Gyres</w:t>
            </w:r>
          </w:p>
        </w:tc>
      </w:tr>
      <w:tr w:rsidR="00707008" w:rsidRPr="00CA69E1" w14:paraId="19A6B576" w14:textId="77777777" w:rsidTr="007B521E">
        <w:tc>
          <w:tcPr>
            <w:tcW w:w="2610" w:type="dxa"/>
            <w:vAlign w:val="center"/>
          </w:tcPr>
          <w:p w14:paraId="3A0A10D5" w14:textId="651939B5" w:rsidR="00707008" w:rsidRPr="00CA69E1" w:rsidRDefault="00707008" w:rsidP="002266E4">
            <w:pPr>
              <w:spacing w:line="276" w:lineRule="auto"/>
              <w:rPr>
                <w:sz w:val="22"/>
                <w:szCs w:val="22"/>
              </w:rPr>
            </w:pPr>
            <w:r w:rsidRPr="00CA69E1">
              <w:rPr>
                <w:sz w:val="22"/>
                <w:szCs w:val="22"/>
              </w:rPr>
              <w:t>Specifics of Audit</w:t>
            </w:r>
          </w:p>
        </w:tc>
        <w:tc>
          <w:tcPr>
            <w:tcW w:w="5040" w:type="dxa"/>
            <w:vAlign w:val="center"/>
          </w:tcPr>
          <w:p w14:paraId="2F348509" w14:textId="77BC74C6" w:rsidR="00707008" w:rsidRPr="00CA69E1" w:rsidRDefault="00707008" w:rsidP="002266E4">
            <w:pPr>
              <w:spacing w:line="276" w:lineRule="auto"/>
              <w:rPr>
                <w:sz w:val="22"/>
                <w:szCs w:val="22"/>
              </w:rPr>
            </w:pPr>
            <w:r w:rsidRPr="00CA69E1">
              <w:rPr>
                <w:sz w:val="22"/>
                <w:szCs w:val="22"/>
              </w:rPr>
              <w:t>What land type the audit took place on</w:t>
            </w:r>
            <w:r w:rsidR="002266E4">
              <w:rPr>
                <w:sz w:val="22"/>
                <w:szCs w:val="22"/>
              </w:rPr>
              <w:t>, including c</w:t>
            </w:r>
            <w:r w:rsidR="002266E4" w:rsidRPr="002266E4">
              <w:rPr>
                <w:sz w:val="22"/>
                <w:szCs w:val="22"/>
              </w:rPr>
              <w:t>oastal</w:t>
            </w:r>
            <w:r w:rsidR="002266E4">
              <w:rPr>
                <w:sz w:val="22"/>
                <w:szCs w:val="22"/>
              </w:rPr>
              <w:t>, f</w:t>
            </w:r>
            <w:r w:rsidR="002266E4" w:rsidRPr="002266E4">
              <w:rPr>
                <w:sz w:val="22"/>
                <w:szCs w:val="22"/>
              </w:rPr>
              <w:t>reshwater</w:t>
            </w:r>
            <w:r w:rsidR="002266E4">
              <w:rPr>
                <w:sz w:val="22"/>
                <w:szCs w:val="22"/>
              </w:rPr>
              <w:t>,</w:t>
            </w:r>
            <w:r w:rsidR="002266E4" w:rsidRPr="002266E4">
              <w:rPr>
                <w:sz w:val="22"/>
                <w:szCs w:val="22"/>
              </w:rPr>
              <w:t xml:space="preserve"> </w:t>
            </w:r>
            <w:r w:rsidR="002266E4">
              <w:rPr>
                <w:sz w:val="22"/>
                <w:szCs w:val="22"/>
              </w:rPr>
              <w:t>i</w:t>
            </w:r>
            <w:r w:rsidR="002266E4" w:rsidRPr="002266E4">
              <w:rPr>
                <w:sz w:val="22"/>
                <w:szCs w:val="22"/>
              </w:rPr>
              <w:t>nland</w:t>
            </w:r>
            <w:r w:rsidR="002266E4">
              <w:rPr>
                <w:sz w:val="22"/>
                <w:szCs w:val="22"/>
              </w:rPr>
              <w:t xml:space="preserve"> or other.</w:t>
            </w:r>
          </w:p>
        </w:tc>
        <w:tc>
          <w:tcPr>
            <w:tcW w:w="1700" w:type="dxa"/>
            <w:vAlign w:val="center"/>
          </w:tcPr>
          <w:p w14:paraId="0CE072F4" w14:textId="3A942DDA" w:rsidR="00707008" w:rsidRPr="00CA69E1" w:rsidRDefault="00707008" w:rsidP="002266E4">
            <w:pPr>
              <w:spacing w:line="276" w:lineRule="auto"/>
              <w:rPr>
                <w:sz w:val="22"/>
                <w:szCs w:val="22"/>
              </w:rPr>
            </w:pPr>
            <w:r w:rsidRPr="00CA69E1">
              <w:rPr>
                <w:sz w:val="22"/>
                <w:szCs w:val="22"/>
              </w:rPr>
              <w:t>5 Gyres</w:t>
            </w:r>
          </w:p>
        </w:tc>
      </w:tr>
      <w:tr w:rsidR="00707008" w:rsidRPr="00CA69E1" w14:paraId="4DC8F95A" w14:textId="77777777" w:rsidTr="007B521E">
        <w:tc>
          <w:tcPr>
            <w:tcW w:w="2610" w:type="dxa"/>
            <w:vAlign w:val="center"/>
          </w:tcPr>
          <w:p w14:paraId="2B8C39E6" w14:textId="6E637116" w:rsidR="00707008" w:rsidRPr="00CA69E1" w:rsidRDefault="00707008" w:rsidP="002266E4">
            <w:pPr>
              <w:spacing w:line="276" w:lineRule="auto"/>
              <w:rPr>
                <w:sz w:val="22"/>
                <w:szCs w:val="22"/>
              </w:rPr>
            </w:pPr>
            <w:r w:rsidRPr="00CA69E1">
              <w:rPr>
                <w:sz w:val="22"/>
                <w:szCs w:val="22"/>
              </w:rPr>
              <w:t>Plastic Legislation</w:t>
            </w:r>
          </w:p>
        </w:tc>
        <w:tc>
          <w:tcPr>
            <w:tcW w:w="5040" w:type="dxa"/>
            <w:vAlign w:val="center"/>
          </w:tcPr>
          <w:p w14:paraId="3D95F1B7" w14:textId="35B8DA14" w:rsidR="00707008" w:rsidRPr="00CA69E1" w:rsidRDefault="00707008" w:rsidP="002266E4">
            <w:pPr>
              <w:spacing w:line="276" w:lineRule="auto"/>
              <w:rPr>
                <w:sz w:val="22"/>
                <w:szCs w:val="22"/>
              </w:rPr>
            </w:pPr>
            <w:r w:rsidRPr="00CA69E1">
              <w:rPr>
                <w:sz w:val="22"/>
                <w:szCs w:val="22"/>
              </w:rPr>
              <w:t xml:space="preserve">The actions taken by different US states, </w:t>
            </w:r>
            <w:r w:rsidR="002266E4" w:rsidRPr="00CA69E1">
              <w:rPr>
                <w:sz w:val="22"/>
                <w:szCs w:val="22"/>
              </w:rPr>
              <w:t>including</w:t>
            </w:r>
            <w:r w:rsidRPr="00CA69E1">
              <w:rPr>
                <w:sz w:val="22"/>
                <w:szCs w:val="22"/>
              </w:rPr>
              <w:t xml:space="preserve"> implementation of plastic bans, imposition of taxes on plastic, absence of any action, or preemption of plastic bans.</w:t>
            </w:r>
          </w:p>
        </w:tc>
        <w:tc>
          <w:tcPr>
            <w:tcW w:w="1700" w:type="dxa"/>
            <w:vAlign w:val="center"/>
          </w:tcPr>
          <w:p w14:paraId="3C66C60F" w14:textId="6802F8A4" w:rsidR="00707008" w:rsidRPr="00CA69E1" w:rsidRDefault="00707008" w:rsidP="002266E4">
            <w:pPr>
              <w:spacing w:line="276" w:lineRule="auto"/>
              <w:rPr>
                <w:sz w:val="22"/>
                <w:szCs w:val="22"/>
              </w:rPr>
            </w:pPr>
            <w:r w:rsidRPr="00CA69E1">
              <w:rPr>
                <w:rFonts w:ascii="Times New Roman" w:eastAsia="Times New Roman" w:hAnsi="Times New Roman" w:cs="Times New Roman"/>
                <w:sz w:val="22"/>
                <w:szCs w:val="22"/>
              </w:rPr>
              <w:t>NCSL</w:t>
            </w:r>
          </w:p>
        </w:tc>
      </w:tr>
      <w:tr w:rsidR="00707008" w:rsidRPr="00CA69E1" w14:paraId="67269B43" w14:textId="77777777" w:rsidTr="007B521E">
        <w:tc>
          <w:tcPr>
            <w:tcW w:w="2610" w:type="dxa"/>
            <w:vAlign w:val="center"/>
          </w:tcPr>
          <w:p w14:paraId="3C4A880B" w14:textId="25484912" w:rsidR="00707008" w:rsidRPr="00CA69E1" w:rsidRDefault="00707008" w:rsidP="002266E4">
            <w:pPr>
              <w:spacing w:line="276" w:lineRule="auto"/>
              <w:rPr>
                <w:sz w:val="22"/>
                <w:szCs w:val="22"/>
              </w:rPr>
            </w:pPr>
            <w:r w:rsidRPr="00CA69E1">
              <w:rPr>
                <w:sz w:val="22"/>
                <w:szCs w:val="22"/>
              </w:rPr>
              <w:t>Trash per million habitants</w:t>
            </w:r>
          </w:p>
        </w:tc>
        <w:tc>
          <w:tcPr>
            <w:tcW w:w="5040" w:type="dxa"/>
            <w:vAlign w:val="center"/>
          </w:tcPr>
          <w:p w14:paraId="1251D674" w14:textId="2956AF67" w:rsidR="00707008" w:rsidRPr="00CA69E1" w:rsidRDefault="00CA69E1" w:rsidP="002266E4">
            <w:pPr>
              <w:spacing w:line="276" w:lineRule="auto"/>
              <w:rPr>
                <w:sz w:val="22"/>
                <w:szCs w:val="22"/>
              </w:rPr>
            </w:pPr>
            <w:r w:rsidRPr="00CA69E1">
              <w:rPr>
                <w:rFonts w:ascii="Times New Roman" w:eastAsia="Times New Roman" w:hAnsi="Times New Roman" w:cs="Times New Roman"/>
                <w:sz w:val="22"/>
                <w:szCs w:val="22"/>
              </w:rPr>
              <w:t>The total amount of waste recorded per state per year, expressed in terms of million inhabitants.</w:t>
            </w:r>
          </w:p>
        </w:tc>
        <w:tc>
          <w:tcPr>
            <w:tcW w:w="1700" w:type="dxa"/>
            <w:vAlign w:val="center"/>
          </w:tcPr>
          <w:p w14:paraId="689CEC6A" w14:textId="6D791922" w:rsidR="00707008" w:rsidRPr="00CA69E1" w:rsidRDefault="00707008" w:rsidP="002266E4">
            <w:pPr>
              <w:spacing w:line="276" w:lineRule="auto"/>
              <w:rPr>
                <w:sz w:val="22"/>
                <w:szCs w:val="22"/>
              </w:rPr>
            </w:pPr>
            <w:r w:rsidRPr="00CA69E1">
              <w:rPr>
                <w:rFonts w:ascii="Times New Roman" w:eastAsia="Times New Roman" w:hAnsi="Times New Roman" w:cs="Times New Roman"/>
                <w:sz w:val="22"/>
                <w:szCs w:val="22"/>
              </w:rPr>
              <w:t>5 Gyres, US Census</w:t>
            </w:r>
          </w:p>
        </w:tc>
      </w:tr>
    </w:tbl>
    <w:p w14:paraId="17CAAC48" w14:textId="77777777" w:rsidR="00707008" w:rsidRPr="00692373" w:rsidRDefault="00707008" w:rsidP="00707008">
      <w:pPr>
        <w:ind w:firstLine="0"/>
        <w:jc w:val="both"/>
      </w:pPr>
    </w:p>
    <w:p w14:paraId="19C8739C" w14:textId="4C0E8117" w:rsidR="008527DC" w:rsidRPr="002266E4" w:rsidRDefault="008527DC" w:rsidP="002266E4">
      <w:pPr>
        <w:ind w:firstLine="0"/>
        <w:rPr>
          <w:rFonts w:ascii="Times New Roman" w:eastAsia="Times New Roman" w:hAnsi="Times New Roman" w:cs="Times New Roman"/>
          <w:i/>
          <w:iCs/>
        </w:rPr>
      </w:pPr>
      <w:r w:rsidRPr="002266E4">
        <w:rPr>
          <w:rFonts w:ascii="Times New Roman" w:eastAsia="Times New Roman" w:hAnsi="Times New Roman" w:cs="Times New Roman"/>
          <w:i/>
          <w:iCs/>
        </w:rPr>
        <w:t>Data</w:t>
      </w:r>
      <w:r w:rsidR="00B51623">
        <w:rPr>
          <w:rFonts w:ascii="Times New Roman" w:eastAsia="Times New Roman" w:hAnsi="Times New Roman" w:cs="Times New Roman"/>
          <w:i/>
          <w:iCs/>
        </w:rPr>
        <w:t xml:space="preserve"> Cleaning </w:t>
      </w:r>
      <w:r w:rsidR="00781B4F">
        <w:rPr>
          <w:rFonts w:ascii="Times New Roman" w:eastAsia="Times New Roman" w:hAnsi="Times New Roman" w:cs="Times New Roman"/>
          <w:i/>
          <w:iCs/>
        </w:rPr>
        <w:t xml:space="preserve">and </w:t>
      </w:r>
      <w:r w:rsidR="00781B4F" w:rsidRPr="002266E4">
        <w:rPr>
          <w:rFonts w:ascii="Times New Roman" w:eastAsia="Times New Roman" w:hAnsi="Times New Roman" w:cs="Times New Roman"/>
          <w:i/>
          <w:iCs/>
        </w:rPr>
        <w:t>Preparation</w:t>
      </w:r>
    </w:p>
    <w:p w14:paraId="27ACEE66" w14:textId="13956F28" w:rsidR="00164369" w:rsidRDefault="00164369" w:rsidP="00164369">
      <w:pPr>
        <w:jc w:val="both"/>
        <w:rPr>
          <w:rFonts w:ascii="Times New Roman" w:eastAsia="Times New Roman" w:hAnsi="Times New Roman" w:cs="Times New Roman"/>
        </w:rPr>
      </w:pPr>
      <w:r w:rsidRPr="00164369">
        <w:rPr>
          <w:rFonts w:ascii="Times New Roman" w:eastAsia="Times New Roman" w:hAnsi="Times New Roman" w:cs="Times New Roman"/>
        </w:rPr>
        <w:t>Prior to commencing the analysis, we conducted data preparation tasks that involved rectifying spelling inconsistencies and imputing missing values</w:t>
      </w:r>
      <w:r>
        <w:rPr>
          <w:rFonts w:ascii="Times New Roman" w:eastAsia="Times New Roman" w:hAnsi="Times New Roman" w:cs="Times New Roman"/>
        </w:rPr>
        <w:t xml:space="preserve">. </w:t>
      </w:r>
      <w:r w:rsidRPr="00C15C23">
        <w:rPr>
          <w:rFonts w:ascii="Times New Roman" w:eastAsia="Times New Roman" w:hAnsi="Times New Roman" w:cs="Times New Roman"/>
        </w:rPr>
        <w:t>Firstly, we addressed Spanish words that originally contained accents, which were causing typos. We corrected words like Los Angeles. Secondly, we tackled inconsistencies in the formatting of city or province names. For instance, we encountered entries like "St Peterburg" and "St. Peterburg," so we standardized all applicable entries to "St. Peterburg" for consistency. Thirdly, we noticed that some cities had "Florida" mentioned at the end but were not included in the province column. We rectified this by adding "Florida" to the province field. Fourthly, we made sure that all state abbreviations were converted to their full names. This involved changing "</w:t>
      </w:r>
      <w:r w:rsidRPr="3F6361A0">
        <w:rPr>
          <w:rFonts w:ascii="Times New Roman" w:eastAsia="Times New Roman" w:hAnsi="Times New Roman" w:cs="Times New Roman"/>
        </w:rPr>
        <w:t>Fl</w:t>
      </w:r>
      <w:r w:rsidRPr="00C15C23">
        <w:rPr>
          <w:rFonts w:ascii="Times New Roman" w:eastAsia="Times New Roman" w:hAnsi="Times New Roman" w:cs="Times New Roman"/>
        </w:rPr>
        <w:t xml:space="preserve">" to "Florida," "MN" to "Minnesota," and so on. Fifthly, we verified the consistency between city and province entries. In cases where the </w:t>
      </w:r>
      <w:r w:rsidRPr="00C15C23">
        <w:rPr>
          <w:rFonts w:ascii="Times New Roman" w:eastAsia="Times New Roman" w:hAnsi="Times New Roman" w:cs="Times New Roman"/>
        </w:rPr>
        <w:lastRenderedPageBreak/>
        <w:t xml:space="preserve">province was missing, we cross-checked the location using latitude and longitude values online to fill in the blanks accurately. </w:t>
      </w:r>
    </w:p>
    <w:p w14:paraId="684462EF" w14:textId="3050C1C4" w:rsidR="007E720D" w:rsidRPr="00C15C23" w:rsidRDefault="00164369" w:rsidP="002266E4">
      <w:pPr>
        <w:jc w:val="both"/>
        <w:rPr>
          <w:rFonts w:ascii="Times New Roman" w:eastAsia="Times New Roman" w:hAnsi="Times New Roman" w:cs="Times New Roman"/>
        </w:rPr>
      </w:pPr>
      <w:r>
        <w:rPr>
          <w:rFonts w:ascii="Times New Roman" w:eastAsia="Times New Roman" w:hAnsi="Times New Roman" w:cs="Times New Roman"/>
        </w:rPr>
        <w:t xml:space="preserve">To address the missing values, </w:t>
      </w:r>
      <w:r w:rsidRPr="6435B13C">
        <w:rPr>
          <w:rFonts w:ascii="Times New Roman" w:eastAsia="Times New Roman" w:hAnsi="Times New Roman" w:cs="Times New Roman"/>
        </w:rPr>
        <w:t>a text classification approach was employed to predict the missing values based on the available data.</w:t>
      </w:r>
      <w:r>
        <w:rPr>
          <w:rFonts w:ascii="Times New Roman" w:eastAsia="Times New Roman" w:hAnsi="Times New Roman" w:cs="Times New Roman"/>
        </w:rPr>
        <w:t xml:space="preserve"> W</w:t>
      </w:r>
      <w:r w:rsidRPr="00C15C23">
        <w:rPr>
          <w:rFonts w:ascii="Times New Roman" w:eastAsia="Times New Roman" w:hAnsi="Times New Roman" w:cs="Times New Roman"/>
        </w:rPr>
        <w:t>e observed the following number of missing values for the following variables to be of concern</w:t>
      </w:r>
      <w:r w:rsidR="0070530B">
        <w:rPr>
          <w:rFonts w:ascii="Times New Roman" w:eastAsia="Times New Roman" w:hAnsi="Times New Roman" w:cs="Times New Roman"/>
        </w:rPr>
        <w:t xml:space="preserve"> shown in table 2</w:t>
      </w:r>
      <w:r w:rsidRPr="00C15C23">
        <w:rPr>
          <w:rFonts w:ascii="Times New Roman" w:eastAsia="Times New Roman" w:hAnsi="Times New Roman" w:cs="Times New Roman"/>
        </w:rPr>
        <w:t>:</w:t>
      </w:r>
    </w:p>
    <w:p w14:paraId="2DCCB255" w14:textId="1657D0F3" w:rsidR="00164369" w:rsidRDefault="00164369" w:rsidP="00164369">
      <w:pPr>
        <w:pStyle w:val="Caption"/>
        <w:keepNext/>
      </w:pPr>
      <w:r>
        <w:t xml:space="preserve">Table </w:t>
      </w:r>
      <w:fldSimple w:instr=" SEQ Table \* ARABIC ">
        <w:r w:rsidR="00B00DE1">
          <w:rPr>
            <w:noProof/>
          </w:rPr>
          <w:t>2</w:t>
        </w:r>
      </w:fldSimple>
      <w:r>
        <w:t>: Number of Missing Values in each Column</w:t>
      </w:r>
    </w:p>
    <w:tbl>
      <w:tblPr>
        <w:tblStyle w:val="APAReport"/>
        <w:tblW w:w="9508" w:type="dxa"/>
        <w:tblLook w:val="04A0" w:firstRow="1" w:lastRow="0" w:firstColumn="1" w:lastColumn="0" w:noHBand="0" w:noVBand="1"/>
      </w:tblPr>
      <w:tblGrid>
        <w:gridCol w:w="1901"/>
        <w:gridCol w:w="1902"/>
        <w:gridCol w:w="1901"/>
        <w:gridCol w:w="1902"/>
        <w:gridCol w:w="1902"/>
      </w:tblGrid>
      <w:tr w:rsidR="00164369" w:rsidRPr="002266E4" w14:paraId="0FA49D95" w14:textId="77777777" w:rsidTr="007E720D">
        <w:trPr>
          <w:cnfStyle w:val="100000000000" w:firstRow="1" w:lastRow="0" w:firstColumn="0" w:lastColumn="0" w:oddVBand="0" w:evenVBand="0" w:oddHBand="0" w:evenHBand="0" w:firstRowFirstColumn="0" w:firstRowLastColumn="0" w:lastRowFirstColumn="0" w:lastRowLastColumn="0"/>
          <w:cantSplit/>
        </w:trPr>
        <w:tc>
          <w:tcPr>
            <w:tcW w:w="1901" w:type="dxa"/>
          </w:tcPr>
          <w:p w14:paraId="20E22080" w14:textId="77777777" w:rsidR="00164369" w:rsidRPr="002266E4" w:rsidRDefault="00164369" w:rsidP="006E39FA">
            <w:pPr>
              <w:jc w:val="center"/>
              <w:rPr>
                <w:rFonts w:ascii="Times New Roman" w:eastAsia="Times New Roman" w:hAnsi="Times New Roman" w:cs="Times New Roman"/>
                <w:b/>
                <w:bCs/>
                <w:sz w:val="22"/>
                <w:szCs w:val="21"/>
              </w:rPr>
            </w:pPr>
            <w:r w:rsidRPr="002266E4">
              <w:rPr>
                <w:rFonts w:ascii="Times New Roman" w:eastAsia="Times New Roman" w:hAnsi="Times New Roman" w:cs="Times New Roman"/>
                <w:b/>
                <w:bCs/>
                <w:sz w:val="22"/>
                <w:szCs w:val="21"/>
              </w:rPr>
              <w:t>Variable</w:t>
            </w:r>
          </w:p>
        </w:tc>
        <w:tc>
          <w:tcPr>
            <w:tcW w:w="1902" w:type="dxa"/>
          </w:tcPr>
          <w:p w14:paraId="1E059C21" w14:textId="6726D6EB" w:rsidR="00164369" w:rsidRPr="002266E4" w:rsidRDefault="00296050"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Product Type</w:t>
            </w:r>
          </w:p>
        </w:tc>
        <w:tc>
          <w:tcPr>
            <w:tcW w:w="1901" w:type="dxa"/>
          </w:tcPr>
          <w:p w14:paraId="5843585B" w14:textId="2E2802CF" w:rsidR="00164369" w:rsidRPr="002266E4" w:rsidRDefault="00296050"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Material Type</w:t>
            </w:r>
          </w:p>
        </w:tc>
        <w:tc>
          <w:tcPr>
            <w:tcW w:w="1902" w:type="dxa"/>
          </w:tcPr>
          <w:p w14:paraId="2AA18802" w14:textId="0009C3A7" w:rsidR="00164369" w:rsidRPr="002266E4" w:rsidRDefault="00296050"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Layer</w:t>
            </w:r>
          </w:p>
        </w:tc>
        <w:tc>
          <w:tcPr>
            <w:tcW w:w="1902" w:type="dxa"/>
          </w:tcPr>
          <w:p w14:paraId="11EB6C40" w14:textId="2CE7FCCC" w:rsidR="00164369" w:rsidRPr="002266E4" w:rsidRDefault="00296050"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Audi</w:t>
            </w:r>
            <w:r w:rsidR="00ED6693" w:rsidRPr="002266E4">
              <w:rPr>
                <w:rFonts w:ascii="Times New Roman" w:eastAsia="Times New Roman" w:hAnsi="Times New Roman" w:cs="Times New Roman"/>
                <w:sz w:val="22"/>
                <w:szCs w:val="21"/>
              </w:rPr>
              <w:t>t Specifics</w:t>
            </w:r>
          </w:p>
        </w:tc>
      </w:tr>
      <w:tr w:rsidR="00164369" w:rsidRPr="002266E4" w14:paraId="3AB63F85" w14:textId="77777777" w:rsidTr="007E720D">
        <w:trPr>
          <w:cantSplit/>
          <w:trHeight w:val="73"/>
        </w:trPr>
        <w:tc>
          <w:tcPr>
            <w:tcW w:w="1901" w:type="dxa"/>
          </w:tcPr>
          <w:p w14:paraId="393E17CC" w14:textId="77777777" w:rsidR="00164369" w:rsidRPr="002266E4" w:rsidRDefault="00164369" w:rsidP="006E39FA">
            <w:pPr>
              <w:jc w:val="center"/>
              <w:rPr>
                <w:rFonts w:ascii="Times New Roman" w:eastAsia="Times New Roman" w:hAnsi="Times New Roman" w:cs="Times New Roman"/>
                <w:b/>
                <w:bCs/>
                <w:sz w:val="22"/>
                <w:szCs w:val="21"/>
              </w:rPr>
            </w:pPr>
            <w:r w:rsidRPr="002266E4">
              <w:rPr>
                <w:rFonts w:ascii="Times New Roman" w:eastAsia="Times New Roman" w:hAnsi="Times New Roman" w:cs="Times New Roman"/>
                <w:b/>
                <w:bCs/>
                <w:sz w:val="22"/>
                <w:szCs w:val="21"/>
              </w:rPr>
              <w:t>Number of NA’s</w:t>
            </w:r>
          </w:p>
        </w:tc>
        <w:tc>
          <w:tcPr>
            <w:tcW w:w="1902" w:type="dxa"/>
          </w:tcPr>
          <w:p w14:paraId="1E23CF91" w14:textId="77777777" w:rsidR="00164369" w:rsidRPr="002266E4" w:rsidRDefault="00164369"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5690</w:t>
            </w:r>
          </w:p>
        </w:tc>
        <w:tc>
          <w:tcPr>
            <w:tcW w:w="1901" w:type="dxa"/>
          </w:tcPr>
          <w:p w14:paraId="5EDEBB13" w14:textId="77777777" w:rsidR="00164369" w:rsidRPr="002266E4" w:rsidRDefault="00164369"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2258</w:t>
            </w:r>
          </w:p>
        </w:tc>
        <w:tc>
          <w:tcPr>
            <w:tcW w:w="1902" w:type="dxa"/>
          </w:tcPr>
          <w:p w14:paraId="21BBBA18" w14:textId="77777777" w:rsidR="00164369" w:rsidRPr="002266E4" w:rsidRDefault="00164369"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4348</w:t>
            </w:r>
          </w:p>
        </w:tc>
        <w:tc>
          <w:tcPr>
            <w:tcW w:w="1902" w:type="dxa"/>
          </w:tcPr>
          <w:p w14:paraId="39DEFDAA" w14:textId="77777777" w:rsidR="00164369" w:rsidRPr="002266E4" w:rsidRDefault="00164369" w:rsidP="006E39FA">
            <w:pPr>
              <w:jc w:val="center"/>
              <w:rPr>
                <w:rFonts w:ascii="Times New Roman" w:eastAsia="Times New Roman" w:hAnsi="Times New Roman" w:cs="Times New Roman"/>
                <w:sz w:val="22"/>
                <w:szCs w:val="21"/>
              </w:rPr>
            </w:pPr>
            <w:r w:rsidRPr="002266E4">
              <w:rPr>
                <w:rFonts w:ascii="Times New Roman" w:eastAsia="Times New Roman" w:hAnsi="Times New Roman" w:cs="Times New Roman"/>
                <w:sz w:val="22"/>
                <w:szCs w:val="21"/>
              </w:rPr>
              <w:t>220</w:t>
            </w:r>
          </w:p>
        </w:tc>
      </w:tr>
    </w:tbl>
    <w:p w14:paraId="59D10FAC" w14:textId="77777777" w:rsidR="002266E4" w:rsidRDefault="00164369" w:rsidP="00164369">
      <w:pPr>
        <w:rPr>
          <w:rFonts w:ascii="Times New Roman" w:eastAsia="Times New Roman" w:hAnsi="Times New Roman" w:cs="Times New Roman"/>
        </w:rPr>
      </w:pPr>
      <w:r w:rsidRPr="6435B13C">
        <w:rPr>
          <w:rFonts w:ascii="Times New Roman" w:eastAsia="Times New Roman" w:hAnsi="Times New Roman" w:cs="Times New Roman"/>
        </w:rPr>
        <w:t>To predict the missing type</w:t>
      </w:r>
      <w:r w:rsidR="0126BE8F" w:rsidRPr="06C1F142">
        <w:rPr>
          <w:rFonts w:ascii="Times New Roman" w:eastAsia="Times New Roman" w:hAnsi="Times New Roman" w:cs="Times New Roman"/>
        </w:rPr>
        <w:t xml:space="preserve"> of products</w:t>
      </w:r>
      <w:r w:rsidRPr="6435B13C">
        <w:rPr>
          <w:rFonts w:ascii="Times New Roman" w:eastAsia="Times New Roman" w:hAnsi="Times New Roman" w:cs="Times New Roman"/>
        </w:rPr>
        <w:t>, a text classification model was trained using the item</w:t>
      </w:r>
      <w:r w:rsidR="79ABC0AA" w:rsidRPr="06C1F142">
        <w:rPr>
          <w:rFonts w:ascii="Times New Roman" w:eastAsia="Times New Roman" w:hAnsi="Times New Roman" w:cs="Times New Roman"/>
        </w:rPr>
        <w:t xml:space="preserve"> </w:t>
      </w:r>
      <w:r w:rsidRPr="6435B13C">
        <w:rPr>
          <w:rFonts w:ascii="Times New Roman" w:eastAsia="Times New Roman" w:hAnsi="Times New Roman" w:cs="Times New Roman"/>
        </w:rPr>
        <w:t>description</w:t>
      </w:r>
      <w:r w:rsidR="79ABC0AA" w:rsidRPr="06C1F142">
        <w:rPr>
          <w:rFonts w:ascii="Times New Roman" w:eastAsia="Times New Roman" w:hAnsi="Times New Roman" w:cs="Times New Roman"/>
        </w:rPr>
        <w:t>, layer, and material type</w:t>
      </w:r>
      <w:r w:rsidRPr="6435B13C">
        <w:rPr>
          <w:rFonts w:ascii="Times New Roman" w:eastAsia="Times New Roman" w:hAnsi="Times New Roman" w:cs="Times New Roman"/>
        </w:rPr>
        <w:t xml:space="preserve"> column as the predictor variable</w:t>
      </w:r>
      <w:r w:rsidR="20455185" w:rsidRPr="06C1F142">
        <w:rPr>
          <w:rFonts w:ascii="Times New Roman" w:eastAsia="Times New Roman" w:hAnsi="Times New Roman" w:cs="Times New Roman"/>
        </w:rPr>
        <w:t>.</w:t>
      </w:r>
      <w:r w:rsidRPr="6435B13C">
        <w:rPr>
          <w:rFonts w:ascii="Times New Roman" w:eastAsia="Times New Roman" w:hAnsi="Times New Roman" w:cs="Times New Roman"/>
        </w:rPr>
        <w:t xml:space="preserve"> The data</w:t>
      </w:r>
      <w:r>
        <w:rPr>
          <w:rFonts w:ascii="Times New Roman" w:eastAsia="Times New Roman" w:hAnsi="Times New Roman" w:cs="Times New Roman"/>
        </w:rPr>
        <w:t xml:space="preserve"> </w:t>
      </w:r>
      <w:r w:rsidRPr="6435B13C">
        <w:rPr>
          <w:rFonts w:ascii="Times New Roman" w:eastAsia="Times New Roman" w:hAnsi="Times New Roman" w:cs="Times New Roman"/>
        </w:rPr>
        <w:t>set was filtered to include only rows with non-null values in the predictor and target columns. A pipeline was constructed, consisting of a TF-IDF vectorizer for text representation and a linear support vector classifier (</w:t>
      </w:r>
      <w:proofErr w:type="spellStart"/>
      <w:r w:rsidRPr="6435B13C">
        <w:rPr>
          <w:rFonts w:ascii="Times New Roman" w:eastAsia="Times New Roman" w:hAnsi="Times New Roman" w:cs="Times New Roman"/>
        </w:rPr>
        <w:t>LinearSVC</w:t>
      </w:r>
      <w:proofErr w:type="spellEnd"/>
      <w:r w:rsidRPr="6435B13C">
        <w:rPr>
          <w:rFonts w:ascii="Times New Roman" w:eastAsia="Times New Roman" w:hAnsi="Times New Roman" w:cs="Times New Roman"/>
        </w:rPr>
        <w:t xml:space="preserve">) as the classifier. The pipeline was trained on a portion of the dataset, and the accuracy of the model was evaluated on a test set. The trained model was then used to predict the missing </w:t>
      </w:r>
      <w:r w:rsidRPr="06C1F142">
        <w:rPr>
          <w:rFonts w:ascii="Times New Roman" w:eastAsia="Times New Roman" w:hAnsi="Times New Roman" w:cs="Times New Roman"/>
        </w:rPr>
        <w:t>values</w:t>
      </w:r>
      <w:r w:rsidR="488A8CD1" w:rsidRPr="06C1F142">
        <w:rPr>
          <w:rFonts w:ascii="Times New Roman" w:eastAsia="Times New Roman" w:hAnsi="Times New Roman" w:cs="Times New Roman"/>
        </w:rPr>
        <w:t xml:space="preserve"> of the </w:t>
      </w:r>
      <w:r w:rsidRPr="6435B13C">
        <w:rPr>
          <w:rFonts w:ascii="Times New Roman" w:eastAsia="Times New Roman" w:hAnsi="Times New Roman" w:cs="Times New Roman"/>
        </w:rPr>
        <w:t>product</w:t>
      </w:r>
      <w:r w:rsidR="488A8CD1" w:rsidRPr="06C1F142">
        <w:rPr>
          <w:rFonts w:ascii="Times New Roman" w:eastAsia="Times New Roman" w:hAnsi="Times New Roman" w:cs="Times New Roman"/>
        </w:rPr>
        <w:t xml:space="preserve"> type </w:t>
      </w:r>
      <w:r w:rsidRPr="6435B13C">
        <w:rPr>
          <w:rFonts w:ascii="Times New Roman" w:eastAsia="Times New Roman" w:hAnsi="Times New Roman" w:cs="Times New Roman"/>
        </w:rPr>
        <w:t xml:space="preserve">in the test set. </w:t>
      </w:r>
    </w:p>
    <w:p w14:paraId="45FBBC14" w14:textId="77777777" w:rsidR="002266E4" w:rsidRDefault="00164369" w:rsidP="00164369">
      <w:pPr>
        <w:rPr>
          <w:rFonts w:ascii="Times New Roman" w:eastAsia="Times New Roman" w:hAnsi="Times New Roman" w:cs="Times New Roman"/>
        </w:rPr>
      </w:pPr>
      <w:r w:rsidRPr="6435B13C">
        <w:rPr>
          <w:rFonts w:ascii="Times New Roman" w:eastAsia="Times New Roman" w:hAnsi="Times New Roman" w:cs="Times New Roman"/>
        </w:rPr>
        <w:t>A similar process was followed to predict the missing material</w:t>
      </w:r>
      <w:r w:rsidR="61B48988" w:rsidRPr="06C1F142">
        <w:rPr>
          <w:rFonts w:ascii="Times New Roman" w:eastAsia="Times New Roman" w:hAnsi="Times New Roman" w:cs="Times New Roman"/>
        </w:rPr>
        <w:t xml:space="preserve"> type</w:t>
      </w:r>
      <w:r w:rsidRPr="06C1F142">
        <w:rPr>
          <w:rFonts w:ascii="Times New Roman" w:eastAsia="Times New Roman" w:hAnsi="Times New Roman" w:cs="Times New Roman"/>
        </w:rPr>
        <w:t>.</w:t>
      </w:r>
      <w:r w:rsidRPr="6435B13C">
        <w:rPr>
          <w:rFonts w:ascii="Times New Roman" w:eastAsia="Times New Roman" w:hAnsi="Times New Roman" w:cs="Times New Roman"/>
        </w:rPr>
        <w:t xml:space="preserve"> The predictor variable was the item</w:t>
      </w:r>
      <w:r w:rsidR="49C3AB5A" w:rsidRPr="06C1F142">
        <w:rPr>
          <w:rFonts w:ascii="Times New Roman" w:eastAsia="Times New Roman" w:hAnsi="Times New Roman" w:cs="Times New Roman"/>
        </w:rPr>
        <w:t xml:space="preserve"> </w:t>
      </w:r>
      <w:r w:rsidRPr="6435B13C">
        <w:rPr>
          <w:rFonts w:ascii="Times New Roman" w:eastAsia="Times New Roman" w:hAnsi="Times New Roman" w:cs="Times New Roman"/>
        </w:rPr>
        <w:t>description</w:t>
      </w:r>
      <w:r w:rsidR="49C3AB5A" w:rsidRPr="06C1F142">
        <w:rPr>
          <w:rFonts w:ascii="Times New Roman" w:eastAsia="Times New Roman" w:hAnsi="Times New Roman" w:cs="Times New Roman"/>
        </w:rPr>
        <w:t>, layer, and product type columns</w:t>
      </w:r>
      <w:r w:rsidRPr="6435B13C">
        <w:rPr>
          <w:rFonts w:ascii="Times New Roman" w:eastAsia="Times New Roman" w:hAnsi="Times New Roman" w:cs="Times New Roman"/>
        </w:rPr>
        <w:t>, and the target variable was the material</w:t>
      </w:r>
      <w:r w:rsidR="6044EC60" w:rsidRPr="06C1F142">
        <w:rPr>
          <w:rFonts w:ascii="Times New Roman" w:eastAsia="Times New Roman" w:hAnsi="Times New Roman" w:cs="Times New Roman"/>
        </w:rPr>
        <w:t xml:space="preserve"> type</w:t>
      </w:r>
      <w:r w:rsidRPr="06C1F142">
        <w:rPr>
          <w:rFonts w:ascii="Times New Roman" w:eastAsia="Times New Roman" w:hAnsi="Times New Roman" w:cs="Times New Roman"/>
        </w:rPr>
        <w:t>.</w:t>
      </w:r>
      <w:r w:rsidRPr="6435B13C">
        <w:rPr>
          <w:rFonts w:ascii="Times New Roman" w:eastAsia="Times New Roman" w:hAnsi="Times New Roman" w:cs="Times New Roman"/>
        </w:rPr>
        <w:t xml:space="preserve"> The dataset was filtered to include only non-null values in the predictor and target columns. The text classification pipeline was again used, and the model was trained on a subset of the data. The accuracy of the model was evaluated on a test set, and the missing material</w:t>
      </w:r>
      <w:r w:rsidR="19B131DB" w:rsidRPr="06C1F142">
        <w:rPr>
          <w:rFonts w:ascii="Times New Roman" w:eastAsia="Times New Roman" w:hAnsi="Times New Roman" w:cs="Times New Roman"/>
        </w:rPr>
        <w:t xml:space="preserve"> types</w:t>
      </w:r>
      <w:r w:rsidRPr="6435B13C">
        <w:rPr>
          <w:rFonts w:ascii="Times New Roman" w:eastAsia="Times New Roman" w:hAnsi="Times New Roman" w:cs="Times New Roman"/>
        </w:rPr>
        <w:t xml:space="preserve"> were predicted using the trained model. </w:t>
      </w:r>
    </w:p>
    <w:p w14:paraId="2A8B761C" w14:textId="44532D40" w:rsidR="00164369" w:rsidRDefault="00164369" w:rsidP="00164369">
      <w:pPr>
        <w:rPr>
          <w:rFonts w:ascii="Times New Roman" w:eastAsia="Times New Roman" w:hAnsi="Times New Roman" w:cs="Times New Roman"/>
        </w:rPr>
      </w:pPr>
      <w:r w:rsidRPr="6435B13C">
        <w:rPr>
          <w:rFonts w:ascii="Times New Roman" w:eastAsia="Times New Roman" w:hAnsi="Times New Roman" w:cs="Times New Roman"/>
        </w:rPr>
        <w:t>The process was repeated to predict the missing "layer" values. The item</w:t>
      </w:r>
      <w:r w:rsidR="7A552FD9" w:rsidRPr="06C1F142">
        <w:rPr>
          <w:rFonts w:ascii="Times New Roman" w:eastAsia="Times New Roman" w:hAnsi="Times New Roman" w:cs="Times New Roman"/>
        </w:rPr>
        <w:t xml:space="preserve"> </w:t>
      </w:r>
      <w:r w:rsidRPr="6435B13C">
        <w:rPr>
          <w:rFonts w:ascii="Times New Roman" w:eastAsia="Times New Roman" w:hAnsi="Times New Roman" w:cs="Times New Roman"/>
        </w:rPr>
        <w:t>description</w:t>
      </w:r>
      <w:r w:rsidR="7A552FD9" w:rsidRPr="06C1F142">
        <w:rPr>
          <w:rFonts w:ascii="Times New Roman" w:eastAsia="Times New Roman" w:hAnsi="Times New Roman" w:cs="Times New Roman"/>
        </w:rPr>
        <w:t>, material type, and product type columns</w:t>
      </w:r>
      <w:r w:rsidRPr="06C1F142">
        <w:rPr>
          <w:rFonts w:ascii="Times New Roman" w:eastAsia="Times New Roman" w:hAnsi="Times New Roman" w:cs="Times New Roman"/>
        </w:rPr>
        <w:t xml:space="preserve"> </w:t>
      </w:r>
      <w:r w:rsidR="0CE9DDF7" w:rsidRPr="06C1F142">
        <w:rPr>
          <w:rFonts w:ascii="Times New Roman" w:eastAsia="Times New Roman" w:hAnsi="Times New Roman" w:cs="Times New Roman"/>
        </w:rPr>
        <w:t>were</w:t>
      </w:r>
      <w:r w:rsidRPr="06C1F142">
        <w:rPr>
          <w:rFonts w:ascii="Times New Roman" w:eastAsia="Times New Roman" w:hAnsi="Times New Roman" w:cs="Times New Roman"/>
        </w:rPr>
        <w:t xml:space="preserve"> </w:t>
      </w:r>
      <w:r w:rsidRPr="6435B13C">
        <w:rPr>
          <w:rFonts w:ascii="Times New Roman" w:eastAsia="Times New Roman" w:hAnsi="Times New Roman" w:cs="Times New Roman"/>
        </w:rPr>
        <w:t xml:space="preserve">used as the predictor variable, and the layer column was the target variable. The dataset was filtered to include only non-null values in the predictor and target columns. The text classification pipeline was applied, and the model was </w:t>
      </w:r>
      <w:r w:rsidRPr="6435B13C">
        <w:rPr>
          <w:rFonts w:ascii="Times New Roman" w:eastAsia="Times New Roman" w:hAnsi="Times New Roman" w:cs="Times New Roman"/>
        </w:rPr>
        <w:lastRenderedPageBreak/>
        <w:t xml:space="preserve">trained and evaluated on a test set. The missing layer values were then predicted using the trained model. </w:t>
      </w:r>
    </w:p>
    <w:p w14:paraId="19BFC7A6" w14:textId="69E0A452" w:rsidR="00164369" w:rsidRDefault="00164369" w:rsidP="00164369">
      <w:pPr>
        <w:jc w:val="both"/>
        <w:rPr>
          <w:rFonts w:ascii="Times New Roman" w:eastAsia="Times New Roman" w:hAnsi="Times New Roman" w:cs="Times New Roman"/>
        </w:rPr>
      </w:pPr>
      <w:r w:rsidRPr="6435B13C">
        <w:rPr>
          <w:rFonts w:ascii="Times New Roman" w:eastAsia="Times New Roman" w:hAnsi="Times New Roman" w:cs="Times New Roman"/>
        </w:rPr>
        <w:t>After predicting the missing values in the product</w:t>
      </w:r>
      <w:r w:rsidR="647DF088" w:rsidRPr="06C1F142">
        <w:rPr>
          <w:rFonts w:ascii="Times New Roman" w:eastAsia="Times New Roman" w:hAnsi="Times New Roman" w:cs="Times New Roman"/>
        </w:rPr>
        <w:t xml:space="preserve"> </w:t>
      </w:r>
      <w:r w:rsidRPr="6435B13C">
        <w:rPr>
          <w:rFonts w:ascii="Times New Roman" w:eastAsia="Times New Roman" w:hAnsi="Times New Roman" w:cs="Times New Roman"/>
        </w:rPr>
        <w:t>type</w:t>
      </w:r>
      <w:r w:rsidR="647DF088" w:rsidRPr="06C1F142">
        <w:rPr>
          <w:rFonts w:ascii="Times New Roman" w:eastAsia="Times New Roman" w:hAnsi="Times New Roman" w:cs="Times New Roman"/>
        </w:rPr>
        <w:t xml:space="preserve">, </w:t>
      </w:r>
      <w:r w:rsidRPr="6435B13C">
        <w:rPr>
          <w:rFonts w:ascii="Times New Roman" w:eastAsia="Times New Roman" w:hAnsi="Times New Roman" w:cs="Times New Roman"/>
        </w:rPr>
        <w:t>material</w:t>
      </w:r>
      <w:r w:rsidR="647DF088" w:rsidRPr="06C1F142">
        <w:rPr>
          <w:rFonts w:ascii="Times New Roman" w:eastAsia="Times New Roman" w:hAnsi="Times New Roman" w:cs="Times New Roman"/>
        </w:rPr>
        <w:t xml:space="preserve"> type</w:t>
      </w:r>
      <w:r w:rsidRPr="6435B13C">
        <w:rPr>
          <w:rFonts w:ascii="Times New Roman" w:eastAsia="Times New Roman" w:hAnsi="Times New Roman" w:cs="Times New Roman"/>
        </w:rPr>
        <w:t xml:space="preserve"> and layer columns, the original dataset was updated with the predicted values. The missing values were replaced with the predicted values obtained from the corresponding models. To assess the performance of the prediction models, accuracy scores were calculated for each model by comparing the predicted values with the actual values in the test sets. The accuracy scores for the 3 columns product</w:t>
      </w:r>
      <w:r w:rsidR="3E94DEA0" w:rsidRPr="06C1F142">
        <w:rPr>
          <w:rFonts w:ascii="Times New Roman" w:eastAsia="Times New Roman" w:hAnsi="Times New Roman" w:cs="Times New Roman"/>
        </w:rPr>
        <w:t xml:space="preserve"> </w:t>
      </w:r>
      <w:r w:rsidRPr="6435B13C">
        <w:rPr>
          <w:rFonts w:ascii="Times New Roman" w:eastAsia="Times New Roman" w:hAnsi="Times New Roman" w:cs="Times New Roman"/>
        </w:rPr>
        <w:t>type</w:t>
      </w:r>
      <w:r w:rsidR="3E94DEA0" w:rsidRPr="06C1F142">
        <w:rPr>
          <w:rFonts w:ascii="Times New Roman" w:eastAsia="Times New Roman" w:hAnsi="Times New Roman" w:cs="Times New Roman"/>
        </w:rPr>
        <w:t xml:space="preserve">, </w:t>
      </w:r>
      <w:r w:rsidRPr="6435B13C">
        <w:rPr>
          <w:rFonts w:ascii="Times New Roman" w:eastAsia="Times New Roman" w:hAnsi="Times New Roman" w:cs="Times New Roman"/>
        </w:rPr>
        <w:t>material</w:t>
      </w:r>
      <w:r w:rsidR="3E94DEA0" w:rsidRPr="06C1F142">
        <w:rPr>
          <w:rFonts w:ascii="Times New Roman" w:eastAsia="Times New Roman" w:hAnsi="Times New Roman" w:cs="Times New Roman"/>
        </w:rPr>
        <w:t xml:space="preserve"> type</w:t>
      </w:r>
      <w:r w:rsidRPr="6435B13C">
        <w:rPr>
          <w:rFonts w:ascii="Times New Roman" w:eastAsia="Times New Roman" w:hAnsi="Times New Roman" w:cs="Times New Roman"/>
        </w:rPr>
        <w:t xml:space="preserve"> and layer were 85.67% ,66.96% and 71.69%. The counts of the original values and predicted values were compared for each column: product</w:t>
      </w:r>
      <w:r w:rsidR="0D7FE678" w:rsidRPr="06C1F142">
        <w:rPr>
          <w:rFonts w:ascii="Times New Roman" w:eastAsia="Times New Roman" w:hAnsi="Times New Roman" w:cs="Times New Roman"/>
        </w:rPr>
        <w:t xml:space="preserve"> </w:t>
      </w:r>
      <w:r w:rsidRPr="6435B13C">
        <w:rPr>
          <w:rFonts w:ascii="Times New Roman" w:eastAsia="Times New Roman" w:hAnsi="Times New Roman" w:cs="Times New Roman"/>
        </w:rPr>
        <w:t>type</w:t>
      </w:r>
      <w:r w:rsidR="0D7FE678" w:rsidRPr="06C1F142">
        <w:rPr>
          <w:rFonts w:ascii="Times New Roman" w:eastAsia="Times New Roman" w:hAnsi="Times New Roman" w:cs="Times New Roman"/>
        </w:rPr>
        <w:t xml:space="preserve">, </w:t>
      </w:r>
      <w:r w:rsidRPr="6435B13C">
        <w:rPr>
          <w:rFonts w:ascii="Times New Roman" w:eastAsia="Times New Roman" w:hAnsi="Times New Roman" w:cs="Times New Roman"/>
        </w:rPr>
        <w:t>material</w:t>
      </w:r>
      <w:r w:rsidR="0D7FE678" w:rsidRPr="06C1F142">
        <w:rPr>
          <w:rFonts w:ascii="Times New Roman" w:eastAsia="Times New Roman" w:hAnsi="Times New Roman" w:cs="Times New Roman"/>
        </w:rPr>
        <w:t xml:space="preserve"> type</w:t>
      </w:r>
      <w:r w:rsidRPr="6435B13C">
        <w:rPr>
          <w:rFonts w:ascii="Times New Roman" w:eastAsia="Times New Roman" w:hAnsi="Times New Roman" w:cs="Times New Roman"/>
        </w:rPr>
        <w:t xml:space="preserve"> and layer</w:t>
      </w:r>
      <w:r w:rsidR="0D7FE678" w:rsidRPr="06C1F142">
        <w:rPr>
          <w:rFonts w:ascii="Times New Roman" w:eastAsia="Times New Roman" w:hAnsi="Times New Roman" w:cs="Times New Roman"/>
        </w:rPr>
        <w:t>.</w:t>
      </w:r>
      <w:r w:rsidRPr="6435B13C">
        <w:rPr>
          <w:rFonts w:ascii="Times New Roman" w:eastAsia="Times New Roman" w:hAnsi="Times New Roman" w:cs="Times New Roman"/>
        </w:rPr>
        <w:t xml:space="preserve"> The differences in counts were calculated to observe the impact of the prediction on the dataset</w:t>
      </w:r>
      <w:r w:rsidR="002266E4">
        <w:rPr>
          <w:rFonts w:ascii="Times New Roman" w:eastAsia="Times New Roman" w:hAnsi="Times New Roman" w:cs="Times New Roman"/>
        </w:rPr>
        <w:t xml:space="preserve"> as shown in figures 1-3, respectively</w:t>
      </w:r>
      <w:r w:rsidRPr="6435B13C">
        <w:rPr>
          <w:rFonts w:ascii="Times New Roman" w:eastAsia="Times New Roman" w:hAnsi="Times New Roman" w:cs="Times New Roman"/>
        </w:rPr>
        <w:t>. The table for the above given calculation is presented in the appendix</w:t>
      </w:r>
      <w:r>
        <w:rPr>
          <w:rFonts w:ascii="Times New Roman" w:eastAsia="Times New Roman" w:hAnsi="Times New Roman" w:cs="Times New Roman"/>
        </w:rPr>
        <w:t xml:space="preserve">. </w:t>
      </w:r>
    </w:p>
    <w:p w14:paraId="0576D0BB" w14:textId="7F2A4700" w:rsidR="002266E4" w:rsidRDefault="002266E4" w:rsidP="002266E4">
      <w:pPr>
        <w:pStyle w:val="Caption"/>
        <w:keepNext/>
        <w:jc w:val="center"/>
      </w:pPr>
      <w:r>
        <w:t xml:space="preserve">Figure </w:t>
      </w:r>
      <w:fldSimple w:instr=" SEQ Figure \* ARABIC ">
        <w:r w:rsidR="0059342F">
          <w:rPr>
            <w:noProof/>
          </w:rPr>
          <w:t>1</w:t>
        </w:r>
      </w:fldSimple>
      <w:r>
        <w:t>: Type of Material Imputation Results</w:t>
      </w:r>
    </w:p>
    <w:p w14:paraId="716343E9" w14:textId="77777777" w:rsidR="002266E4" w:rsidRDefault="002266E4" w:rsidP="002266E4">
      <w:pPr>
        <w:ind w:firstLine="0"/>
        <w:jc w:val="center"/>
      </w:pPr>
      <w:r>
        <w:rPr>
          <w:noProof/>
        </w:rPr>
        <w:drawing>
          <wp:inline distT="0" distB="0" distL="0" distR="0" wp14:anchorId="6CDBBA68" wp14:editId="5951F8E1">
            <wp:extent cx="2799715" cy="1645920"/>
            <wp:effectExtent l="0" t="0" r="0" b="5080"/>
            <wp:docPr id="297201064" name="Picture 297201064" descr="A picture containing screenshot, software, multimedia software, de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201064" name="Picture 297201064" descr="A picture containing screenshot, software, multimedia software,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9715" cy="1645920"/>
                    </a:xfrm>
                    <a:prstGeom prst="rect">
                      <a:avLst/>
                    </a:prstGeom>
                  </pic:spPr>
                </pic:pic>
              </a:graphicData>
            </a:graphic>
          </wp:inline>
        </w:drawing>
      </w:r>
    </w:p>
    <w:p w14:paraId="09ED720D" w14:textId="58B72757" w:rsidR="00781B4F" w:rsidRDefault="00781B4F" w:rsidP="00781B4F">
      <w:pPr>
        <w:ind w:firstLine="0"/>
      </w:pPr>
      <w:r w:rsidRPr="00781B4F">
        <w:t xml:space="preserve">For context, the types of materials mentioned </w:t>
      </w:r>
      <w:r>
        <w:t>in figure 1</w:t>
      </w:r>
      <w:r w:rsidRPr="00781B4F">
        <w:t xml:space="preserve"> correspond to the following abbreviations: PP (Polypropylene), HDPE (High-Density Polyethylene), LDPE (Low-Density Polyethylene), PET (Polyethylene Terephthalate), PS (Polystyrene), PVC (Polyvinyl Chloride), and O (Other)</w:t>
      </w:r>
      <w:r>
        <w:t xml:space="preserve">. </w:t>
      </w:r>
    </w:p>
    <w:p w14:paraId="083129E0" w14:textId="5803C733" w:rsidR="002266E4" w:rsidRDefault="002266E4" w:rsidP="002266E4">
      <w:pPr>
        <w:pStyle w:val="Caption"/>
        <w:keepNext/>
        <w:jc w:val="center"/>
      </w:pPr>
      <w:r>
        <w:lastRenderedPageBreak/>
        <w:t xml:space="preserve">Figure </w:t>
      </w:r>
      <w:fldSimple w:instr=" SEQ Figure \* ARABIC ">
        <w:r w:rsidR="0059342F">
          <w:rPr>
            <w:noProof/>
          </w:rPr>
          <w:t>2</w:t>
        </w:r>
      </w:fldSimple>
      <w:r>
        <w:t>: Type of Product Imputation Results</w:t>
      </w:r>
    </w:p>
    <w:p w14:paraId="44DF6DE6" w14:textId="22675637" w:rsidR="4F8A9910" w:rsidRPr="002266E4" w:rsidRDefault="002266E4" w:rsidP="002266E4">
      <w:pPr>
        <w:ind w:firstLine="0"/>
        <w:jc w:val="center"/>
        <w:rPr>
          <w:rFonts w:ascii="Times New Roman" w:eastAsia="Times New Roman" w:hAnsi="Times New Roman" w:cs="Times New Roman"/>
        </w:rPr>
      </w:pPr>
      <w:r>
        <w:rPr>
          <w:noProof/>
        </w:rPr>
        <w:drawing>
          <wp:inline distT="0" distB="0" distL="0" distR="0" wp14:anchorId="215DF685" wp14:editId="2CC7154C">
            <wp:extent cx="2798064" cy="1645920"/>
            <wp:effectExtent l="0" t="0" r="0" b="0"/>
            <wp:docPr id="211336853" name="Picture 211336853" descr="A picture containing screenshot, multimedia softw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336853" name="Picture 211336853" descr="A picture containing screenshot, multimedia softw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8064" cy="1645920"/>
                    </a:xfrm>
                    <a:prstGeom prst="rect">
                      <a:avLst/>
                    </a:prstGeom>
                  </pic:spPr>
                </pic:pic>
              </a:graphicData>
            </a:graphic>
          </wp:inline>
        </w:drawing>
      </w:r>
    </w:p>
    <w:p w14:paraId="67DFDD72" w14:textId="1534A77E" w:rsidR="002266E4" w:rsidRDefault="002266E4" w:rsidP="002266E4">
      <w:pPr>
        <w:pStyle w:val="Caption"/>
        <w:keepNext/>
        <w:jc w:val="center"/>
      </w:pPr>
      <w:r>
        <w:t xml:space="preserve">Figure </w:t>
      </w:r>
      <w:fldSimple w:instr=" SEQ Figure \* ARABIC ">
        <w:r w:rsidR="0059342F">
          <w:rPr>
            <w:noProof/>
          </w:rPr>
          <w:t>3</w:t>
        </w:r>
      </w:fldSimple>
      <w:r>
        <w:t>: Layer Imputation Results</w:t>
      </w:r>
    </w:p>
    <w:p w14:paraId="316D99F0" w14:textId="793EA510" w:rsidR="00164369" w:rsidRPr="00692373" w:rsidRDefault="0058C34F" w:rsidP="00692373">
      <w:pPr>
        <w:ind w:firstLine="0"/>
        <w:jc w:val="center"/>
      </w:pPr>
      <w:r>
        <w:rPr>
          <w:noProof/>
        </w:rPr>
        <w:drawing>
          <wp:inline distT="0" distB="0" distL="0" distR="0" wp14:anchorId="14DBDD73" wp14:editId="05828242">
            <wp:extent cx="2798064" cy="1645920"/>
            <wp:effectExtent l="0" t="0" r="0" b="0"/>
            <wp:docPr id="1077022809" name="Picture 1077022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8064" cy="1645920"/>
                    </a:xfrm>
                    <a:prstGeom prst="rect">
                      <a:avLst/>
                    </a:prstGeom>
                  </pic:spPr>
                </pic:pic>
              </a:graphicData>
            </a:graphic>
          </wp:inline>
        </w:drawing>
      </w:r>
    </w:p>
    <w:p w14:paraId="40EA75D1" w14:textId="1C87332D" w:rsidR="0059717A" w:rsidRDefault="0059717A" w:rsidP="0059717A">
      <w:pPr>
        <w:pStyle w:val="Heading1"/>
      </w:pPr>
      <w:r>
        <w:t>Exploratory Data Analysis</w:t>
      </w:r>
    </w:p>
    <w:p w14:paraId="371DC0B9" w14:textId="1FD57DFE" w:rsidR="0059717A" w:rsidRDefault="00203B3C" w:rsidP="000D28F0">
      <w:pPr>
        <w:jc w:val="both"/>
      </w:pPr>
      <w:r w:rsidRPr="00203B3C">
        <w:t>Our Exploratory Data Analysis (EDA) results can be categorized into three main themes: location analysis, time analysis, and audit-specific analysis. These findings were subsequently consolidated into an interactive output that incorporates filters, allowing you to observe how observations would be affected by examining specific aspects of the data</w:t>
      </w:r>
      <w:r>
        <w:t xml:space="preserve">. </w:t>
      </w:r>
    </w:p>
    <w:p w14:paraId="65FB81D5" w14:textId="5757B66B" w:rsidR="00203B3C" w:rsidRDefault="00203B3C" w:rsidP="00E44A77">
      <w:pPr>
        <w:ind w:firstLine="0"/>
        <w:rPr>
          <w:i/>
          <w:iCs/>
        </w:rPr>
      </w:pPr>
      <w:r w:rsidRPr="00203B3C">
        <w:rPr>
          <w:i/>
          <w:iCs/>
        </w:rPr>
        <w:t>Audit-Specific Analysis</w:t>
      </w:r>
      <w:r w:rsidR="00E44A77">
        <w:rPr>
          <w:i/>
          <w:iCs/>
        </w:rPr>
        <w:t xml:space="preserve"> </w:t>
      </w:r>
      <w:r w:rsidR="00E44A77">
        <w:rPr>
          <w:rFonts w:ascii="Times New Roman" w:eastAsia="Times New Roman" w:hAnsi="Times New Roman" w:cs="Times New Roman"/>
          <w:i/>
          <w:iCs/>
        </w:rPr>
        <w:t>of Plastic Pollution in the US</w:t>
      </w:r>
    </w:p>
    <w:p w14:paraId="41A410A2" w14:textId="26346474" w:rsidR="00203B3C" w:rsidRDefault="00B51623" w:rsidP="00203B3C">
      <w:pPr>
        <w:ind w:firstLine="0"/>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0293" behindDoc="0" locked="0" layoutInCell="1" allowOverlap="1" wp14:anchorId="371953F6" wp14:editId="770D9703">
                <wp:simplePos x="0" y="0"/>
                <wp:positionH relativeFrom="column">
                  <wp:posOffset>0</wp:posOffset>
                </wp:positionH>
                <wp:positionV relativeFrom="paragraph">
                  <wp:posOffset>40640</wp:posOffset>
                </wp:positionV>
                <wp:extent cx="2600325" cy="203200"/>
                <wp:effectExtent l="0" t="0" r="3175" b="0"/>
                <wp:wrapSquare wrapText="bothSides"/>
                <wp:docPr id="1868328649" name="Text Box 1"/>
                <wp:cNvGraphicFramePr/>
                <a:graphic xmlns:a="http://schemas.openxmlformats.org/drawingml/2006/main">
                  <a:graphicData uri="http://schemas.microsoft.com/office/word/2010/wordprocessingShape">
                    <wps:wsp>
                      <wps:cNvSpPr txBox="1"/>
                      <wps:spPr>
                        <a:xfrm>
                          <a:off x="0" y="0"/>
                          <a:ext cx="2600325" cy="203200"/>
                        </a:xfrm>
                        <a:prstGeom prst="rect">
                          <a:avLst/>
                        </a:prstGeom>
                        <a:solidFill>
                          <a:prstClr val="white"/>
                        </a:solidFill>
                        <a:ln>
                          <a:noFill/>
                        </a:ln>
                      </wps:spPr>
                      <wps:txbx>
                        <w:txbxContent>
                          <w:p w14:paraId="047E86DE" w14:textId="472A62E5" w:rsidR="00B51623" w:rsidRPr="007823F3" w:rsidRDefault="00B51623" w:rsidP="00B51623">
                            <w:pPr>
                              <w:pStyle w:val="Caption"/>
                              <w:rPr>
                                <w:noProof/>
                              </w:rPr>
                            </w:pPr>
                            <w:r>
                              <w:t xml:space="preserve">Figure </w:t>
                            </w:r>
                            <w:fldSimple w:instr=" SEQ Figure \* ARABIC ">
                              <w:r w:rsidR="0059342F">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1953F6" id="_x0000_t202" coordsize="21600,21600" o:spt="202" path="m,l,21600r21600,l21600,xe">
                <v:stroke joinstyle="miter"/>
                <v:path gradientshapeok="t" o:connecttype="rect"/>
              </v:shapetype>
              <v:shape id="Text Box 1" o:spid="_x0000_s1026" type="#_x0000_t202" style="position:absolute;margin-left:0;margin-top:3.2pt;width:204.75pt;height:16pt;z-index:251660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" stroked="f">
                <v:textbox inset="0,0,0,0">
                  <w:txbxContent>
                    <w:p w14:paraId="047E86DE" w14:textId="472A62E5" w:rsidR="00B51623" w:rsidRPr="007823F3" w:rsidRDefault="00B51623" w:rsidP="00B51623">
                      <w:pPr>
                        <w:pStyle w:val="Caption"/>
                        <w:rPr>
                          <w:noProof/>
                        </w:rPr>
                      </w:pPr>
                      <w:r>
                        <w:t xml:space="preserve">Figure </w:t>
                      </w:r>
                      <w:fldSimple w:instr=" SEQ Figure \* ARABIC ">
                        <w:r w:rsidR="0059342F">
                          <w:rPr>
                            <w:noProof/>
                          </w:rPr>
                          <w:t>4</w:t>
                        </w:r>
                      </w:fldSimple>
                    </w:p>
                  </w:txbxContent>
                </v:textbox>
                <w10:wrap type="square"/>
              </v:shape>
            </w:pict>
          </mc:Fallback>
        </mc:AlternateContent>
      </w:r>
      <w:r>
        <w:rPr>
          <w:i/>
          <w:iCs/>
          <w:noProof/>
        </w:rPr>
        <w:drawing>
          <wp:anchor distT="0" distB="0" distL="114300" distR="114300" simplePos="0" relativeHeight="251658241" behindDoc="1" locked="0" layoutInCell="1" allowOverlap="1" wp14:anchorId="2FC424F7" wp14:editId="060D2F08">
            <wp:simplePos x="0" y="0"/>
            <wp:positionH relativeFrom="column">
              <wp:posOffset>0</wp:posOffset>
            </wp:positionH>
            <wp:positionV relativeFrom="paragraph">
              <wp:posOffset>243568</wp:posOffset>
            </wp:positionV>
            <wp:extent cx="2600325" cy="2240915"/>
            <wp:effectExtent l="0" t="0" r="3175" b="0"/>
            <wp:wrapSquare wrapText="bothSides"/>
            <wp:docPr id="35348213" name="Picture 3534821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213" name="Picture 1" descr="A picture containing text, screenshot, diagram,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0325" cy="2240915"/>
                    </a:xfrm>
                    <a:prstGeom prst="rect">
                      <a:avLst/>
                    </a:prstGeom>
                  </pic:spPr>
                </pic:pic>
              </a:graphicData>
            </a:graphic>
            <wp14:sizeRelH relativeFrom="page">
              <wp14:pctWidth>0</wp14:pctWidth>
            </wp14:sizeRelH>
            <wp14:sizeRelV relativeFrom="page">
              <wp14:pctHeight>0</wp14:pctHeight>
            </wp14:sizeRelV>
          </wp:anchor>
        </w:drawing>
      </w:r>
      <w:r w:rsidR="00203B3C">
        <w:rPr>
          <w:i/>
          <w:iCs/>
        </w:rPr>
        <w:t xml:space="preserve"> </w:t>
      </w:r>
      <w:r>
        <w:rPr>
          <w:rFonts w:ascii="Times New Roman" w:eastAsia="Times New Roman" w:hAnsi="Times New Roman" w:cs="Times New Roman"/>
        </w:rPr>
        <w:t>Figure 4 was created to show</w:t>
      </w:r>
      <w:r w:rsidR="00203B3C">
        <w:rPr>
          <w:rFonts w:ascii="Times New Roman" w:eastAsia="Times New Roman" w:hAnsi="Times New Roman" w:cs="Times New Roman"/>
        </w:rPr>
        <w:t xml:space="preserve"> the</w:t>
      </w:r>
      <w:r w:rsidR="00203B3C" w:rsidRPr="00E812D3">
        <w:rPr>
          <w:rFonts w:ascii="Times New Roman" w:eastAsia="Times New Roman" w:hAnsi="Times New Roman" w:cs="Times New Roman"/>
        </w:rPr>
        <w:t xml:space="preserve"> total trash </w:t>
      </w:r>
      <w:r w:rsidR="00203B3C">
        <w:rPr>
          <w:rFonts w:ascii="Times New Roman" w:eastAsia="Times New Roman" w:hAnsi="Times New Roman" w:cs="Times New Roman"/>
        </w:rPr>
        <w:t>per million habitants</w:t>
      </w:r>
      <w:r w:rsidR="00203B3C" w:rsidRPr="00E812D3">
        <w:rPr>
          <w:rFonts w:ascii="Times New Roman" w:eastAsia="Times New Roman" w:hAnsi="Times New Roman" w:cs="Times New Roman"/>
        </w:rPr>
        <w:t xml:space="preserve"> by audit type. </w:t>
      </w:r>
      <w:r w:rsidR="004D0080">
        <w:rPr>
          <w:rFonts w:ascii="Times New Roman" w:eastAsia="Times New Roman" w:hAnsi="Times New Roman" w:cs="Times New Roman"/>
        </w:rPr>
        <w:t xml:space="preserve">We observe that the aggregate of the total count of trash with respect to the states’ population is higher for the audits conducted inland compared to the rest. </w:t>
      </w:r>
    </w:p>
    <w:p w14:paraId="2F0CF541" w14:textId="0831F5AD" w:rsidR="004D0080" w:rsidRDefault="00B51623" w:rsidP="00203B3C">
      <w:pPr>
        <w:ind w:firstLine="0"/>
        <w:rPr>
          <w:rFonts w:ascii="Times New Roman" w:eastAsia="Times New Roman" w:hAnsi="Times New Roman" w:cs="Times New Roman"/>
        </w:rPr>
      </w:pPr>
      <w:r>
        <w:rPr>
          <w:noProof/>
        </w:rPr>
        <mc:AlternateContent>
          <mc:Choice Requires="wps">
            <w:drawing>
              <wp:anchor distT="0" distB="0" distL="114300" distR="114300" simplePos="0" relativeHeight="251662341" behindDoc="1" locked="0" layoutInCell="1" allowOverlap="1" wp14:anchorId="43371DCF" wp14:editId="352593DA">
                <wp:simplePos x="0" y="0"/>
                <wp:positionH relativeFrom="column">
                  <wp:posOffset>3468370</wp:posOffset>
                </wp:positionH>
                <wp:positionV relativeFrom="paragraph">
                  <wp:posOffset>217170</wp:posOffset>
                </wp:positionV>
                <wp:extent cx="2692400" cy="239395"/>
                <wp:effectExtent l="0" t="0" r="0" b="1905"/>
                <wp:wrapTight wrapText="bothSides">
                  <wp:wrapPolygon edited="0">
                    <wp:start x="0" y="0"/>
                    <wp:lineTo x="0" y="20626"/>
                    <wp:lineTo x="21498" y="20626"/>
                    <wp:lineTo x="21498" y="0"/>
                    <wp:lineTo x="0" y="0"/>
                  </wp:wrapPolygon>
                </wp:wrapTight>
                <wp:docPr id="792148359" name="Text Box 1"/>
                <wp:cNvGraphicFramePr/>
                <a:graphic xmlns:a="http://schemas.openxmlformats.org/drawingml/2006/main">
                  <a:graphicData uri="http://schemas.microsoft.com/office/word/2010/wordprocessingShape">
                    <wps:wsp>
                      <wps:cNvSpPr txBox="1"/>
                      <wps:spPr>
                        <a:xfrm>
                          <a:off x="0" y="0"/>
                          <a:ext cx="2692400" cy="239395"/>
                        </a:xfrm>
                        <a:prstGeom prst="rect">
                          <a:avLst/>
                        </a:prstGeom>
                        <a:solidFill>
                          <a:prstClr val="white"/>
                        </a:solidFill>
                        <a:ln>
                          <a:noFill/>
                        </a:ln>
                      </wps:spPr>
                      <wps:txbx>
                        <w:txbxContent>
                          <w:p w14:paraId="05750E53" w14:textId="7CC4BC7F" w:rsidR="00B51623" w:rsidRPr="003D5502" w:rsidRDefault="00B51623" w:rsidP="00B51623">
                            <w:pPr>
                              <w:pStyle w:val="Caption"/>
                              <w:jc w:val="right"/>
                              <w:rPr>
                                <w:rFonts w:ascii="Times New Roman" w:eastAsia="Times New Roman" w:hAnsi="Times New Roman" w:cs="Times New Roman"/>
                                <w:noProof/>
                              </w:rPr>
                            </w:pPr>
                            <w:r>
                              <w:t xml:space="preserve">Figure </w:t>
                            </w:r>
                            <w:fldSimple w:instr=" SEQ Figure \* ARABIC ">
                              <w:r w:rsidR="0059342F">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71DCF" id="_x0000_s1027" type="#_x0000_t202" style="position:absolute;margin-left:273.1pt;margin-top:17.1pt;width:212pt;height:18.85pt;z-index:-2516541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" stroked="f">
                <v:textbox inset="0,0,0,0">
                  <w:txbxContent>
                    <w:p w14:paraId="05750E53" w14:textId="7CC4BC7F" w:rsidR="00B51623" w:rsidRPr="003D5502" w:rsidRDefault="00B51623" w:rsidP="00B51623">
                      <w:pPr>
                        <w:pStyle w:val="Caption"/>
                        <w:jc w:val="right"/>
                        <w:rPr>
                          <w:rFonts w:ascii="Times New Roman" w:eastAsia="Times New Roman" w:hAnsi="Times New Roman" w:cs="Times New Roman"/>
                          <w:noProof/>
                        </w:rPr>
                      </w:pPr>
                      <w:r>
                        <w:t xml:space="preserve">Figure </w:t>
                      </w:r>
                      <w:fldSimple w:instr=" SEQ Figure \* ARABIC ">
                        <w:r w:rsidR="0059342F">
                          <w:rPr>
                            <w:noProof/>
                          </w:rPr>
                          <w:t>5</w:t>
                        </w:r>
                      </w:fldSimple>
                    </w:p>
                  </w:txbxContent>
                </v:textbox>
                <w10:wrap type="tight"/>
              </v:shape>
            </w:pict>
          </mc:Fallback>
        </mc:AlternateContent>
      </w:r>
      <w:r w:rsidR="00170DF7">
        <w:rPr>
          <w:rFonts w:ascii="Times New Roman" w:eastAsia="Times New Roman" w:hAnsi="Times New Roman" w:cs="Times New Roman"/>
          <w:noProof/>
        </w:rPr>
        <w:drawing>
          <wp:anchor distT="0" distB="0" distL="114300" distR="114300" simplePos="0" relativeHeight="251658242" behindDoc="1" locked="0" layoutInCell="1" allowOverlap="1" wp14:anchorId="2B4362BC" wp14:editId="796BA60B">
            <wp:simplePos x="0" y="0"/>
            <wp:positionH relativeFrom="column">
              <wp:posOffset>3472180</wp:posOffset>
            </wp:positionH>
            <wp:positionV relativeFrom="paragraph">
              <wp:posOffset>432345</wp:posOffset>
            </wp:positionV>
            <wp:extent cx="2692400" cy="2327910"/>
            <wp:effectExtent l="0" t="0" r="0" b="0"/>
            <wp:wrapTight wrapText="bothSides">
              <wp:wrapPolygon edited="0">
                <wp:start x="0" y="0"/>
                <wp:lineTo x="0" y="21447"/>
                <wp:lineTo x="21498" y="21447"/>
                <wp:lineTo x="21498" y="0"/>
                <wp:lineTo x="0" y="0"/>
              </wp:wrapPolygon>
            </wp:wrapTight>
            <wp:docPr id="197094746" name="Picture 197094746"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4746" name="Picture 4" descr="A screen 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2400" cy="2327910"/>
                    </a:xfrm>
                    <a:prstGeom prst="rect">
                      <a:avLst/>
                    </a:prstGeom>
                  </pic:spPr>
                </pic:pic>
              </a:graphicData>
            </a:graphic>
            <wp14:sizeRelH relativeFrom="page">
              <wp14:pctWidth>0</wp14:pctWidth>
            </wp14:sizeRelH>
            <wp14:sizeRelV relativeFrom="page">
              <wp14:pctHeight>0</wp14:pctHeight>
            </wp14:sizeRelV>
          </wp:anchor>
        </w:drawing>
      </w:r>
      <w:r w:rsidR="004D0080">
        <w:rPr>
          <w:rFonts w:ascii="Times New Roman" w:eastAsia="Times New Roman" w:hAnsi="Times New Roman" w:cs="Times New Roman"/>
        </w:rPr>
        <w:tab/>
      </w:r>
      <w:r w:rsidR="00170DF7" w:rsidRPr="00170DF7">
        <w:rPr>
          <w:rFonts w:ascii="Times New Roman" w:eastAsia="Times New Roman" w:hAnsi="Times New Roman" w:cs="Times New Roman"/>
        </w:rPr>
        <w:t xml:space="preserve">Within this theme, </w:t>
      </w:r>
      <w:r>
        <w:rPr>
          <w:rFonts w:ascii="Times New Roman" w:eastAsia="Times New Roman" w:hAnsi="Times New Roman" w:cs="Times New Roman"/>
        </w:rPr>
        <w:t>figure 5</w:t>
      </w:r>
      <w:r w:rsidR="00170DF7" w:rsidRPr="00170DF7">
        <w:rPr>
          <w:rFonts w:ascii="Times New Roman" w:eastAsia="Times New Roman" w:hAnsi="Times New Roman" w:cs="Times New Roman"/>
        </w:rPr>
        <w:t xml:space="preserve"> depicts a heatmap illustrating the total trash per million </w:t>
      </w:r>
      <w:r w:rsidR="6C3B03E9" w:rsidRPr="00170DF7">
        <w:rPr>
          <w:rFonts w:ascii="Times New Roman" w:eastAsia="Times New Roman" w:hAnsi="Times New Roman" w:cs="Times New Roman"/>
        </w:rPr>
        <w:t>habitants</w:t>
      </w:r>
      <w:r w:rsidR="00170DF7" w:rsidRPr="00170DF7">
        <w:rPr>
          <w:rFonts w:ascii="Times New Roman" w:eastAsia="Times New Roman" w:hAnsi="Times New Roman" w:cs="Times New Roman"/>
        </w:rPr>
        <w:t>, categorized by product type and layers. Based on our findings, we can observe that the predominant characteristic of the trash discovered during the 5 Gyres' audits was single-layer food packaging products. However, multi-layered smoking materials and multi-layered food packaging were also prevalent in the audits</w:t>
      </w:r>
      <w:r w:rsidR="00170DF7">
        <w:rPr>
          <w:rFonts w:ascii="Times New Roman" w:eastAsia="Times New Roman" w:hAnsi="Times New Roman" w:cs="Times New Roman"/>
        </w:rPr>
        <w:t xml:space="preserve">. </w:t>
      </w:r>
    </w:p>
    <w:p w14:paraId="04AEFA4F" w14:textId="64953CF6" w:rsidR="00170DF7" w:rsidRPr="00170DF7" w:rsidRDefault="00170DF7" w:rsidP="00E44A77">
      <w:pPr>
        <w:ind w:firstLine="0"/>
        <w:rPr>
          <w:rFonts w:ascii="Times New Roman" w:eastAsia="Times New Roman" w:hAnsi="Times New Roman" w:cs="Times New Roman"/>
          <w:i/>
          <w:iCs/>
        </w:rPr>
      </w:pPr>
      <w:r w:rsidRPr="00170DF7">
        <w:rPr>
          <w:rFonts w:ascii="Times New Roman" w:eastAsia="Times New Roman" w:hAnsi="Times New Roman" w:cs="Times New Roman"/>
          <w:i/>
          <w:iCs/>
        </w:rPr>
        <w:t xml:space="preserve">Time </w:t>
      </w:r>
      <w:r w:rsidR="00E44A77">
        <w:rPr>
          <w:rFonts w:ascii="Times New Roman" w:eastAsia="Times New Roman" w:hAnsi="Times New Roman" w:cs="Times New Roman"/>
          <w:i/>
          <w:iCs/>
        </w:rPr>
        <w:t xml:space="preserve">Trend </w:t>
      </w:r>
      <w:r w:rsidRPr="00170DF7">
        <w:rPr>
          <w:rFonts w:ascii="Times New Roman" w:eastAsia="Times New Roman" w:hAnsi="Times New Roman" w:cs="Times New Roman"/>
          <w:i/>
          <w:iCs/>
        </w:rPr>
        <w:t>Analysis</w:t>
      </w:r>
      <w:r w:rsidR="00E44A77">
        <w:rPr>
          <w:rFonts w:ascii="Times New Roman" w:eastAsia="Times New Roman" w:hAnsi="Times New Roman" w:cs="Times New Roman"/>
          <w:i/>
          <w:iCs/>
        </w:rPr>
        <w:t xml:space="preserve"> of Plastic Pollution in the US</w:t>
      </w:r>
    </w:p>
    <w:p w14:paraId="55B792C0" w14:textId="767B11BC" w:rsidR="004D0080" w:rsidRDefault="00B51623" w:rsidP="00170DF7">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8243" behindDoc="1" locked="0" layoutInCell="1" allowOverlap="1" wp14:anchorId="0C24AAFE" wp14:editId="2FD670D9">
            <wp:simplePos x="0" y="0"/>
            <wp:positionH relativeFrom="column">
              <wp:posOffset>0</wp:posOffset>
            </wp:positionH>
            <wp:positionV relativeFrom="paragraph">
              <wp:posOffset>948055</wp:posOffset>
            </wp:positionV>
            <wp:extent cx="3042920" cy="2630170"/>
            <wp:effectExtent l="0" t="0" r="5080" b="0"/>
            <wp:wrapTight wrapText="bothSides">
              <wp:wrapPolygon edited="0">
                <wp:start x="0" y="0"/>
                <wp:lineTo x="0" y="21485"/>
                <wp:lineTo x="21546" y="21485"/>
                <wp:lineTo x="21546" y="0"/>
                <wp:lineTo x="0" y="0"/>
              </wp:wrapPolygon>
            </wp:wrapTight>
            <wp:docPr id="1756532863" name="Picture 175653286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2863" name="Picture 5" descr="A picture containing text, screenshot, diagram, rect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920" cy="26301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9" behindDoc="1" locked="0" layoutInCell="1" allowOverlap="1" wp14:anchorId="7446E6BD" wp14:editId="42C9EDC9">
                <wp:simplePos x="0" y="0"/>
                <wp:positionH relativeFrom="column">
                  <wp:posOffset>0</wp:posOffset>
                </wp:positionH>
                <wp:positionV relativeFrom="paragraph">
                  <wp:posOffset>793115</wp:posOffset>
                </wp:positionV>
                <wp:extent cx="3042920" cy="152400"/>
                <wp:effectExtent l="0" t="0" r="5080" b="0"/>
                <wp:wrapTight wrapText="bothSides">
                  <wp:wrapPolygon edited="0">
                    <wp:start x="0" y="0"/>
                    <wp:lineTo x="0" y="19800"/>
                    <wp:lineTo x="21546" y="19800"/>
                    <wp:lineTo x="21546" y="0"/>
                    <wp:lineTo x="0" y="0"/>
                  </wp:wrapPolygon>
                </wp:wrapTight>
                <wp:docPr id="290959177" name="Text Box 1"/>
                <wp:cNvGraphicFramePr/>
                <a:graphic xmlns:a="http://schemas.openxmlformats.org/drawingml/2006/main">
                  <a:graphicData uri="http://schemas.microsoft.com/office/word/2010/wordprocessingShape">
                    <wps:wsp>
                      <wps:cNvSpPr txBox="1"/>
                      <wps:spPr>
                        <a:xfrm>
                          <a:off x="0" y="0"/>
                          <a:ext cx="3042920" cy="152400"/>
                        </a:xfrm>
                        <a:prstGeom prst="rect">
                          <a:avLst/>
                        </a:prstGeom>
                        <a:solidFill>
                          <a:prstClr val="white"/>
                        </a:solidFill>
                        <a:ln>
                          <a:noFill/>
                        </a:ln>
                      </wps:spPr>
                      <wps:txbx>
                        <w:txbxContent>
                          <w:p w14:paraId="07559B6F" w14:textId="6BB49DE1" w:rsidR="00B51623" w:rsidRPr="005E2656" w:rsidRDefault="00B51623" w:rsidP="00B51623">
                            <w:pPr>
                              <w:pStyle w:val="Caption"/>
                              <w:rPr>
                                <w:rFonts w:ascii="Times New Roman" w:eastAsia="Times New Roman" w:hAnsi="Times New Roman" w:cs="Times New Roman"/>
                                <w:noProof/>
                              </w:rPr>
                            </w:pPr>
                            <w:r>
                              <w:t xml:space="preserve">Figure </w:t>
                            </w:r>
                            <w:fldSimple w:instr=" SEQ Figure \* ARABIC ">
                              <w:r w:rsidR="0059342F">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6E6BD" id="_x0000_s1028" type="#_x0000_t202" style="position:absolute;left:0;text-align:left;margin-left:0;margin-top:62.45pt;width:239.6pt;height:12pt;z-index:-2516520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" stroked="f">
                <v:textbox inset="0,0,0,0">
                  <w:txbxContent>
                    <w:p w14:paraId="07559B6F" w14:textId="6BB49DE1" w:rsidR="00B51623" w:rsidRPr="005E2656" w:rsidRDefault="00B51623" w:rsidP="00B51623">
                      <w:pPr>
                        <w:pStyle w:val="Caption"/>
                        <w:rPr>
                          <w:rFonts w:ascii="Times New Roman" w:eastAsia="Times New Roman" w:hAnsi="Times New Roman" w:cs="Times New Roman"/>
                          <w:noProof/>
                        </w:rPr>
                      </w:pPr>
                      <w:r>
                        <w:t xml:space="preserve">Figure </w:t>
                      </w:r>
                      <w:fldSimple w:instr=" SEQ Figure \* ARABIC ">
                        <w:r w:rsidR="0059342F">
                          <w:rPr>
                            <w:noProof/>
                          </w:rPr>
                          <w:t>6</w:t>
                        </w:r>
                      </w:fldSimple>
                    </w:p>
                  </w:txbxContent>
                </v:textbox>
                <w10:wrap type="tight"/>
              </v:shape>
            </w:pict>
          </mc:Fallback>
        </mc:AlternateContent>
      </w:r>
      <w:r w:rsidR="00170DF7" w:rsidRPr="00C15C23">
        <w:rPr>
          <w:rFonts w:ascii="Times New Roman" w:eastAsia="Times New Roman" w:hAnsi="Times New Roman" w:cs="Times New Roman"/>
        </w:rPr>
        <w:t xml:space="preserve">Having explored the association between the total trash count and </w:t>
      </w:r>
      <w:r w:rsidR="00170DF7">
        <w:rPr>
          <w:rFonts w:ascii="Times New Roman" w:eastAsia="Times New Roman" w:hAnsi="Times New Roman" w:cs="Times New Roman"/>
        </w:rPr>
        <w:t>audit specifics</w:t>
      </w:r>
      <w:r w:rsidR="00170DF7" w:rsidRPr="00C15C23">
        <w:rPr>
          <w:rFonts w:ascii="Times New Roman" w:eastAsia="Times New Roman" w:hAnsi="Times New Roman" w:cs="Times New Roman"/>
        </w:rPr>
        <w:t xml:space="preserve">, </w:t>
      </w:r>
      <w:r>
        <w:rPr>
          <w:rFonts w:ascii="Times New Roman" w:eastAsia="Times New Roman" w:hAnsi="Times New Roman" w:cs="Times New Roman"/>
        </w:rPr>
        <w:t>we did an</w:t>
      </w:r>
      <w:r w:rsidR="00170DF7" w:rsidRPr="00C15C23">
        <w:rPr>
          <w:rFonts w:ascii="Times New Roman" w:eastAsia="Times New Roman" w:hAnsi="Times New Roman" w:cs="Times New Roman"/>
        </w:rPr>
        <w:t xml:space="preserve"> </w:t>
      </w:r>
      <w:r w:rsidRPr="00C15C23">
        <w:rPr>
          <w:rFonts w:ascii="Times New Roman" w:eastAsia="Times New Roman" w:hAnsi="Times New Roman" w:cs="Times New Roman"/>
        </w:rPr>
        <w:t>examin</w:t>
      </w:r>
      <w:r>
        <w:rPr>
          <w:rFonts w:ascii="Times New Roman" w:eastAsia="Times New Roman" w:hAnsi="Times New Roman" w:cs="Times New Roman"/>
        </w:rPr>
        <w:t xml:space="preserve">ation of </w:t>
      </w:r>
      <w:r w:rsidR="00170DF7" w:rsidRPr="00C15C23">
        <w:rPr>
          <w:rFonts w:ascii="Times New Roman" w:eastAsia="Times New Roman" w:hAnsi="Times New Roman" w:cs="Times New Roman"/>
        </w:rPr>
        <w:t>the quantity of recorded trash for all audits per year</w:t>
      </w:r>
      <w:r w:rsidR="00170DF7">
        <w:rPr>
          <w:rFonts w:ascii="Times New Roman" w:eastAsia="Times New Roman" w:hAnsi="Times New Roman" w:cs="Times New Roman"/>
        </w:rPr>
        <w:t xml:space="preserve">. To do so, we created </w:t>
      </w:r>
      <w:r>
        <w:rPr>
          <w:rFonts w:ascii="Times New Roman" w:eastAsia="Times New Roman" w:hAnsi="Times New Roman" w:cs="Times New Roman"/>
        </w:rPr>
        <w:t>figure 6.</w:t>
      </w:r>
      <w:r w:rsidR="00170DF7">
        <w:rPr>
          <w:rFonts w:ascii="Times New Roman" w:eastAsia="Times New Roman" w:hAnsi="Times New Roman" w:cs="Times New Roman"/>
        </w:rPr>
        <w:t xml:space="preserve"> The plot presents</w:t>
      </w:r>
      <w:r w:rsidR="00170DF7" w:rsidRPr="00E812D3">
        <w:rPr>
          <w:rFonts w:ascii="Times New Roman" w:eastAsia="Times New Roman" w:hAnsi="Times New Roman" w:cs="Times New Roman"/>
        </w:rPr>
        <w:t xml:space="preserve"> the total trash </w:t>
      </w:r>
      <w:r w:rsidR="00170DF7">
        <w:rPr>
          <w:rFonts w:ascii="Times New Roman" w:eastAsia="Times New Roman" w:hAnsi="Times New Roman" w:cs="Times New Roman"/>
        </w:rPr>
        <w:t>per million habitants and number of events</w:t>
      </w:r>
      <w:r w:rsidR="00170DF7" w:rsidRPr="00E812D3">
        <w:rPr>
          <w:rFonts w:ascii="Times New Roman" w:eastAsia="Times New Roman" w:hAnsi="Times New Roman" w:cs="Times New Roman"/>
        </w:rPr>
        <w:t xml:space="preserve"> by year. The goal is to see how the number of trashes recorded </w:t>
      </w:r>
      <w:r w:rsidR="00170DF7">
        <w:rPr>
          <w:rFonts w:ascii="Times New Roman" w:eastAsia="Times New Roman" w:hAnsi="Times New Roman" w:cs="Times New Roman"/>
        </w:rPr>
        <w:t>for all</w:t>
      </w:r>
      <w:r w:rsidR="00170DF7" w:rsidRPr="00E812D3">
        <w:rPr>
          <w:rFonts w:ascii="Times New Roman" w:eastAsia="Times New Roman" w:hAnsi="Times New Roman" w:cs="Times New Roman"/>
        </w:rPr>
        <w:t xml:space="preserve"> state</w:t>
      </w:r>
      <w:r w:rsidR="00170DF7">
        <w:rPr>
          <w:rFonts w:ascii="Times New Roman" w:eastAsia="Times New Roman" w:hAnsi="Times New Roman" w:cs="Times New Roman"/>
        </w:rPr>
        <w:t>s</w:t>
      </w:r>
      <w:r w:rsidR="00170DF7" w:rsidRPr="00E812D3">
        <w:rPr>
          <w:rFonts w:ascii="Times New Roman" w:eastAsia="Times New Roman" w:hAnsi="Times New Roman" w:cs="Times New Roman"/>
        </w:rPr>
        <w:t xml:space="preserve"> varies per year. </w:t>
      </w:r>
      <w:r w:rsidR="00170DF7" w:rsidRPr="00C15C23">
        <w:rPr>
          <w:rFonts w:ascii="Times New Roman" w:eastAsia="Times New Roman" w:hAnsi="Times New Roman" w:cs="Times New Roman"/>
        </w:rPr>
        <w:t xml:space="preserve">Based on the plot, it is evident that 2018 had the highest recorded number of </w:t>
      </w:r>
      <w:r w:rsidR="00170DF7" w:rsidRPr="5928A407">
        <w:rPr>
          <w:rFonts w:ascii="Times New Roman" w:eastAsia="Times New Roman" w:hAnsi="Times New Roman" w:cs="Times New Roman"/>
        </w:rPr>
        <w:t>trashes</w:t>
      </w:r>
      <w:r w:rsidR="00170DF7" w:rsidRPr="00C15C23">
        <w:rPr>
          <w:rFonts w:ascii="Times New Roman" w:eastAsia="Times New Roman" w:hAnsi="Times New Roman" w:cs="Times New Roman"/>
        </w:rPr>
        <w:t xml:space="preserve">, while 2019 had the lowest. </w:t>
      </w:r>
      <w:r w:rsidR="00170DF7">
        <w:rPr>
          <w:rFonts w:ascii="Times New Roman" w:eastAsia="Times New Roman" w:hAnsi="Times New Roman" w:cs="Times New Roman"/>
        </w:rPr>
        <w:t xml:space="preserve">In general, the number of events is also higher for the years with higher number of </w:t>
      </w:r>
      <w:r w:rsidR="00170DF7" w:rsidRPr="00E812D3">
        <w:rPr>
          <w:rFonts w:ascii="Times New Roman" w:eastAsia="Times New Roman" w:hAnsi="Times New Roman" w:cs="Times New Roman"/>
        </w:rPr>
        <w:t xml:space="preserve">total </w:t>
      </w:r>
      <w:proofErr w:type="gramStart"/>
      <w:r w:rsidR="00170DF7" w:rsidRPr="00E812D3">
        <w:rPr>
          <w:rFonts w:ascii="Times New Roman" w:eastAsia="Times New Roman" w:hAnsi="Times New Roman" w:cs="Times New Roman"/>
        </w:rPr>
        <w:t>trash</w:t>
      </w:r>
      <w:proofErr w:type="gramEnd"/>
      <w:r w:rsidR="00170DF7" w:rsidRPr="00E812D3">
        <w:rPr>
          <w:rFonts w:ascii="Times New Roman" w:eastAsia="Times New Roman" w:hAnsi="Times New Roman" w:cs="Times New Roman"/>
        </w:rPr>
        <w:t xml:space="preserve"> </w:t>
      </w:r>
      <w:r w:rsidR="00170DF7">
        <w:rPr>
          <w:rFonts w:ascii="Times New Roman" w:eastAsia="Times New Roman" w:hAnsi="Times New Roman" w:cs="Times New Roman"/>
        </w:rPr>
        <w:t xml:space="preserve">per million habitants. </w:t>
      </w:r>
      <w:r w:rsidR="00170DF7" w:rsidRPr="00C15C23">
        <w:rPr>
          <w:rFonts w:ascii="Times New Roman" w:eastAsia="Times New Roman" w:hAnsi="Times New Roman" w:cs="Times New Roman"/>
        </w:rPr>
        <w:t>It is important to note that this does not necessarily indicate a decrease in the amount of plastic found in 2019 compared to other years. Rather, it reflects the quantity of trash recorded by 5 Gyres during their audits in different years.</w:t>
      </w:r>
    </w:p>
    <w:p w14:paraId="03C23E56" w14:textId="7BD1A37D" w:rsidR="00170DF7" w:rsidRPr="00170DF7" w:rsidRDefault="00E44A77" w:rsidP="00E44A77">
      <w:pPr>
        <w:ind w:firstLine="0"/>
        <w:rPr>
          <w:rFonts w:ascii="Times New Roman" w:eastAsia="Times New Roman" w:hAnsi="Times New Roman" w:cs="Times New Roman"/>
          <w:i/>
          <w:iCs/>
        </w:rPr>
      </w:pPr>
      <w:r>
        <w:rPr>
          <w:rFonts w:ascii="Times New Roman" w:eastAsia="Times New Roman" w:hAnsi="Times New Roman" w:cs="Times New Roman"/>
          <w:i/>
          <w:iCs/>
        </w:rPr>
        <w:t>Geospatial Distribution of Plastic Pollution in the US</w:t>
      </w:r>
    </w:p>
    <w:p w14:paraId="1CBC3207" w14:textId="186BCB42" w:rsidR="00F612A4" w:rsidRDefault="00170DF7" w:rsidP="00170DF7">
      <w:pPr>
        <w:rPr>
          <w:rFonts w:ascii="Times New Roman" w:eastAsia="Times New Roman" w:hAnsi="Times New Roman" w:cs="Times New Roman"/>
        </w:rPr>
      </w:pPr>
      <w:r w:rsidRPr="00170DF7">
        <w:rPr>
          <w:rFonts w:ascii="Times New Roman" w:eastAsia="Times New Roman" w:hAnsi="Times New Roman" w:cs="Times New Roman"/>
        </w:rPr>
        <w:t xml:space="preserve">Finally, we generated </w:t>
      </w:r>
      <w:r w:rsidR="00B51623">
        <w:rPr>
          <w:rFonts w:ascii="Times New Roman" w:eastAsia="Times New Roman" w:hAnsi="Times New Roman" w:cs="Times New Roman"/>
        </w:rPr>
        <w:t>figures 6 and 7</w:t>
      </w:r>
      <w:r w:rsidRPr="00170DF7">
        <w:rPr>
          <w:rFonts w:ascii="Times New Roman" w:eastAsia="Times New Roman" w:hAnsi="Times New Roman" w:cs="Times New Roman"/>
        </w:rPr>
        <w:t xml:space="preserve"> to visually represent the data we gathered regarding the plastic bans legislations implemented in different states across the United States</w:t>
      </w:r>
      <w:r>
        <w:rPr>
          <w:rFonts w:ascii="Times New Roman" w:eastAsia="Times New Roman" w:hAnsi="Times New Roman" w:cs="Times New Roman"/>
        </w:rPr>
        <w:t>.</w:t>
      </w:r>
    </w:p>
    <w:p w14:paraId="63D7E7C8" w14:textId="44D06AA6" w:rsidR="00170DF7" w:rsidRDefault="00B51623" w:rsidP="00170DF7">
      <w:pPr>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6437" behindDoc="1" locked="0" layoutInCell="1" allowOverlap="1" wp14:anchorId="6348E19C" wp14:editId="0DF9DB50">
                <wp:simplePos x="0" y="0"/>
                <wp:positionH relativeFrom="column">
                  <wp:posOffset>0</wp:posOffset>
                </wp:positionH>
                <wp:positionV relativeFrom="paragraph">
                  <wp:posOffset>426629</wp:posOffset>
                </wp:positionV>
                <wp:extent cx="2830195" cy="166370"/>
                <wp:effectExtent l="0" t="0" r="1905" b="0"/>
                <wp:wrapTight wrapText="bothSides">
                  <wp:wrapPolygon edited="0">
                    <wp:start x="0" y="0"/>
                    <wp:lineTo x="0" y="19786"/>
                    <wp:lineTo x="21518" y="19786"/>
                    <wp:lineTo x="21518" y="0"/>
                    <wp:lineTo x="0" y="0"/>
                  </wp:wrapPolygon>
                </wp:wrapTight>
                <wp:docPr id="1120519662" name="Text Box 1"/>
                <wp:cNvGraphicFramePr/>
                <a:graphic xmlns:a="http://schemas.openxmlformats.org/drawingml/2006/main">
                  <a:graphicData uri="http://schemas.microsoft.com/office/word/2010/wordprocessingShape">
                    <wps:wsp>
                      <wps:cNvSpPr txBox="1"/>
                      <wps:spPr>
                        <a:xfrm>
                          <a:off x="0" y="0"/>
                          <a:ext cx="2830195" cy="166370"/>
                        </a:xfrm>
                        <a:prstGeom prst="rect">
                          <a:avLst/>
                        </a:prstGeom>
                        <a:solidFill>
                          <a:prstClr val="white"/>
                        </a:solidFill>
                        <a:ln>
                          <a:noFill/>
                        </a:ln>
                      </wps:spPr>
                      <wps:txbx>
                        <w:txbxContent>
                          <w:p w14:paraId="11E2569C" w14:textId="6ACE67FE" w:rsidR="00B51623" w:rsidRPr="0005654D" w:rsidRDefault="00B51623" w:rsidP="00B51623">
                            <w:pPr>
                              <w:pStyle w:val="Caption"/>
                              <w:rPr>
                                <w:rFonts w:ascii="Times New Roman" w:eastAsia="Times New Roman" w:hAnsi="Times New Roman" w:cs="Times New Roman"/>
                              </w:rPr>
                            </w:pPr>
                            <w:r>
                              <w:t xml:space="preserve">Figure </w:t>
                            </w:r>
                            <w:fldSimple w:instr=" SEQ Figure \* ARABIC ">
                              <w:r w:rsidR="0059342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8E19C" id="_x0000_s1029" type="#_x0000_t202" style="position:absolute;left:0;text-align:left;margin-left:0;margin-top:33.6pt;width:222.85pt;height:13.1pt;z-index:-2516500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" stroked="f">
                <v:textbox inset="0,0,0,0">
                  <w:txbxContent>
                    <w:p w14:paraId="11E2569C" w14:textId="6ACE67FE" w:rsidR="00B51623" w:rsidRPr="0005654D" w:rsidRDefault="00B51623" w:rsidP="00B51623">
                      <w:pPr>
                        <w:pStyle w:val="Caption"/>
                        <w:rPr>
                          <w:rFonts w:ascii="Times New Roman" w:eastAsia="Times New Roman" w:hAnsi="Times New Roman" w:cs="Times New Roman"/>
                        </w:rPr>
                      </w:pPr>
                      <w:r>
                        <w:t xml:space="preserve">Figure </w:t>
                      </w:r>
                      <w:fldSimple w:instr=" SEQ Figure \* ARABIC ">
                        <w:r w:rsidR="0059342F">
                          <w:rPr>
                            <w:noProof/>
                          </w:rPr>
                          <w:t>7</w:t>
                        </w:r>
                      </w:fldSimple>
                    </w:p>
                  </w:txbxContent>
                </v:textbox>
                <w10:wrap type="tight"/>
              </v:shape>
            </w:pict>
          </mc:Fallback>
        </mc:AlternateContent>
      </w:r>
      <w:r>
        <w:rPr>
          <w:noProof/>
        </w:rPr>
        <w:drawing>
          <wp:anchor distT="0" distB="0" distL="114300" distR="114300" simplePos="0" relativeHeight="251658244" behindDoc="1" locked="0" layoutInCell="1" allowOverlap="1" wp14:anchorId="59F2E345" wp14:editId="0A982B70">
            <wp:simplePos x="0" y="0"/>
            <wp:positionH relativeFrom="column">
              <wp:posOffset>0</wp:posOffset>
            </wp:positionH>
            <wp:positionV relativeFrom="paragraph">
              <wp:posOffset>575854</wp:posOffset>
            </wp:positionV>
            <wp:extent cx="2830195" cy="2028190"/>
            <wp:effectExtent l="0" t="0" r="1905" b="3810"/>
            <wp:wrapTight wrapText="bothSides">
              <wp:wrapPolygon edited="0">
                <wp:start x="0" y="0"/>
                <wp:lineTo x="0" y="21505"/>
                <wp:lineTo x="21518" y="21505"/>
                <wp:lineTo x="21518" y="0"/>
                <wp:lineTo x="0" y="0"/>
              </wp:wrapPolygon>
            </wp:wrapTight>
            <wp:docPr id="118796319" name="Picture 118796319"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6319" name="Picture 8" descr="A map of the united stat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0195" cy="2028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Figure 7</w:t>
      </w:r>
      <w:r w:rsidR="00170DF7">
        <w:rPr>
          <w:rFonts w:ascii="Times New Roman" w:eastAsia="Times New Roman" w:hAnsi="Times New Roman" w:cs="Times New Roman"/>
        </w:rPr>
        <w:t xml:space="preserve"> presents a</w:t>
      </w:r>
      <w:r w:rsidR="00170DF7" w:rsidRPr="00E812D3">
        <w:rPr>
          <w:rFonts w:ascii="Times New Roman" w:eastAsia="Times New Roman" w:hAnsi="Times New Roman" w:cs="Times New Roman"/>
        </w:rPr>
        <w:t xml:space="preserve"> US map that distinguishes the plastic bag legislation in each state. It is important to note that not all states have been colored in the map. This arises from the fact that audits were not conducted in some US states. However, it is essential to understand that the absence of audits in these states does not imply an absence of trash being found within them</w:t>
      </w:r>
      <w:r w:rsidR="00F612A4">
        <w:rPr>
          <w:rFonts w:ascii="Times New Roman" w:eastAsia="Times New Roman" w:hAnsi="Times New Roman" w:cs="Times New Roman"/>
        </w:rPr>
        <w:t xml:space="preserve">. </w:t>
      </w:r>
    </w:p>
    <w:p w14:paraId="70ED501F" w14:textId="77777777" w:rsidR="00B51623" w:rsidRDefault="00B51623" w:rsidP="00170DF7">
      <w:pPr>
        <w:rPr>
          <w:rFonts w:ascii="Times New Roman" w:eastAsia="Times New Roman" w:hAnsi="Times New Roman" w:cs="Times New Roman"/>
        </w:rPr>
      </w:pPr>
    </w:p>
    <w:p w14:paraId="4BBA6B23" w14:textId="1A0A1198" w:rsidR="00F612A4" w:rsidRDefault="00B51623" w:rsidP="00B51623">
      <w:pPr>
        <w:ind w:firstLine="0"/>
        <w:rPr>
          <w:rFonts w:ascii="Times New Roman" w:eastAsia="Times New Roman" w:hAnsi="Times New Roman" w:cs="Times New Roman"/>
        </w:rPr>
      </w:pPr>
      <w:r>
        <w:rPr>
          <w:noProof/>
        </w:rPr>
        <mc:AlternateContent>
          <mc:Choice Requires="wps">
            <w:drawing>
              <wp:anchor distT="0" distB="0" distL="114300" distR="114300" simplePos="0" relativeHeight="251668485" behindDoc="1" locked="0" layoutInCell="1" allowOverlap="1" wp14:anchorId="3C87DEC6" wp14:editId="7654992B">
                <wp:simplePos x="0" y="0"/>
                <wp:positionH relativeFrom="column">
                  <wp:posOffset>2917190</wp:posOffset>
                </wp:positionH>
                <wp:positionV relativeFrom="paragraph">
                  <wp:posOffset>1253490</wp:posOffset>
                </wp:positionV>
                <wp:extent cx="3181985" cy="166370"/>
                <wp:effectExtent l="0" t="0" r="5715" b="0"/>
                <wp:wrapTight wrapText="bothSides">
                  <wp:wrapPolygon edited="0">
                    <wp:start x="0" y="0"/>
                    <wp:lineTo x="0" y="19786"/>
                    <wp:lineTo x="21553" y="19786"/>
                    <wp:lineTo x="21553" y="0"/>
                    <wp:lineTo x="0" y="0"/>
                  </wp:wrapPolygon>
                </wp:wrapTight>
                <wp:docPr id="1992197757" name="Text Box 1"/>
                <wp:cNvGraphicFramePr/>
                <a:graphic xmlns:a="http://schemas.openxmlformats.org/drawingml/2006/main">
                  <a:graphicData uri="http://schemas.microsoft.com/office/word/2010/wordprocessingShape">
                    <wps:wsp>
                      <wps:cNvSpPr txBox="1"/>
                      <wps:spPr>
                        <a:xfrm>
                          <a:off x="0" y="0"/>
                          <a:ext cx="3181985" cy="166370"/>
                        </a:xfrm>
                        <a:prstGeom prst="rect">
                          <a:avLst/>
                        </a:prstGeom>
                        <a:solidFill>
                          <a:prstClr val="white"/>
                        </a:solidFill>
                        <a:ln>
                          <a:noFill/>
                        </a:ln>
                      </wps:spPr>
                      <wps:txbx>
                        <w:txbxContent>
                          <w:p w14:paraId="143A7755" w14:textId="1D437213" w:rsidR="00B51623" w:rsidRPr="0065296A" w:rsidRDefault="00B51623" w:rsidP="00B51623">
                            <w:pPr>
                              <w:pStyle w:val="Caption"/>
                              <w:jc w:val="right"/>
                              <w:rPr>
                                <w:rFonts w:ascii="Times New Roman" w:eastAsia="Times New Roman" w:hAnsi="Times New Roman" w:cs="Times New Roman"/>
                                <w:noProof/>
                              </w:rPr>
                            </w:pPr>
                            <w:r>
                              <w:t xml:space="preserve">Figure </w:t>
                            </w:r>
                            <w:fldSimple w:instr=" SEQ Figure \* ARABIC ">
                              <w:r w:rsidR="0059342F">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7DEC6" id="_x0000_s1030" type="#_x0000_t202" style="position:absolute;margin-left:229.7pt;margin-top:98.7pt;width:250.55pt;height:13.1pt;z-index:-2516479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" stroked="f">
                <v:textbox inset="0,0,0,0">
                  <w:txbxContent>
                    <w:p w14:paraId="143A7755" w14:textId="1D437213" w:rsidR="00B51623" w:rsidRPr="0065296A" w:rsidRDefault="00B51623" w:rsidP="00B51623">
                      <w:pPr>
                        <w:pStyle w:val="Caption"/>
                        <w:jc w:val="right"/>
                        <w:rPr>
                          <w:rFonts w:ascii="Times New Roman" w:eastAsia="Times New Roman" w:hAnsi="Times New Roman" w:cs="Times New Roman"/>
                          <w:noProof/>
                        </w:rPr>
                      </w:pPr>
                      <w:r>
                        <w:t xml:space="preserve">Figure </w:t>
                      </w:r>
                      <w:fldSimple w:instr=" SEQ Figure \* ARABIC ">
                        <w:r w:rsidR="0059342F">
                          <w:rPr>
                            <w:noProof/>
                          </w:rPr>
                          <w:t>8</w:t>
                        </w:r>
                      </w:fldSimple>
                    </w:p>
                  </w:txbxContent>
                </v:textbox>
                <w10:wrap type="tight"/>
              </v:shape>
            </w:pict>
          </mc:Fallback>
        </mc:AlternateContent>
      </w:r>
      <w:r w:rsidR="00F612A4">
        <w:rPr>
          <w:rFonts w:ascii="Times New Roman" w:eastAsia="Times New Roman" w:hAnsi="Times New Roman" w:cs="Times New Roman"/>
          <w:noProof/>
        </w:rPr>
        <w:drawing>
          <wp:anchor distT="0" distB="0" distL="114300" distR="114300" simplePos="0" relativeHeight="251658245" behindDoc="1" locked="0" layoutInCell="1" allowOverlap="1" wp14:anchorId="0CE73DED" wp14:editId="6ABFBBFF">
            <wp:simplePos x="0" y="0"/>
            <wp:positionH relativeFrom="column">
              <wp:posOffset>2916555</wp:posOffset>
            </wp:positionH>
            <wp:positionV relativeFrom="paragraph">
              <wp:posOffset>1425030</wp:posOffset>
            </wp:positionV>
            <wp:extent cx="3181985" cy="2731770"/>
            <wp:effectExtent l="0" t="0" r="5715" b="0"/>
            <wp:wrapTight wrapText="bothSides">
              <wp:wrapPolygon edited="0">
                <wp:start x="0" y="0"/>
                <wp:lineTo x="0" y="21490"/>
                <wp:lineTo x="21553" y="21490"/>
                <wp:lineTo x="21553" y="0"/>
                <wp:lineTo x="0" y="0"/>
              </wp:wrapPolygon>
            </wp:wrapTight>
            <wp:docPr id="2071629493" name="Picture 207162949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9493" name="Picture 9" descr="A picture containing text, screenshot, diagram,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1985" cy="2731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Figure 8, shown below, is</w:t>
      </w:r>
      <w:r w:rsidR="00F612A4">
        <w:rPr>
          <w:rFonts w:ascii="Times New Roman" w:eastAsia="Times New Roman" w:hAnsi="Times New Roman" w:cs="Times New Roman"/>
        </w:rPr>
        <w:t xml:space="preserve"> directly related to the map, given that it also presents information related to the plastic legislations in the US. We created the following</w:t>
      </w:r>
      <w:r w:rsidR="00F612A4" w:rsidRPr="00E812D3">
        <w:rPr>
          <w:rFonts w:ascii="Times New Roman" w:eastAsia="Times New Roman" w:hAnsi="Times New Roman" w:cs="Times New Roman"/>
        </w:rPr>
        <w:t xml:space="preserve"> boxplot of the log (total trash </w:t>
      </w:r>
      <w:r w:rsidR="00F612A4">
        <w:rPr>
          <w:rFonts w:ascii="Times New Roman" w:eastAsia="Times New Roman" w:hAnsi="Times New Roman" w:cs="Times New Roman"/>
        </w:rPr>
        <w:t>per million habitants</w:t>
      </w:r>
      <w:r w:rsidR="00F612A4" w:rsidRPr="00E812D3">
        <w:rPr>
          <w:rFonts w:ascii="Times New Roman" w:eastAsia="Times New Roman" w:hAnsi="Times New Roman" w:cs="Times New Roman"/>
        </w:rPr>
        <w:t xml:space="preserve">) by plastic legislation type. This connects all the information presented above </w:t>
      </w:r>
      <w:r w:rsidR="002751E3" w:rsidRPr="00E812D3">
        <w:rPr>
          <w:rFonts w:ascii="Times New Roman" w:eastAsia="Times New Roman" w:hAnsi="Times New Roman" w:cs="Times New Roman"/>
        </w:rPr>
        <w:t>to</w:t>
      </w:r>
      <w:r w:rsidR="00F612A4" w:rsidRPr="00E812D3">
        <w:rPr>
          <w:rFonts w:ascii="Times New Roman" w:eastAsia="Times New Roman" w:hAnsi="Times New Roman" w:cs="Times New Roman"/>
        </w:rPr>
        <w:t xml:space="preserve"> understand how effective each of the plastic legislation types have been with respect t</w:t>
      </w:r>
      <w:r w:rsidR="00F612A4">
        <w:rPr>
          <w:rFonts w:ascii="Times New Roman" w:eastAsia="Times New Roman" w:hAnsi="Times New Roman" w:cs="Times New Roman"/>
        </w:rPr>
        <w:t>o t</w:t>
      </w:r>
      <w:r w:rsidR="00F612A4" w:rsidRPr="00E812D3">
        <w:rPr>
          <w:rFonts w:ascii="Times New Roman" w:eastAsia="Times New Roman" w:hAnsi="Times New Roman" w:cs="Times New Roman"/>
        </w:rPr>
        <w:t>he information collected by 5 Gyres.</w:t>
      </w:r>
      <w:r w:rsidR="00F612A4">
        <w:rPr>
          <w:rFonts w:ascii="Times New Roman" w:eastAsia="Times New Roman" w:hAnsi="Times New Roman" w:cs="Times New Roman"/>
        </w:rPr>
        <w:t xml:space="preserve"> </w:t>
      </w:r>
      <w:r w:rsidR="00F612A4" w:rsidRPr="00C15C23">
        <w:rPr>
          <w:rFonts w:ascii="Times New Roman" w:eastAsia="Times New Roman" w:hAnsi="Times New Roman" w:cs="Times New Roman"/>
        </w:rPr>
        <w:t xml:space="preserve">Providing context, the negative log values arise because the ratio between the total count and population is less than 1. Notably, we observe that states in the US that have implemented plastic bans demonstrate the lowest total count of recorded trash per population. This finding suggests that banning plastic has proven effective in reducing the quantity of plastic identified in 5 Gyres' audits. However, it is noteworthy that states implementing taxes against plastic exhibit the highest median value. It is important to emphasize that these findings solely pertain to the trash </w:t>
      </w:r>
      <w:r w:rsidR="00F612A4" w:rsidRPr="00C15C23">
        <w:rPr>
          <w:rFonts w:ascii="Times New Roman" w:eastAsia="Times New Roman" w:hAnsi="Times New Roman" w:cs="Times New Roman"/>
        </w:rPr>
        <w:lastRenderedPageBreak/>
        <w:t xml:space="preserve">items recorded during audits conducted by 5 Gyres. Consequently, if more audits were conducted in states with tax legislation on plastic, </w:t>
      </w:r>
      <w:r w:rsidR="00F612A4" w:rsidRPr="48BF42D4">
        <w:rPr>
          <w:rFonts w:ascii="Times New Roman" w:eastAsia="Times New Roman" w:hAnsi="Times New Roman" w:cs="Times New Roman"/>
        </w:rPr>
        <w:t>more</w:t>
      </w:r>
      <w:r w:rsidR="00F612A4" w:rsidRPr="00C15C23">
        <w:rPr>
          <w:rFonts w:ascii="Times New Roman" w:eastAsia="Times New Roman" w:hAnsi="Times New Roman" w:cs="Times New Roman"/>
        </w:rPr>
        <w:t xml:space="preserve"> trash items would be documented</w:t>
      </w:r>
      <w:r w:rsidR="00F612A4">
        <w:rPr>
          <w:rFonts w:ascii="Times New Roman" w:eastAsia="Times New Roman" w:hAnsi="Times New Roman" w:cs="Times New Roman"/>
        </w:rPr>
        <w:t xml:space="preserve">. </w:t>
      </w:r>
    </w:p>
    <w:p w14:paraId="4CE53C52" w14:textId="4869B58B" w:rsidR="00F612A4" w:rsidRPr="00F612A4" w:rsidRDefault="00F612A4" w:rsidP="00525487">
      <w:pPr>
        <w:ind w:firstLine="0"/>
        <w:rPr>
          <w:rFonts w:ascii="Times New Roman" w:eastAsia="Times New Roman" w:hAnsi="Times New Roman" w:cs="Times New Roman"/>
          <w:i/>
          <w:iCs/>
        </w:rPr>
      </w:pPr>
      <w:r w:rsidRPr="00F612A4">
        <w:rPr>
          <w:rFonts w:ascii="Times New Roman" w:eastAsia="Times New Roman" w:hAnsi="Times New Roman" w:cs="Times New Roman"/>
          <w:i/>
          <w:iCs/>
        </w:rPr>
        <w:t>Interactive Dashboard</w:t>
      </w:r>
    </w:p>
    <w:p w14:paraId="69F1AE48" w14:textId="2AF61DD0" w:rsidR="00F612A4" w:rsidRDefault="00F612A4" w:rsidP="00F612A4">
      <w:pPr>
        <w:ind w:firstLine="0"/>
        <w:rPr>
          <w:rFonts w:ascii="Times New Roman" w:eastAsia="Times New Roman" w:hAnsi="Times New Roman" w:cs="Times New Roman"/>
        </w:rPr>
      </w:pPr>
      <w:r>
        <w:rPr>
          <w:rFonts w:ascii="Times New Roman" w:eastAsia="Times New Roman" w:hAnsi="Times New Roman" w:cs="Times New Roman"/>
        </w:rPr>
        <w:t xml:space="preserve">The finalized dashboard containing the plots described can be </w:t>
      </w:r>
      <w:r w:rsidR="0059342F">
        <w:rPr>
          <w:rFonts w:ascii="Times New Roman" w:eastAsia="Times New Roman" w:hAnsi="Times New Roman" w:cs="Times New Roman"/>
        </w:rPr>
        <w:t>found in figure 9</w:t>
      </w:r>
      <w:r>
        <w:rPr>
          <w:rFonts w:ascii="Times New Roman" w:eastAsia="Times New Roman" w:hAnsi="Times New Roman" w:cs="Times New Roman"/>
        </w:rPr>
        <w:t>:</w:t>
      </w:r>
    </w:p>
    <w:p w14:paraId="58887AEC" w14:textId="09112A44" w:rsidR="0059342F" w:rsidRDefault="0059342F" w:rsidP="0059342F">
      <w:pPr>
        <w:pStyle w:val="Caption"/>
        <w:keepNext/>
        <w:jc w:val="center"/>
      </w:pPr>
      <w:r>
        <w:t xml:space="preserve">Figure </w:t>
      </w:r>
      <w:fldSimple w:instr=" SEQ Figure \* ARABIC ">
        <w:r>
          <w:rPr>
            <w:noProof/>
          </w:rPr>
          <w:t>9</w:t>
        </w:r>
      </w:fldSimple>
    </w:p>
    <w:p w14:paraId="366538F3" w14:textId="5EE9098B" w:rsidR="00203B3C" w:rsidRDefault="00F612A4" w:rsidP="00F612A4">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513BD0" wp14:editId="22430F65">
            <wp:extent cx="3592286" cy="2845428"/>
            <wp:effectExtent l="0" t="0" r="1905" b="0"/>
            <wp:docPr id="683074696" name="Picture 683074696"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96" name="Picture 10" descr="A picture containing text, map, diagram,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5136" cy="2855606"/>
                    </a:xfrm>
                    <a:prstGeom prst="rect">
                      <a:avLst/>
                    </a:prstGeom>
                  </pic:spPr>
                </pic:pic>
              </a:graphicData>
            </a:graphic>
          </wp:inline>
        </w:drawing>
      </w:r>
    </w:p>
    <w:p w14:paraId="65E53613" w14:textId="7B97F668" w:rsidR="00F612A4" w:rsidRDefault="00F612A4" w:rsidP="00F612A4">
      <w:pPr>
        <w:ind w:firstLine="0"/>
        <w:rPr>
          <w:rFonts w:ascii="Times New Roman" w:eastAsia="Times New Roman" w:hAnsi="Times New Roman" w:cs="Times New Roman"/>
        </w:rPr>
      </w:pPr>
      <w:r w:rsidRPr="00F612A4">
        <w:rPr>
          <w:rFonts w:ascii="Times New Roman" w:eastAsia="Times New Roman" w:hAnsi="Times New Roman" w:cs="Times New Roman"/>
        </w:rPr>
        <w:t xml:space="preserve">The dashboard </w:t>
      </w:r>
      <w:r w:rsidR="0059342F">
        <w:rPr>
          <w:rFonts w:ascii="Times New Roman" w:eastAsia="Times New Roman" w:hAnsi="Times New Roman" w:cs="Times New Roman"/>
        </w:rPr>
        <w:t xml:space="preserve">(figure 9) </w:t>
      </w:r>
      <w:r w:rsidRPr="00F612A4">
        <w:rPr>
          <w:rFonts w:ascii="Times New Roman" w:eastAsia="Times New Roman" w:hAnsi="Times New Roman" w:cs="Times New Roman"/>
        </w:rPr>
        <w:t>includes various filters that provide interactive functionality. You can click on the colored states displayed on the map to filter the data accordingly. Additionally, you have the option to click on any bar plot associated with the years to further refine the information. Finally, you can filter the type of audit by clicking on the relevant bar, allowing for a more targeted analysis</w:t>
      </w:r>
      <w:r>
        <w:rPr>
          <w:rFonts w:ascii="Times New Roman" w:eastAsia="Times New Roman" w:hAnsi="Times New Roman" w:cs="Times New Roman"/>
        </w:rPr>
        <w:t xml:space="preserve">. Observe </w:t>
      </w:r>
      <w:r w:rsidR="0059342F">
        <w:rPr>
          <w:rFonts w:ascii="Times New Roman" w:eastAsia="Times New Roman" w:hAnsi="Times New Roman" w:cs="Times New Roman"/>
        </w:rPr>
        <w:t xml:space="preserve">figure 10 to see </w:t>
      </w:r>
      <w:r>
        <w:rPr>
          <w:rFonts w:ascii="Times New Roman" w:eastAsia="Times New Roman" w:hAnsi="Times New Roman" w:cs="Times New Roman"/>
        </w:rPr>
        <w:t>how the dashboard changes when we click on California only:</w:t>
      </w:r>
    </w:p>
    <w:p w14:paraId="0132EB51" w14:textId="5E04F078" w:rsidR="0059342F" w:rsidRDefault="0059342F" w:rsidP="0059342F">
      <w:pPr>
        <w:pStyle w:val="Caption"/>
        <w:keepNext/>
        <w:jc w:val="center"/>
      </w:pPr>
      <w:r>
        <w:lastRenderedPageBreak/>
        <w:t xml:space="preserve">Figure </w:t>
      </w:r>
      <w:fldSimple w:instr=" SEQ Figure \* ARABIC ">
        <w:r>
          <w:rPr>
            <w:noProof/>
          </w:rPr>
          <w:t>10</w:t>
        </w:r>
      </w:fldSimple>
    </w:p>
    <w:p w14:paraId="6AD69C92" w14:textId="0A6FF140" w:rsidR="00F612A4" w:rsidRDefault="00F612A4" w:rsidP="00F612A4">
      <w:pPr>
        <w:ind w:firstLine="0"/>
        <w:jc w:val="center"/>
        <w:rPr>
          <w:i/>
          <w:iCs/>
        </w:rPr>
      </w:pPr>
      <w:r>
        <w:rPr>
          <w:i/>
          <w:iCs/>
          <w:noProof/>
        </w:rPr>
        <w:drawing>
          <wp:inline distT="0" distB="0" distL="0" distR="0" wp14:anchorId="0386E3A5" wp14:editId="74102A73">
            <wp:extent cx="2733472" cy="2135962"/>
            <wp:effectExtent l="0" t="0" r="0" b="0"/>
            <wp:docPr id="2026478543" name="Picture 202647854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8543" name="Picture 11"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6641" cy="2161881"/>
                    </a:xfrm>
                    <a:prstGeom prst="rect">
                      <a:avLst/>
                    </a:prstGeom>
                  </pic:spPr>
                </pic:pic>
              </a:graphicData>
            </a:graphic>
          </wp:inline>
        </w:drawing>
      </w:r>
    </w:p>
    <w:p w14:paraId="2DC95822" w14:textId="344A455A" w:rsidR="00F612A4" w:rsidRDefault="00F612A4" w:rsidP="00F612A4">
      <w:pPr>
        <w:ind w:firstLine="0"/>
      </w:pPr>
      <w:r>
        <w:t xml:space="preserve">For California, the total trash count per million habitants was significantly higher in 2022 compared to other years. </w:t>
      </w:r>
    </w:p>
    <w:p w14:paraId="3A79FA21" w14:textId="7AD4FA29" w:rsidR="00F612A4" w:rsidRDefault="00F612A4" w:rsidP="00F612A4">
      <w:pPr>
        <w:ind w:firstLine="0"/>
      </w:pPr>
      <w:r>
        <w:t>Instead, if we click the year 2022, you can observe how the plots change</w:t>
      </w:r>
      <w:r w:rsidR="0059342F">
        <w:t xml:space="preserve"> in figure 11</w:t>
      </w:r>
      <w:r>
        <w:t>.</w:t>
      </w:r>
    </w:p>
    <w:p w14:paraId="4EF7758D" w14:textId="7ED3A83D" w:rsidR="0059342F" w:rsidRDefault="0059342F" w:rsidP="0059342F">
      <w:pPr>
        <w:pStyle w:val="Caption"/>
        <w:keepNext/>
        <w:jc w:val="center"/>
      </w:pPr>
      <w:r>
        <w:t xml:space="preserve">Figure </w:t>
      </w:r>
      <w:fldSimple w:instr=" SEQ Figure \* ARABIC ">
        <w:r>
          <w:rPr>
            <w:noProof/>
          </w:rPr>
          <w:t>11</w:t>
        </w:r>
      </w:fldSimple>
    </w:p>
    <w:p w14:paraId="15D8989C" w14:textId="52F68F33" w:rsidR="006D0D8A" w:rsidRDefault="006D0D8A" w:rsidP="006D0D8A">
      <w:pPr>
        <w:ind w:firstLine="0"/>
        <w:jc w:val="center"/>
      </w:pPr>
      <w:r>
        <w:rPr>
          <w:noProof/>
        </w:rPr>
        <w:drawing>
          <wp:inline distT="0" distB="0" distL="0" distR="0" wp14:anchorId="57E071F7" wp14:editId="7C5DFCC3">
            <wp:extent cx="2579915" cy="2003844"/>
            <wp:effectExtent l="0" t="0" r="0" b="3175"/>
            <wp:docPr id="363131430" name="Picture 36313143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1430" name="Picture 12"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6728" cy="2016902"/>
                    </a:xfrm>
                    <a:prstGeom prst="rect">
                      <a:avLst/>
                    </a:prstGeom>
                  </pic:spPr>
                </pic:pic>
              </a:graphicData>
            </a:graphic>
          </wp:inline>
        </w:drawing>
      </w:r>
    </w:p>
    <w:p w14:paraId="4CFD6BA2" w14:textId="3F756529" w:rsidR="006D0D8A" w:rsidRDefault="006D0D8A" w:rsidP="006D0D8A">
      <w:pPr>
        <w:ind w:firstLine="0"/>
      </w:pPr>
      <w:r>
        <w:t>In 2022, some states, such as New Mexico, did not conduct any 5 Gyres’ audits.</w:t>
      </w:r>
    </w:p>
    <w:p w14:paraId="41375CDA" w14:textId="329B94A5" w:rsidR="006D0D8A" w:rsidRDefault="006D0D8A" w:rsidP="006D0D8A">
      <w:pPr>
        <w:ind w:firstLine="0"/>
        <w:rPr>
          <w:rFonts w:ascii="Times New Roman" w:eastAsia="Times New Roman" w:hAnsi="Times New Roman" w:cs="Times New Roman"/>
        </w:rPr>
      </w:pPr>
      <w:r>
        <w:t xml:space="preserve">Finally, we can </w:t>
      </w:r>
      <w:r>
        <w:rPr>
          <w:rFonts w:ascii="Times New Roman" w:eastAsia="Times New Roman" w:hAnsi="Times New Roman" w:cs="Times New Roman"/>
        </w:rPr>
        <w:t>observe how the dashboard changes when we click on coastal only</w:t>
      </w:r>
      <w:r w:rsidR="0059342F">
        <w:rPr>
          <w:rFonts w:ascii="Times New Roman" w:eastAsia="Times New Roman" w:hAnsi="Times New Roman" w:cs="Times New Roman"/>
        </w:rPr>
        <w:t xml:space="preserve"> in figure 12</w:t>
      </w:r>
      <w:r>
        <w:rPr>
          <w:rFonts w:ascii="Times New Roman" w:eastAsia="Times New Roman" w:hAnsi="Times New Roman" w:cs="Times New Roman"/>
        </w:rPr>
        <w:t xml:space="preserve">. </w:t>
      </w:r>
    </w:p>
    <w:p w14:paraId="75C9B491" w14:textId="7756C08B" w:rsidR="0059342F" w:rsidRDefault="0059342F" w:rsidP="0059342F">
      <w:pPr>
        <w:pStyle w:val="Caption"/>
        <w:keepNext/>
        <w:jc w:val="center"/>
      </w:pPr>
      <w:r>
        <w:lastRenderedPageBreak/>
        <w:t xml:space="preserve">Figure </w:t>
      </w:r>
      <w:fldSimple w:instr=" SEQ Figure \* ARABIC ">
        <w:r>
          <w:rPr>
            <w:noProof/>
          </w:rPr>
          <w:t>12</w:t>
        </w:r>
      </w:fldSimple>
    </w:p>
    <w:p w14:paraId="20ECAFEC" w14:textId="48F57B62" w:rsidR="006D0D8A" w:rsidRDefault="006D0D8A" w:rsidP="006D0D8A">
      <w:pPr>
        <w:ind w:firstLine="0"/>
        <w:jc w:val="center"/>
      </w:pPr>
      <w:r>
        <w:rPr>
          <w:noProof/>
        </w:rPr>
        <w:drawing>
          <wp:inline distT="0" distB="0" distL="0" distR="0" wp14:anchorId="0C8B3931" wp14:editId="19E238B8">
            <wp:extent cx="2588079" cy="2001614"/>
            <wp:effectExtent l="0" t="0" r="3175" b="5080"/>
            <wp:docPr id="1059075804" name="Picture 105907580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5804" name="Picture 13"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6267" cy="2015681"/>
                    </a:xfrm>
                    <a:prstGeom prst="rect">
                      <a:avLst/>
                    </a:prstGeom>
                  </pic:spPr>
                </pic:pic>
              </a:graphicData>
            </a:graphic>
          </wp:inline>
        </w:drawing>
      </w:r>
    </w:p>
    <w:p w14:paraId="062B6F5F" w14:textId="352D6EAA" w:rsidR="00203B3C" w:rsidRPr="00203B3C" w:rsidRDefault="006D0D8A" w:rsidP="00203B3C">
      <w:pPr>
        <w:ind w:firstLine="0"/>
      </w:pPr>
      <w:r w:rsidRPr="006D0D8A">
        <w:t xml:space="preserve">In this scenario, only the states with a coastline are colored on the map. Furthermore, we can observe a substantial disparity in the trash count per million </w:t>
      </w:r>
      <w:r w:rsidR="4885BE3F">
        <w:t>habitants</w:t>
      </w:r>
      <w:r w:rsidRPr="006D0D8A">
        <w:t xml:space="preserve"> for single-layered food packaging products compared to other categories</w:t>
      </w:r>
      <w:r>
        <w:t xml:space="preserve">. </w:t>
      </w:r>
    </w:p>
    <w:p w14:paraId="00775D30" w14:textId="2CCB746B" w:rsidR="0059717A" w:rsidRDefault="002B0DA4" w:rsidP="0059717A">
      <w:pPr>
        <w:pStyle w:val="Heading1"/>
      </w:pPr>
      <w:r w:rsidRPr="002B0DA4">
        <w:rPr>
          <w:rFonts w:ascii="Times New Roman" w:eastAsia="Times New Roman" w:hAnsi="Times New Roman" w:cs="Times New Roman"/>
        </w:rPr>
        <w:t>Regression Analysis: Predicting Plastic Waste Quantities in US States</w:t>
      </w:r>
    </w:p>
    <w:p w14:paraId="2D7E36C0" w14:textId="45552F2C" w:rsidR="001D13AD" w:rsidRDefault="001D13AD" w:rsidP="001D13AD">
      <w:pPr>
        <w:jc w:val="both"/>
        <w:rPr>
          <w:rFonts w:ascii="Times New Roman" w:eastAsia="Times New Roman" w:hAnsi="Times New Roman" w:cs="Times New Roman"/>
        </w:rPr>
      </w:pPr>
      <w:r>
        <w:rPr>
          <w:rFonts w:ascii="Times New Roman" w:eastAsia="Times New Roman" w:hAnsi="Times New Roman" w:cs="Times New Roman"/>
        </w:rPr>
        <w:t xml:space="preserve">For the prediction model, we have opted for a regression analysis. </w:t>
      </w:r>
      <w:r w:rsidRPr="00701A5C">
        <w:rPr>
          <w:rFonts w:ascii="Times New Roman" w:eastAsia="Times New Roman" w:hAnsi="Times New Roman" w:cs="Times New Roman"/>
        </w:rPr>
        <w:t>We utilize</w:t>
      </w:r>
      <w:r>
        <w:rPr>
          <w:rFonts w:ascii="Times New Roman" w:eastAsia="Times New Roman" w:hAnsi="Times New Roman" w:cs="Times New Roman"/>
        </w:rPr>
        <w:t>d</w:t>
      </w:r>
      <w:r w:rsidRPr="00701A5C">
        <w:rPr>
          <w:rFonts w:ascii="Times New Roman" w:eastAsia="Times New Roman" w:hAnsi="Times New Roman" w:cs="Times New Roman"/>
        </w:rPr>
        <w:t xml:space="preserve"> the </w:t>
      </w:r>
      <w:r>
        <w:rPr>
          <w:rFonts w:ascii="Times New Roman" w:eastAsia="Times New Roman" w:hAnsi="Times New Roman" w:cs="Times New Roman"/>
        </w:rPr>
        <w:t xml:space="preserve">logarithm of the </w:t>
      </w:r>
      <w:r w:rsidRPr="00E812D3">
        <w:rPr>
          <w:rFonts w:ascii="Times New Roman" w:eastAsia="Times New Roman" w:hAnsi="Times New Roman" w:cs="Times New Roman"/>
        </w:rPr>
        <w:t xml:space="preserve">total trash </w:t>
      </w:r>
      <w:r>
        <w:rPr>
          <w:rFonts w:ascii="Times New Roman" w:eastAsia="Times New Roman" w:hAnsi="Times New Roman" w:cs="Times New Roman"/>
        </w:rPr>
        <w:t>per million habitants</w:t>
      </w:r>
      <w:r w:rsidRPr="00701A5C">
        <w:rPr>
          <w:rFonts w:ascii="Times New Roman" w:eastAsia="Times New Roman" w:hAnsi="Times New Roman" w:cs="Times New Roman"/>
        </w:rPr>
        <w:t xml:space="preserve"> as our response variable and examine</w:t>
      </w:r>
      <w:r>
        <w:rPr>
          <w:rFonts w:ascii="Times New Roman" w:eastAsia="Times New Roman" w:hAnsi="Times New Roman" w:cs="Times New Roman"/>
        </w:rPr>
        <w:t>d</w:t>
      </w:r>
      <w:r w:rsidRPr="00701A5C">
        <w:rPr>
          <w:rFonts w:ascii="Times New Roman" w:eastAsia="Times New Roman" w:hAnsi="Times New Roman" w:cs="Times New Roman"/>
        </w:rPr>
        <w:t xml:space="preserve"> its relationship with predictors such as plastic waste legislation, product type, and type of audit</w:t>
      </w:r>
      <w:r>
        <w:rPr>
          <w:rFonts w:ascii="Times New Roman" w:eastAsia="Times New Roman" w:hAnsi="Times New Roman" w:cs="Times New Roman"/>
        </w:rPr>
        <w:t>, layers, and time spent per volunteer</w:t>
      </w:r>
      <w:r w:rsidRPr="00701A5C">
        <w:rPr>
          <w:rFonts w:ascii="Times New Roman" w:eastAsia="Times New Roman" w:hAnsi="Times New Roman" w:cs="Times New Roman"/>
        </w:rPr>
        <w:t xml:space="preserve">. </w:t>
      </w:r>
      <w:r w:rsidR="00157091" w:rsidRPr="00157091">
        <w:rPr>
          <w:rFonts w:ascii="Times New Roman" w:eastAsia="Times New Roman" w:hAnsi="Times New Roman" w:cs="Times New Roman"/>
        </w:rPr>
        <w:t>To clarify the calculation process, let's revisit the method for determining the total trash per million habitants. This metric is derived by dividing the total amount of trash found in a particular US state and year by the corresponding population value of that state</w:t>
      </w:r>
      <w:r w:rsidR="00265386">
        <w:rPr>
          <w:rFonts w:ascii="Times New Roman" w:eastAsia="Times New Roman" w:hAnsi="Times New Roman" w:cs="Times New Roman"/>
        </w:rPr>
        <w:t xml:space="preserve"> </w:t>
      </w:r>
      <w:r w:rsidR="004F4A65">
        <w:rPr>
          <w:rFonts w:ascii="Times New Roman" w:eastAsia="Times New Roman" w:hAnsi="Times New Roman" w:cs="Times New Roman"/>
        </w:rPr>
        <w:t>during the same period</w:t>
      </w:r>
      <w:r w:rsidR="00157091">
        <w:rPr>
          <w:rFonts w:ascii="Times New Roman" w:eastAsia="Times New Roman" w:hAnsi="Times New Roman" w:cs="Times New Roman"/>
        </w:rPr>
        <w:t xml:space="preserve">. </w:t>
      </w:r>
      <w:r w:rsidR="00241532">
        <w:rPr>
          <w:rFonts w:ascii="Times New Roman" w:eastAsia="Times New Roman" w:hAnsi="Times New Roman" w:cs="Times New Roman"/>
        </w:rPr>
        <w:t xml:space="preserve"> </w:t>
      </w:r>
      <w:r w:rsidRPr="00701A5C">
        <w:rPr>
          <w:rFonts w:ascii="Times New Roman" w:eastAsia="Times New Roman" w:hAnsi="Times New Roman" w:cs="Times New Roman"/>
        </w:rPr>
        <w:t xml:space="preserve">By employing regression analysis, we </w:t>
      </w:r>
      <w:r>
        <w:rPr>
          <w:rFonts w:ascii="Times New Roman" w:eastAsia="Times New Roman" w:hAnsi="Times New Roman" w:cs="Times New Roman"/>
        </w:rPr>
        <w:t xml:space="preserve">aim to </w:t>
      </w:r>
      <w:r w:rsidRPr="00701A5C">
        <w:rPr>
          <w:rFonts w:ascii="Times New Roman" w:eastAsia="Times New Roman" w:hAnsi="Times New Roman" w:cs="Times New Roman"/>
        </w:rPr>
        <w:t>estimate the impact of these predictors on plastic waste pollution and make forecasts regarding the quantity of plastic waste in locations</w:t>
      </w:r>
      <w:r>
        <w:rPr>
          <w:rFonts w:ascii="Times New Roman" w:eastAsia="Times New Roman" w:hAnsi="Times New Roman" w:cs="Times New Roman"/>
        </w:rPr>
        <w:t xml:space="preserve"> with different plastic legislations</w:t>
      </w:r>
      <w:r w:rsidRPr="00701A5C">
        <w:rPr>
          <w:rFonts w:ascii="Times New Roman" w:eastAsia="Times New Roman" w:hAnsi="Times New Roman" w:cs="Times New Roman"/>
        </w:rPr>
        <w:t>.</w:t>
      </w:r>
      <w:r>
        <w:rPr>
          <w:rFonts w:ascii="Times New Roman" w:eastAsia="Times New Roman" w:hAnsi="Times New Roman" w:cs="Times New Roman"/>
        </w:rPr>
        <w:t xml:space="preserve"> </w:t>
      </w:r>
    </w:p>
    <w:p w14:paraId="5E07223D" w14:textId="4B5AEEAF" w:rsidR="001D13AD" w:rsidRDefault="001D13AD" w:rsidP="001D13AD">
      <w:pPr>
        <w:jc w:val="both"/>
        <w:rPr>
          <w:rFonts w:ascii="Times New Roman" w:eastAsia="Times New Roman" w:hAnsi="Times New Roman" w:cs="Times New Roman"/>
        </w:rPr>
      </w:pPr>
      <w:r>
        <w:rPr>
          <w:rFonts w:ascii="Times New Roman" w:eastAsia="Times New Roman" w:hAnsi="Times New Roman" w:cs="Times New Roman"/>
        </w:rPr>
        <w:t>B</w:t>
      </w:r>
      <w:r w:rsidRPr="00C40299">
        <w:rPr>
          <w:rFonts w:ascii="Times New Roman" w:eastAsia="Times New Roman" w:hAnsi="Times New Roman" w:cs="Times New Roman"/>
        </w:rPr>
        <w:t xml:space="preserve">efore we ran the model, we divided our data set into training and test set. The model </w:t>
      </w:r>
      <w:r>
        <w:rPr>
          <w:rFonts w:ascii="Times New Roman" w:eastAsia="Times New Roman" w:hAnsi="Times New Roman" w:cs="Times New Roman"/>
        </w:rPr>
        <w:t>was</w:t>
      </w:r>
      <w:r w:rsidRPr="00C40299">
        <w:rPr>
          <w:rFonts w:ascii="Times New Roman" w:eastAsia="Times New Roman" w:hAnsi="Times New Roman" w:cs="Times New Roman"/>
        </w:rPr>
        <w:t xml:space="preserve"> first trained on the training data set </w:t>
      </w:r>
      <w:r>
        <w:rPr>
          <w:rFonts w:ascii="Times New Roman" w:eastAsia="Times New Roman" w:hAnsi="Times New Roman" w:cs="Times New Roman"/>
        </w:rPr>
        <w:t>with</w:t>
      </w:r>
      <w:r w:rsidRPr="00C40299">
        <w:rPr>
          <w:rFonts w:ascii="Times New Roman" w:eastAsia="Times New Roman" w:hAnsi="Times New Roman" w:cs="Times New Roman"/>
        </w:rPr>
        <w:t xml:space="preserve"> 70% of the observations. Afterwards, we test</w:t>
      </w:r>
      <w:r>
        <w:rPr>
          <w:rFonts w:ascii="Times New Roman" w:eastAsia="Times New Roman" w:hAnsi="Times New Roman" w:cs="Times New Roman"/>
        </w:rPr>
        <w:t>ed</w:t>
      </w:r>
      <w:r w:rsidRPr="00C40299">
        <w:rPr>
          <w:rFonts w:ascii="Times New Roman" w:eastAsia="Times New Roman" w:hAnsi="Times New Roman" w:cs="Times New Roman"/>
        </w:rPr>
        <w:t xml:space="preserve"> the model using the remaining 30% of the observations.</w:t>
      </w:r>
      <w:r>
        <w:rPr>
          <w:rFonts w:ascii="Times New Roman" w:eastAsia="Times New Roman" w:hAnsi="Times New Roman" w:cs="Times New Roman"/>
        </w:rPr>
        <w:t xml:space="preserve"> Additionally, we performed a log transformation of </w:t>
      </w:r>
      <w:r>
        <w:rPr>
          <w:rFonts w:ascii="Times New Roman" w:eastAsia="Times New Roman" w:hAnsi="Times New Roman" w:cs="Times New Roman"/>
        </w:rPr>
        <w:lastRenderedPageBreak/>
        <w:t xml:space="preserve">our response variable given its skewness to the right. </w:t>
      </w:r>
      <w:r w:rsidR="00B73FC3">
        <w:rPr>
          <w:rFonts w:ascii="Times New Roman" w:eastAsia="Times New Roman" w:hAnsi="Times New Roman" w:cs="Times New Roman"/>
        </w:rPr>
        <w:t xml:space="preserve">In table </w:t>
      </w:r>
      <w:r w:rsidR="0070530B">
        <w:rPr>
          <w:rFonts w:ascii="Times New Roman" w:eastAsia="Times New Roman" w:hAnsi="Times New Roman" w:cs="Times New Roman"/>
        </w:rPr>
        <w:t>3</w:t>
      </w:r>
      <w:r w:rsidR="00B73FC3">
        <w:rPr>
          <w:rFonts w:ascii="Times New Roman" w:eastAsia="Times New Roman" w:hAnsi="Times New Roman" w:cs="Times New Roman"/>
        </w:rPr>
        <w:t xml:space="preserve"> below</w:t>
      </w:r>
      <w:r w:rsidR="008350AE">
        <w:rPr>
          <w:rFonts w:ascii="Times New Roman" w:eastAsia="Times New Roman" w:hAnsi="Times New Roman" w:cs="Times New Roman"/>
        </w:rPr>
        <w:t xml:space="preserve"> you can observe our regression results for the </w:t>
      </w:r>
      <w:r w:rsidR="00B73FC3">
        <w:rPr>
          <w:rFonts w:ascii="Times New Roman" w:eastAsia="Times New Roman" w:hAnsi="Times New Roman" w:cs="Times New Roman"/>
        </w:rPr>
        <w:t xml:space="preserve">train </w:t>
      </w:r>
      <w:r w:rsidR="008350AE">
        <w:rPr>
          <w:rFonts w:ascii="Times New Roman" w:eastAsia="Times New Roman" w:hAnsi="Times New Roman" w:cs="Times New Roman"/>
        </w:rPr>
        <w:t xml:space="preserve">set. </w:t>
      </w:r>
    </w:p>
    <w:p w14:paraId="16239F68" w14:textId="5017678A" w:rsidR="00B73FC3" w:rsidRDefault="00B73FC3" w:rsidP="00B73FC3">
      <w:pPr>
        <w:pStyle w:val="Caption"/>
        <w:keepNext/>
        <w:jc w:val="center"/>
      </w:pPr>
      <w:r>
        <w:t xml:space="preserve">Table </w:t>
      </w:r>
      <w:fldSimple w:instr=" SEQ Table \* ARABIC ">
        <w:r w:rsidR="00B00DE1">
          <w:rPr>
            <w:noProof/>
          </w:rPr>
          <w:t>3</w:t>
        </w:r>
      </w:fldSimple>
    </w:p>
    <w:p w14:paraId="57ED4FBC" w14:textId="55E389B2" w:rsidR="001D13AD" w:rsidRDefault="004636D0" w:rsidP="004636D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12C9CC" wp14:editId="3CA37465">
            <wp:extent cx="1816100" cy="6878056"/>
            <wp:effectExtent l="0" t="0" r="0" b="5715"/>
            <wp:docPr id="1585271255" name="Picture 15852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1255" name="Picture 1585271255"/>
                    <pic:cNvPicPr/>
                  </pic:nvPicPr>
                  <pic:blipFill rotWithShape="1">
                    <a:blip r:embed="rId20" cstate="print">
                      <a:extLst>
                        <a:ext uri="{28A0092B-C50C-407E-A947-70E740481C1C}">
                          <a14:useLocalDpi xmlns:a14="http://schemas.microsoft.com/office/drawing/2010/main" val="0"/>
                        </a:ext>
                      </a:extLst>
                    </a:blip>
                    <a:srcRect l="34876" r="34564"/>
                    <a:stretch/>
                  </pic:blipFill>
                  <pic:spPr bwMode="auto">
                    <a:xfrm>
                      <a:off x="0" y="0"/>
                      <a:ext cx="1816337" cy="6878955"/>
                    </a:xfrm>
                    <a:prstGeom prst="rect">
                      <a:avLst/>
                    </a:prstGeom>
                    <a:ln>
                      <a:noFill/>
                    </a:ln>
                    <a:extLst>
                      <a:ext uri="{53640926-AAD7-44D8-BBD7-CCE9431645EC}">
                        <a14:shadowObscured xmlns:a14="http://schemas.microsoft.com/office/drawing/2010/main"/>
                      </a:ext>
                    </a:extLst>
                  </pic:spPr>
                </pic:pic>
              </a:graphicData>
            </a:graphic>
          </wp:inline>
        </w:drawing>
      </w:r>
      <w:r w:rsidR="00C66DAA">
        <w:rPr>
          <w:rFonts w:ascii="Times New Roman" w:eastAsia="Times New Roman" w:hAnsi="Times New Roman" w:cs="Times New Roman"/>
        </w:rPr>
        <w:t xml:space="preserve">      </w:t>
      </w:r>
    </w:p>
    <w:p w14:paraId="452D4CED" w14:textId="2270B0E3" w:rsidR="00401FE1" w:rsidRPr="008C2BAC" w:rsidRDefault="008C2BAC" w:rsidP="008C2BAC">
      <w:pPr>
        <w:rPr>
          <w:rFonts w:ascii="Times New Roman" w:eastAsia="Times New Roman" w:hAnsi="Times New Roman" w:cs="Times New Roman"/>
        </w:rPr>
      </w:pPr>
      <w:r w:rsidRPr="008C2BAC">
        <w:rPr>
          <w:rFonts w:ascii="Times New Roman" w:eastAsia="Times New Roman" w:hAnsi="Times New Roman" w:cs="Times New Roman"/>
        </w:rPr>
        <w:lastRenderedPageBreak/>
        <w:t xml:space="preserve">From the </w:t>
      </w:r>
      <w:r>
        <w:rPr>
          <w:rFonts w:ascii="Times New Roman" w:eastAsia="Times New Roman" w:hAnsi="Times New Roman" w:cs="Times New Roman"/>
        </w:rPr>
        <w:t>r</w:t>
      </w:r>
      <w:r w:rsidRPr="008C2BAC">
        <w:rPr>
          <w:rFonts w:ascii="Times New Roman" w:eastAsia="Times New Roman" w:hAnsi="Times New Roman" w:cs="Times New Roman"/>
        </w:rPr>
        <w:t xml:space="preserve">egression summary, several observations can be made. The </w:t>
      </w:r>
      <w:r w:rsidR="00AC7F85">
        <w:rPr>
          <w:rFonts w:ascii="Times New Roman" w:eastAsia="Times New Roman" w:hAnsi="Times New Roman" w:cs="Times New Roman"/>
        </w:rPr>
        <w:t xml:space="preserve">train set regression’s </w:t>
      </w:r>
      <w:r w:rsidRPr="008C2BAC">
        <w:rPr>
          <w:rFonts w:ascii="Times New Roman" w:eastAsia="Times New Roman" w:hAnsi="Times New Roman" w:cs="Times New Roman"/>
        </w:rPr>
        <w:t>R-squared value of</w:t>
      </w:r>
      <w:r>
        <w:rPr>
          <w:rFonts w:ascii="Times New Roman" w:eastAsia="Times New Roman" w:hAnsi="Times New Roman" w:cs="Times New Roman"/>
        </w:rPr>
        <w:t xml:space="preserve"> </w:t>
      </w:r>
      <w:r w:rsidR="00AC7F85" w:rsidRPr="00AC7F85">
        <w:rPr>
          <w:rFonts w:ascii="Times New Roman" w:eastAsia="Times New Roman" w:hAnsi="Times New Roman" w:cs="Times New Roman"/>
        </w:rPr>
        <w:t xml:space="preserve">0.2558 </w:t>
      </w:r>
      <w:r w:rsidRPr="008C2BAC">
        <w:rPr>
          <w:rFonts w:ascii="Times New Roman" w:eastAsia="Times New Roman" w:hAnsi="Times New Roman" w:cs="Times New Roman"/>
        </w:rPr>
        <w:t xml:space="preserve">suggests that the model explains approximately </w:t>
      </w:r>
      <w:r w:rsidR="00AC7F85">
        <w:rPr>
          <w:rFonts w:ascii="Times New Roman" w:eastAsia="Times New Roman" w:hAnsi="Times New Roman" w:cs="Times New Roman"/>
        </w:rPr>
        <w:t>25.58</w:t>
      </w:r>
      <w:r w:rsidRPr="008C2BAC">
        <w:rPr>
          <w:rFonts w:ascii="Times New Roman" w:eastAsia="Times New Roman" w:hAnsi="Times New Roman" w:cs="Times New Roman"/>
        </w:rPr>
        <w:t xml:space="preserve">% of the variance in the target variable. </w:t>
      </w:r>
      <w:r w:rsidR="00AC7F85">
        <w:rPr>
          <w:rFonts w:ascii="Times New Roman" w:eastAsia="Times New Roman" w:hAnsi="Times New Roman" w:cs="Times New Roman"/>
        </w:rPr>
        <w:t>Additionally, t</w:t>
      </w:r>
      <w:r w:rsidR="00401FE1">
        <w:rPr>
          <w:rFonts w:ascii="Times New Roman" w:eastAsia="Times New Roman" w:hAnsi="Times New Roman" w:cs="Times New Roman"/>
        </w:rPr>
        <w:t>o</w:t>
      </w:r>
      <w:r w:rsidR="00401FE1" w:rsidRPr="00B00DAD">
        <w:rPr>
          <w:rFonts w:ascii="Times New Roman" w:eastAsia="Times New Roman" w:hAnsi="Times New Roman" w:cs="Times New Roman"/>
        </w:rPr>
        <w:t xml:space="preserve"> determine the performance of our model</w:t>
      </w:r>
      <w:r w:rsidR="00401FE1">
        <w:rPr>
          <w:rFonts w:ascii="Times New Roman" w:eastAsia="Times New Roman" w:hAnsi="Times New Roman" w:cs="Times New Roman"/>
        </w:rPr>
        <w:t>, we compare</w:t>
      </w:r>
      <w:r w:rsidR="00401FE1" w:rsidRPr="00B00DAD">
        <w:rPr>
          <w:rFonts w:ascii="Times New Roman" w:eastAsia="Times New Roman" w:hAnsi="Times New Roman" w:cs="Times New Roman"/>
        </w:rPr>
        <w:t xml:space="preserve"> the root mean square error (RMSE) values of the train and test set</w:t>
      </w:r>
      <w:r w:rsidR="00401FE1">
        <w:rPr>
          <w:rFonts w:ascii="Times New Roman" w:eastAsia="Times New Roman" w:hAnsi="Times New Roman" w:cs="Times New Roman"/>
        </w:rPr>
        <w:t xml:space="preserve">. </w:t>
      </w:r>
      <w:r w:rsidR="00401FE1" w:rsidRPr="00B00DAD">
        <w:rPr>
          <w:rFonts w:ascii="Times New Roman" w:eastAsia="Times New Roman" w:hAnsi="Times New Roman" w:cs="Times New Roman"/>
        </w:rPr>
        <w:t xml:space="preserve">The RMSE for the train set was </w:t>
      </w:r>
      <w:r w:rsidR="00401FE1" w:rsidRPr="003312BC">
        <w:rPr>
          <w:rFonts w:ascii="Times New Roman" w:eastAsia="Times New Roman" w:hAnsi="Times New Roman" w:cs="Times New Roman"/>
        </w:rPr>
        <w:t xml:space="preserve">12.86229 </w:t>
      </w:r>
      <w:r w:rsidR="00401FE1" w:rsidRPr="00B00DAD">
        <w:rPr>
          <w:rFonts w:ascii="Times New Roman" w:eastAsia="Times New Roman" w:hAnsi="Times New Roman" w:cs="Times New Roman"/>
        </w:rPr>
        <w:t xml:space="preserve">and for the test set </w:t>
      </w:r>
      <w:r w:rsidR="00401FE1" w:rsidRPr="009C52F3">
        <w:rPr>
          <w:rFonts w:ascii="Times New Roman" w:eastAsia="Times New Roman" w:hAnsi="Times New Roman" w:cs="Times New Roman"/>
        </w:rPr>
        <w:t>10.67417</w:t>
      </w:r>
      <w:r w:rsidR="00401FE1" w:rsidRPr="00B00DAD">
        <w:rPr>
          <w:rFonts w:ascii="Times New Roman" w:eastAsia="Times New Roman" w:hAnsi="Times New Roman" w:cs="Times New Roman"/>
        </w:rPr>
        <w:t>. The RMSE of the test set is smaller than the RMSE for the train set, indicating that there is a small likelihood of overfitting</w:t>
      </w:r>
      <w:r w:rsidR="00401FE1">
        <w:rPr>
          <w:rFonts w:ascii="Times New Roman" w:eastAsia="Times New Roman" w:hAnsi="Times New Roman" w:cs="Times New Roman"/>
        </w:rPr>
        <w:t xml:space="preserve">. </w:t>
      </w:r>
    </w:p>
    <w:p w14:paraId="4618BDC8" w14:textId="41540397" w:rsidR="001D13AD" w:rsidRPr="009002E1" w:rsidRDefault="007D01B8" w:rsidP="001D13AD">
      <w:pPr>
        <w:ind w:firstLine="0"/>
        <w:jc w:val="both"/>
        <w:rPr>
          <w:rFonts w:ascii="Times New Roman" w:eastAsia="Times New Roman" w:hAnsi="Times New Roman" w:cs="Times New Roman"/>
        </w:rPr>
      </w:pPr>
      <w:r>
        <w:rPr>
          <w:rFonts w:ascii="Times New Roman" w:eastAsia="Times New Roman" w:hAnsi="Times New Roman" w:cs="Times New Roman"/>
        </w:rPr>
        <w:t>I</w:t>
      </w:r>
      <w:r w:rsidR="001D13AD" w:rsidRPr="009002E1">
        <w:rPr>
          <w:rFonts w:ascii="Times New Roman" w:eastAsia="Times New Roman" w:hAnsi="Times New Roman" w:cs="Times New Roman"/>
        </w:rPr>
        <w:t xml:space="preserve">mportant observations from our </w:t>
      </w:r>
      <w:r w:rsidR="00953A84">
        <w:rPr>
          <w:rFonts w:ascii="Times New Roman" w:eastAsia="Times New Roman" w:hAnsi="Times New Roman" w:cs="Times New Roman"/>
        </w:rPr>
        <w:t>train</w:t>
      </w:r>
      <w:r w:rsidR="00AC735C">
        <w:rPr>
          <w:rFonts w:ascii="Times New Roman" w:eastAsia="Times New Roman" w:hAnsi="Times New Roman" w:cs="Times New Roman"/>
        </w:rPr>
        <w:t xml:space="preserve"> </w:t>
      </w:r>
      <w:r w:rsidR="001D13AD" w:rsidRPr="009002E1">
        <w:rPr>
          <w:rFonts w:ascii="Times New Roman" w:eastAsia="Times New Roman" w:hAnsi="Times New Roman" w:cs="Times New Roman"/>
        </w:rPr>
        <w:t>model coefficient results include:</w:t>
      </w:r>
    </w:p>
    <w:p w14:paraId="3E357D5E" w14:textId="7FE9B1B9" w:rsidR="001D13AD" w:rsidRPr="009002E1" w:rsidRDefault="00401FE1" w:rsidP="001D13AD">
      <w:pPr>
        <w:pStyle w:val="ListParagraph"/>
        <w:numPr>
          <w:ilvl w:val="0"/>
          <w:numId w:val="12"/>
        </w:numPr>
        <w:jc w:val="both"/>
        <w:rPr>
          <w:rFonts w:ascii="Times New Roman" w:eastAsia="Times New Roman" w:hAnsi="Times New Roman" w:cs="Times New Roman"/>
        </w:rPr>
      </w:pPr>
      <w:r w:rsidRPr="00401FE1">
        <w:rPr>
          <w:rFonts w:ascii="Times New Roman" w:eastAsia="Times New Roman" w:hAnsi="Times New Roman" w:cs="Times New Roman"/>
        </w:rPr>
        <w:t>Compared to states with plastic ban legislation, in trash cleanup events held during 2018-2022, volunteers found about 3.</w:t>
      </w:r>
      <w:r w:rsidR="00953A84">
        <w:rPr>
          <w:rFonts w:ascii="Times New Roman" w:eastAsia="Times New Roman" w:hAnsi="Times New Roman" w:cs="Times New Roman"/>
        </w:rPr>
        <w:t>71</w:t>
      </w:r>
      <w:r w:rsidR="00AC735C">
        <w:rPr>
          <w:rFonts w:ascii="Times New Roman" w:eastAsia="Times New Roman" w:hAnsi="Times New Roman" w:cs="Times New Roman"/>
        </w:rPr>
        <w:t xml:space="preserve"> </w:t>
      </w:r>
      <w:r w:rsidRPr="00401FE1">
        <w:rPr>
          <w:rFonts w:ascii="Times New Roman" w:eastAsia="Times New Roman" w:hAnsi="Times New Roman" w:cs="Times New Roman"/>
        </w:rPr>
        <w:t>more units of product items per million habitants in states with no plastic legislation.</w:t>
      </w:r>
    </w:p>
    <w:p w14:paraId="2FF27B62" w14:textId="018349A4" w:rsidR="00401FE1" w:rsidRDefault="00401FE1" w:rsidP="001D13AD">
      <w:pPr>
        <w:pStyle w:val="ListParagraph"/>
        <w:numPr>
          <w:ilvl w:val="0"/>
          <w:numId w:val="12"/>
        </w:numPr>
        <w:jc w:val="both"/>
        <w:rPr>
          <w:rFonts w:ascii="Times New Roman" w:eastAsia="Times New Roman" w:hAnsi="Times New Roman" w:cs="Times New Roman"/>
        </w:rPr>
      </w:pPr>
      <w:r w:rsidRPr="00401FE1">
        <w:rPr>
          <w:rFonts w:ascii="Times New Roman" w:eastAsia="Times New Roman" w:hAnsi="Times New Roman" w:cs="Times New Roman"/>
        </w:rPr>
        <w:t xml:space="preserve">Compared to states with plastic ban legislation, in trash cleanup events held during 2018-2022, volunteers found about </w:t>
      </w:r>
      <w:r w:rsidR="00953A84">
        <w:rPr>
          <w:rFonts w:ascii="Times New Roman" w:eastAsia="Times New Roman" w:hAnsi="Times New Roman" w:cs="Times New Roman"/>
        </w:rPr>
        <w:t xml:space="preserve">2.99 </w:t>
      </w:r>
      <w:r w:rsidRPr="00401FE1">
        <w:rPr>
          <w:rFonts w:ascii="Times New Roman" w:eastAsia="Times New Roman" w:hAnsi="Times New Roman" w:cs="Times New Roman"/>
        </w:rPr>
        <w:t>more units per million habitants in states with preemptive plastic legislation</w:t>
      </w:r>
      <w:r>
        <w:rPr>
          <w:rFonts w:ascii="Times New Roman" w:eastAsia="Times New Roman" w:hAnsi="Times New Roman" w:cs="Times New Roman"/>
        </w:rPr>
        <w:t>.</w:t>
      </w:r>
    </w:p>
    <w:p w14:paraId="0DA09DDC" w14:textId="169EDFEA" w:rsidR="001D13AD" w:rsidRPr="00B00DAD" w:rsidRDefault="00401FE1" w:rsidP="001D13AD">
      <w:pPr>
        <w:pStyle w:val="ListParagraph"/>
        <w:numPr>
          <w:ilvl w:val="0"/>
          <w:numId w:val="12"/>
        </w:numPr>
        <w:jc w:val="both"/>
        <w:rPr>
          <w:rFonts w:ascii="Times New Roman" w:eastAsia="Times New Roman" w:hAnsi="Times New Roman" w:cs="Times New Roman"/>
        </w:rPr>
      </w:pPr>
      <w:r w:rsidRPr="00401FE1">
        <w:rPr>
          <w:rFonts w:ascii="Times New Roman" w:eastAsia="Times New Roman" w:hAnsi="Times New Roman" w:cs="Times New Roman"/>
        </w:rPr>
        <w:t>Compared to states with plastic ban legislation, in trash cleanup events held during 2018-2022, volunteers found</w:t>
      </w:r>
      <w:r>
        <w:rPr>
          <w:rFonts w:ascii="Times New Roman" w:eastAsia="Times New Roman" w:hAnsi="Times New Roman" w:cs="Times New Roman"/>
        </w:rPr>
        <w:t xml:space="preserve"> </w:t>
      </w:r>
      <w:r w:rsidRPr="00401FE1">
        <w:rPr>
          <w:rFonts w:ascii="Times New Roman" w:eastAsia="Times New Roman" w:hAnsi="Times New Roman" w:cs="Times New Roman"/>
        </w:rPr>
        <w:t>about 7.</w:t>
      </w:r>
      <w:r w:rsidR="00953A84">
        <w:rPr>
          <w:rFonts w:ascii="Times New Roman" w:eastAsia="Times New Roman" w:hAnsi="Times New Roman" w:cs="Times New Roman"/>
        </w:rPr>
        <w:t>82</w:t>
      </w:r>
      <w:r w:rsidRPr="00401FE1">
        <w:rPr>
          <w:rFonts w:ascii="Times New Roman" w:eastAsia="Times New Roman" w:hAnsi="Times New Roman" w:cs="Times New Roman"/>
        </w:rPr>
        <w:t xml:space="preserve"> more units of product items per million habitants in states with no tax statute for plastic use</w:t>
      </w:r>
      <w:r>
        <w:rPr>
          <w:rFonts w:ascii="Times New Roman" w:eastAsia="Times New Roman" w:hAnsi="Times New Roman" w:cs="Times New Roman"/>
        </w:rPr>
        <w:t xml:space="preserve">. </w:t>
      </w:r>
    </w:p>
    <w:p w14:paraId="65D4B226" w14:textId="5DFFA962" w:rsidR="001D13AD" w:rsidRDefault="001D13AD" w:rsidP="001D13AD">
      <w:pPr>
        <w:ind w:firstLine="0"/>
        <w:jc w:val="both"/>
        <w:rPr>
          <w:rFonts w:ascii="Times New Roman" w:eastAsia="Times New Roman" w:hAnsi="Times New Roman" w:cs="Times New Roman"/>
        </w:rPr>
      </w:pPr>
      <w:r w:rsidRPr="00C15C23">
        <w:rPr>
          <w:rFonts w:ascii="Times New Roman" w:eastAsia="Times New Roman" w:hAnsi="Times New Roman" w:cs="Times New Roman"/>
        </w:rPr>
        <w:t>Th</w:t>
      </w:r>
      <w:r>
        <w:rPr>
          <w:rFonts w:ascii="Times New Roman" w:eastAsia="Times New Roman" w:hAnsi="Times New Roman" w:cs="Times New Roman"/>
        </w:rPr>
        <w:t>ese</w:t>
      </w:r>
      <w:r w:rsidRPr="00C15C23">
        <w:rPr>
          <w:rFonts w:ascii="Times New Roman" w:eastAsia="Times New Roman" w:hAnsi="Times New Roman" w:cs="Times New Roman"/>
        </w:rPr>
        <w:t xml:space="preserve"> finding</w:t>
      </w:r>
      <w:r>
        <w:rPr>
          <w:rFonts w:ascii="Times New Roman" w:eastAsia="Times New Roman" w:hAnsi="Times New Roman" w:cs="Times New Roman"/>
        </w:rPr>
        <w:t>s</w:t>
      </w:r>
      <w:r w:rsidRPr="00C15C23">
        <w:rPr>
          <w:rFonts w:ascii="Times New Roman" w:eastAsia="Times New Roman" w:hAnsi="Times New Roman" w:cs="Times New Roman"/>
        </w:rPr>
        <w:t xml:space="preserve"> suggest that banning plastic has proven effective in reducing the quantity of plastic identified in 5 Gyres' audits. However, it is noteworthy that states implementing taxes against plastic exhibit the </w:t>
      </w:r>
      <w:r>
        <w:rPr>
          <w:rFonts w:ascii="Times New Roman" w:eastAsia="Times New Roman" w:hAnsi="Times New Roman" w:cs="Times New Roman"/>
        </w:rPr>
        <w:t>highest</w:t>
      </w:r>
      <w:r w:rsidRPr="00C15C23">
        <w:rPr>
          <w:rFonts w:ascii="Times New Roman" w:eastAsia="Times New Roman" w:hAnsi="Times New Roman" w:cs="Times New Roman"/>
        </w:rPr>
        <w:t xml:space="preserve"> </w:t>
      </w:r>
      <w:r>
        <w:rPr>
          <w:rFonts w:ascii="Times New Roman" w:eastAsia="Times New Roman" w:hAnsi="Times New Roman" w:cs="Times New Roman"/>
        </w:rPr>
        <w:t xml:space="preserve">trash number per state population. </w:t>
      </w:r>
    </w:p>
    <w:p w14:paraId="7ECB0D50" w14:textId="465A0F80" w:rsidR="00AA28C4" w:rsidRDefault="00FB3AEB" w:rsidP="00AA28C4">
      <w:pPr>
        <w:pStyle w:val="Heading1"/>
      </w:pPr>
      <w:r w:rsidRPr="00FB3AEB">
        <w:t xml:space="preserve">Comparative Analysis of </w:t>
      </w:r>
      <w:r>
        <w:t>Trash</w:t>
      </w:r>
      <w:r w:rsidRPr="00FB3AEB">
        <w:t xml:space="preserve"> Levels Across States: Two-Sample t-Test</w:t>
      </w:r>
    </w:p>
    <w:p w14:paraId="658D0B8B" w14:textId="244F6CC4" w:rsidR="007C08D7" w:rsidRDefault="003D7A5D" w:rsidP="00953A84">
      <w:pPr>
        <w:ind w:firstLine="360"/>
        <w:rPr>
          <w:rFonts w:ascii="Times New Roman" w:eastAsiaTheme="majorEastAsia" w:hAnsi="Times New Roman" w:cs="Times New Roman"/>
          <w:bCs/>
        </w:rPr>
      </w:pPr>
      <w:r w:rsidRPr="003D7A5D">
        <w:rPr>
          <w:rFonts w:ascii="Times New Roman" w:eastAsiaTheme="majorEastAsia" w:hAnsi="Times New Roman" w:cs="Times New Roman"/>
          <w:bCs/>
        </w:rPr>
        <w:t xml:space="preserve">Considering our emphasis on the effectiveness of plastic legislation, we employed statistical analysis techniques to examine whether there was a </w:t>
      </w:r>
      <w:r>
        <w:rPr>
          <w:rFonts w:ascii="Times New Roman" w:eastAsiaTheme="majorEastAsia" w:hAnsi="Times New Roman" w:cs="Times New Roman"/>
          <w:bCs/>
        </w:rPr>
        <w:t>difference</w:t>
      </w:r>
      <w:r w:rsidRPr="003D7A5D">
        <w:rPr>
          <w:rFonts w:ascii="Times New Roman" w:eastAsiaTheme="majorEastAsia" w:hAnsi="Times New Roman" w:cs="Times New Roman"/>
          <w:bCs/>
        </w:rPr>
        <w:t xml:space="preserve"> in the average trash per million habitants between states with plastic bans and those with preemption laws that prohibit plastic </w:t>
      </w:r>
      <w:r w:rsidRPr="003D7A5D">
        <w:rPr>
          <w:rFonts w:ascii="Times New Roman" w:eastAsiaTheme="majorEastAsia" w:hAnsi="Times New Roman" w:cs="Times New Roman"/>
          <w:bCs/>
        </w:rPr>
        <w:lastRenderedPageBreak/>
        <w:t>bans</w:t>
      </w:r>
      <w:r w:rsidR="00B270F1">
        <w:rPr>
          <w:rFonts w:ascii="Times New Roman" w:eastAsiaTheme="majorEastAsia" w:hAnsi="Times New Roman" w:cs="Times New Roman"/>
          <w:bCs/>
        </w:rPr>
        <w:t xml:space="preserve">. </w:t>
      </w:r>
      <w:r w:rsidR="00B270F1" w:rsidRPr="00B270F1">
        <w:rPr>
          <w:rFonts w:ascii="Times New Roman" w:eastAsiaTheme="majorEastAsia" w:hAnsi="Times New Roman" w:cs="Times New Roman"/>
          <w:bCs/>
        </w:rPr>
        <w:t xml:space="preserve">The hypothesis we examined aimed to determine if the average amount of waste per million habitants in states with plastic bans is lower compared to those with preemption laws prohibiting plastic. To investigate this, we performed a two-sample t-test in R and obtained the results displayed in Table </w:t>
      </w:r>
      <w:r w:rsidR="0070530B">
        <w:rPr>
          <w:rFonts w:ascii="Times New Roman" w:eastAsiaTheme="majorEastAsia" w:hAnsi="Times New Roman" w:cs="Times New Roman"/>
          <w:bCs/>
        </w:rPr>
        <w:t>4</w:t>
      </w:r>
      <w:r w:rsidR="00953A84">
        <w:rPr>
          <w:rFonts w:ascii="Times New Roman" w:eastAsiaTheme="majorEastAsia" w:hAnsi="Times New Roman" w:cs="Times New Roman"/>
          <w:bCs/>
        </w:rPr>
        <w:t>.</w:t>
      </w:r>
    </w:p>
    <w:p w14:paraId="284C84C4" w14:textId="254AECC6" w:rsidR="00953A84" w:rsidRDefault="00953A84" w:rsidP="00953A84">
      <w:pPr>
        <w:pStyle w:val="Caption"/>
        <w:keepNext/>
        <w:jc w:val="center"/>
      </w:pPr>
      <w:r>
        <w:t xml:space="preserve">Table </w:t>
      </w:r>
      <w:fldSimple w:instr=" SEQ Table \* ARABIC ">
        <w:r w:rsidR="00B00DE1">
          <w:rPr>
            <w:noProof/>
          </w:rPr>
          <w:t>4</w:t>
        </w:r>
      </w:fldSimple>
    </w:p>
    <w:tbl>
      <w:tblPr>
        <w:tblStyle w:val="APAReport"/>
        <w:tblW w:w="5000" w:type="pct"/>
        <w:tblLook w:val="04A0" w:firstRow="1" w:lastRow="0" w:firstColumn="1" w:lastColumn="0" w:noHBand="0" w:noVBand="1"/>
      </w:tblPr>
      <w:tblGrid>
        <w:gridCol w:w="1560"/>
        <w:gridCol w:w="1560"/>
        <w:gridCol w:w="1559"/>
        <w:gridCol w:w="1559"/>
        <w:gridCol w:w="1559"/>
        <w:gridCol w:w="1563"/>
      </w:tblGrid>
      <w:tr w:rsidR="0006056E" w14:paraId="1C904AD3" w14:textId="77777777" w:rsidTr="00CE3CC8">
        <w:trPr>
          <w:cnfStyle w:val="100000000000" w:firstRow="1" w:lastRow="0" w:firstColumn="0" w:lastColumn="0" w:oddVBand="0" w:evenVBand="0" w:oddHBand="0" w:evenHBand="0" w:firstRowFirstColumn="0" w:firstRowLastColumn="0" w:lastRowFirstColumn="0" w:lastRowLastColumn="0"/>
        </w:trPr>
        <w:tc>
          <w:tcPr>
            <w:tcW w:w="5000" w:type="pct"/>
            <w:gridSpan w:val="6"/>
          </w:tcPr>
          <w:p w14:paraId="2C74EC0C" w14:textId="7F33785D" w:rsidR="0006056E" w:rsidRPr="00081485" w:rsidRDefault="00291FAA" w:rsidP="00A30017">
            <w:pPr>
              <w:jc w:val="center"/>
              <w:rPr>
                <w:rFonts w:ascii="Times New Roman" w:eastAsiaTheme="majorEastAsia" w:hAnsi="Times New Roman" w:cs="Times New Roman"/>
                <w:sz w:val="23"/>
                <w:szCs w:val="23"/>
              </w:rPr>
            </w:pPr>
            <w:r>
              <w:rPr>
                <w:rFonts w:ascii="Times New Roman" w:eastAsia="SimSun" w:hAnsi="Times New Roman" w:cs="Times New Roman"/>
                <w:sz w:val="23"/>
                <w:szCs w:val="23"/>
              </w:rPr>
              <w:t>C</w:t>
            </w:r>
            <w:r w:rsidRPr="00291FAA">
              <w:rPr>
                <w:rFonts w:ascii="Times New Roman" w:eastAsia="SimSun" w:hAnsi="Times New Roman" w:cs="Times New Roman"/>
                <w:sz w:val="23"/>
                <w:szCs w:val="23"/>
              </w:rPr>
              <w:t xml:space="preserve">omparison of </w:t>
            </w:r>
            <w:r>
              <w:rPr>
                <w:rFonts w:ascii="Times New Roman" w:eastAsia="SimSun" w:hAnsi="Times New Roman" w:cs="Times New Roman"/>
                <w:sz w:val="23"/>
                <w:szCs w:val="23"/>
              </w:rPr>
              <w:t>S</w:t>
            </w:r>
            <w:r w:rsidRPr="00291FAA">
              <w:rPr>
                <w:rFonts w:ascii="Times New Roman" w:eastAsia="SimSun" w:hAnsi="Times New Roman" w:cs="Times New Roman"/>
                <w:sz w:val="23"/>
                <w:szCs w:val="23"/>
              </w:rPr>
              <w:t xml:space="preserve">tates with </w:t>
            </w:r>
            <w:r>
              <w:rPr>
                <w:rFonts w:ascii="Times New Roman" w:eastAsia="SimSun" w:hAnsi="Times New Roman" w:cs="Times New Roman"/>
                <w:sz w:val="23"/>
                <w:szCs w:val="23"/>
              </w:rPr>
              <w:t>B</w:t>
            </w:r>
            <w:r w:rsidRPr="00291FAA">
              <w:rPr>
                <w:rFonts w:ascii="Times New Roman" w:eastAsia="SimSun" w:hAnsi="Times New Roman" w:cs="Times New Roman"/>
                <w:sz w:val="23"/>
                <w:szCs w:val="23"/>
              </w:rPr>
              <w:t xml:space="preserve">ans vs </w:t>
            </w:r>
            <w:r>
              <w:rPr>
                <w:rFonts w:ascii="Times New Roman" w:eastAsia="SimSun" w:hAnsi="Times New Roman" w:cs="Times New Roman"/>
                <w:sz w:val="23"/>
                <w:szCs w:val="23"/>
              </w:rPr>
              <w:t>P</w:t>
            </w:r>
            <w:r w:rsidRPr="00291FAA">
              <w:rPr>
                <w:rFonts w:ascii="Times New Roman" w:eastAsia="SimSun" w:hAnsi="Times New Roman" w:cs="Times New Roman"/>
                <w:sz w:val="23"/>
                <w:szCs w:val="23"/>
              </w:rPr>
              <w:t xml:space="preserve">reemption </w:t>
            </w:r>
            <w:r>
              <w:rPr>
                <w:rFonts w:ascii="Times New Roman" w:eastAsia="SimSun" w:hAnsi="Times New Roman" w:cs="Times New Roman"/>
                <w:sz w:val="23"/>
                <w:szCs w:val="23"/>
              </w:rPr>
              <w:t>U</w:t>
            </w:r>
            <w:r w:rsidRPr="00291FAA">
              <w:rPr>
                <w:rFonts w:ascii="Times New Roman" w:eastAsia="SimSun" w:hAnsi="Times New Roman" w:cs="Times New Roman"/>
                <w:sz w:val="23"/>
                <w:szCs w:val="23"/>
              </w:rPr>
              <w:t xml:space="preserve">sing Welch </w:t>
            </w:r>
            <w:r w:rsidR="007B4187">
              <w:rPr>
                <w:rFonts w:ascii="Times New Roman" w:eastAsia="SimSun" w:hAnsi="Times New Roman" w:cs="Times New Roman"/>
                <w:sz w:val="23"/>
                <w:szCs w:val="23"/>
              </w:rPr>
              <w:t xml:space="preserve">Two-Sample </w:t>
            </w:r>
            <w:r w:rsidR="00B46775">
              <w:rPr>
                <w:rFonts w:ascii="Times New Roman" w:eastAsia="SimSun" w:hAnsi="Times New Roman" w:cs="Times New Roman"/>
                <w:sz w:val="23"/>
                <w:szCs w:val="23"/>
              </w:rPr>
              <w:t>T-Test</w:t>
            </w:r>
          </w:p>
        </w:tc>
      </w:tr>
      <w:tr w:rsidR="00A30017" w14:paraId="6CFB1184" w14:textId="77777777" w:rsidTr="00953A84">
        <w:tc>
          <w:tcPr>
            <w:tcW w:w="833" w:type="pct"/>
          </w:tcPr>
          <w:p w14:paraId="56F6F43B" w14:textId="6B45D53D" w:rsidR="0006056E" w:rsidRPr="00081485" w:rsidRDefault="0006056E" w:rsidP="00BA6A86">
            <w:pPr>
              <w:jc w:val="center"/>
              <w:rPr>
                <w:rFonts w:ascii="Times New Roman" w:eastAsiaTheme="majorEastAsia" w:hAnsi="Times New Roman" w:cs="Times New Roman"/>
                <w:b/>
                <w:sz w:val="23"/>
                <w:szCs w:val="23"/>
              </w:rPr>
            </w:pPr>
            <w:r w:rsidRPr="00081485">
              <w:rPr>
                <w:rFonts w:ascii="Times New Roman" w:eastAsiaTheme="majorEastAsia" w:hAnsi="Times New Roman" w:cs="Times New Roman"/>
                <w:b/>
                <w:sz w:val="23"/>
                <w:szCs w:val="23"/>
              </w:rPr>
              <w:t>Groups</w:t>
            </w:r>
          </w:p>
        </w:tc>
        <w:tc>
          <w:tcPr>
            <w:tcW w:w="833" w:type="pct"/>
          </w:tcPr>
          <w:p w14:paraId="5B046E72" w14:textId="3608EAD0" w:rsidR="0006056E" w:rsidRPr="00081485" w:rsidRDefault="0006056E" w:rsidP="00BA6A86">
            <w:pPr>
              <w:jc w:val="center"/>
              <w:rPr>
                <w:rFonts w:ascii="Times New Roman" w:eastAsiaTheme="majorEastAsia" w:hAnsi="Times New Roman" w:cs="Times New Roman"/>
                <w:b/>
                <w:sz w:val="23"/>
                <w:szCs w:val="23"/>
              </w:rPr>
            </w:pPr>
            <w:r w:rsidRPr="00081485">
              <w:rPr>
                <w:rFonts w:ascii="Times New Roman" w:eastAsiaTheme="majorEastAsia" w:hAnsi="Times New Roman" w:cs="Times New Roman"/>
                <w:b/>
                <w:sz w:val="23"/>
                <w:szCs w:val="23"/>
              </w:rPr>
              <w:t>Means</w:t>
            </w:r>
          </w:p>
        </w:tc>
        <w:tc>
          <w:tcPr>
            <w:tcW w:w="833" w:type="pct"/>
          </w:tcPr>
          <w:p w14:paraId="540E04A6" w14:textId="3D5B1539" w:rsidR="0006056E" w:rsidRPr="00081485" w:rsidRDefault="0006056E" w:rsidP="00BA6A86">
            <w:pPr>
              <w:jc w:val="center"/>
              <w:rPr>
                <w:rFonts w:ascii="Times New Roman" w:eastAsiaTheme="majorEastAsia" w:hAnsi="Times New Roman" w:cs="Times New Roman"/>
                <w:b/>
                <w:sz w:val="23"/>
                <w:szCs w:val="23"/>
              </w:rPr>
            </w:pPr>
            <w:r w:rsidRPr="00081485">
              <w:rPr>
                <w:rFonts w:ascii="Times New Roman" w:eastAsiaTheme="majorEastAsia" w:hAnsi="Times New Roman" w:cs="Times New Roman"/>
                <w:b/>
                <w:sz w:val="23"/>
                <w:szCs w:val="23"/>
              </w:rPr>
              <w:t>Difference</w:t>
            </w:r>
          </w:p>
        </w:tc>
        <w:tc>
          <w:tcPr>
            <w:tcW w:w="833" w:type="pct"/>
          </w:tcPr>
          <w:p w14:paraId="38D52A19" w14:textId="4DDFA4B9" w:rsidR="0006056E" w:rsidRPr="00081485" w:rsidRDefault="0006056E" w:rsidP="00BA6A86">
            <w:pPr>
              <w:jc w:val="center"/>
              <w:rPr>
                <w:rFonts w:ascii="Times New Roman" w:eastAsiaTheme="majorEastAsia" w:hAnsi="Times New Roman" w:cs="Times New Roman"/>
                <w:b/>
                <w:sz w:val="23"/>
                <w:szCs w:val="23"/>
              </w:rPr>
            </w:pPr>
            <w:r w:rsidRPr="00081485">
              <w:rPr>
                <w:rFonts w:ascii="Times New Roman" w:eastAsiaTheme="majorEastAsia" w:hAnsi="Times New Roman" w:cs="Times New Roman"/>
                <w:b/>
                <w:sz w:val="23"/>
                <w:szCs w:val="23"/>
              </w:rPr>
              <w:t>t-test</w:t>
            </w:r>
          </w:p>
        </w:tc>
        <w:tc>
          <w:tcPr>
            <w:tcW w:w="833" w:type="pct"/>
          </w:tcPr>
          <w:p w14:paraId="64BCDA18" w14:textId="5DE7BA69" w:rsidR="0006056E" w:rsidRPr="00081485" w:rsidRDefault="00BA6A86" w:rsidP="00BA6A86">
            <w:pPr>
              <w:jc w:val="center"/>
              <w:rPr>
                <w:rFonts w:ascii="Times New Roman" w:eastAsiaTheme="majorEastAsia" w:hAnsi="Times New Roman" w:cs="Times New Roman"/>
                <w:b/>
                <w:sz w:val="23"/>
                <w:szCs w:val="23"/>
              </w:rPr>
            </w:pPr>
            <w:r>
              <w:rPr>
                <w:rFonts w:ascii="Times New Roman" w:eastAsiaTheme="majorEastAsia" w:hAnsi="Times New Roman" w:cs="Times New Roman"/>
                <w:b/>
                <w:sz w:val="23"/>
                <w:szCs w:val="23"/>
              </w:rPr>
              <w:t>df*</w:t>
            </w:r>
          </w:p>
        </w:tc>
        <w:tc>
          <w:tcPr>
            <w:tcW w:w="835" w:type="pct"/>
          </w:tcPr>
          <w:p w14:paraId="3C07C2D4" w14:textId="7525528F" w:rsidR="0006056E" w:rsidRPr="00081485" w:rsidRDefault="0006056E" w:rsidP="00BA6A86">
            <w:pPr>
              <w:jc w:val="center"/>
              <w:rPr>
                <w:rFonts w:ascii="Times New Roman" w:eastAsiaTheme="majorEastAsia" w:hAnsi="Times New Roman" w:cs="Times New Roman"/>
                <w:b/>
                <w:sz w:val="23"/>
                <w:szCs w:val="23"/>
              </w:rPr>
            </w:pPr>
            <w:r w:rsidRPr="00081485">
              <w:rPr>
                <w:rFonts w:ascii="Times New Roman" w:eastAsiaTheme="majorEastAsia" w:hAnsi="Times New Roman" w:cs="Times New Roman"/>
                <w:b/>
                <w:sz w:val="23"/>
                <w:szCs w:val="23"/>
              </w:rPr>
              <w:t>p-value</w:t>
            </w:r>
          </w:p>
        </w:tc>
      </w:tr>
      <w:tr w:rsidR="00A30017" w14:paraId="49851E92" w14:textId="77777777" w:rsidTr="00953A84">
        <w:tc>
          <w:tcPr>
            <w:tcW w:w="833" w:type="pct"/>
          </w:tcPr>
          <w:p w14:paraId="76DBE797" w14:textId="1D5C48EF" w:rsidR="0006056E" w:rsidRPr="00081485" w:rsidRDefault="00A30017"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Bans</w:t>
            </w:r>
          </w:p>
        </w:tc>
        <w:tc>
          <w:tcPr>
            <w:tcW w:w="833" w:type="pct"/>
          </w:tcPr>
          <w:p w14:paraId="6D5088C2" w14:textId="0E8EFE61" w:rsidR="0006056E" w:rsidRPr="00081485" w:rsidRDefault="00FC493A"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0.56</w:t>
            </w:r>
          </w:p>
        </w:tc>
        <w:tc>
          <w:tcPr>
            <w:tcW w:w="833" w:type="pct"/>
          </w:tcPr>
          <w:p w14:paraId="459B72E3" w14:textId="1AE8C735" w:rsidR="0006056E" w:rsidRPr="00081485" w:rsidRDefault="00FC493A"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-0.36</w:t>
            </w:r>
          </w:p>
        </w:tc>
        <w:tc>
          <w:tcPr>
            <w:tcW w:w="833" w:type="pct"/>
          </w:tcPr>
          <w:p w14:paraId="77934468" w14:textId="01CD8762" w:rsidR="0006056E" w:rsidRPr="00081485" w:rsidRDefault="00081485"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-1.43</w:t>
            </w:r>
          </w:p>
        </w:tc>
        <w:tc>
          <w:tcPr>
            <w:tcW w:w="833" w:type="pct"/>
          </w:tcPr>
          <w:p w14:paraId="67B430BB" w14:textId="4678F04B" w:rsidR="0006056E" w:rsidRPr="00081485" w:rsidRDefault="00081485"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4250.5</w:t>
            </w:r>
          </w:p>
        </w:tc>
        <w:tc>
          <w:tcPr>
            <w:tcW w:w="835" w:type="pct"/>
          </w:tcPr>
          <w:p w14:paraId="06BE65F5" w14:textId="7D6D66D7" w:rsidR="0006056E" w:rsidRPr="00081485" w:rsidRDefault="00081485"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0.07</w:t>
            </w:r>
          </w:p>
        </w:tc>
      </w:tr>
      <w:tr w:rsidR="00A30017" w14:paraId="45E5E9ED" w14:textId="77777777" w:rsidTr="00953A84">
        <w:tc>
          <w:tcPr>
            <w:tcW w:w="833" w:type="pct"/>
          </w:tcPr>
          <w:p w14:paraId="12F293B2" w14:textId="28C4D3A4" w:rsidR="0006056E" w:rsidRPr="00081485" w:rsidRDefault="00A30017"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Preemption</w:t>
            </w:r>
          </w:p>
        </w:tc>
        <w:tc>
          <w:tcPr>
            <w:tcW w:w="833" w:type="pct"/>
          </w:tcPr>
          <w:p w14:paraId="7F18C02B" w14:textId="15A5E43F" w:rsidR="0006056E" w:rsidRPr="00081485" w:rsidRDefault="00FC493A" w:rsidP="00BA6A86">
            <w:pPr>
              <w:jc w:val="center"/>
              <w:rPr>
                <w:rFonts w:ascii="Times New Roman" w:eastAsiaTheme="majorEastAsia" w:hAnsi="Times New Roman" w:cs="Times New Roman"/>
                <w:bCs/>
                <w:sz w:val="23"/>
                <w:szCs w:val="23"/>
              </w:rPr>
            </w:pPr>
            <w:r w:rsidRPr="00081485">
              <w:rPr>
                <w:rFonts w:ascii="Times New Roman" w:eastAsiaTheme="majorEastAsia" w:hAnsi="Times New Roman" w:cs="Times New Roman"/>
                <w:bCs/>
                <w:sz w:val="23"/>
                <w:szCs w:val="23"/>
              </w:rPr>
              <w:t>0.92</w:t>
            </w:r>
          </w:p>
        </w:tc>
        <w:tc>
          <w:tcPr>
            <w:tcW w:w="833" w:type="pct"/>
          </w:tcPr>
          <w:p w14:paraId="73912DC6" w14:textId="77777777" w:rsidR="0006056E" w:rsidRPr="00081485" w:rsidRDefault="0006056E" w:rsidP="00BA6A86">
            <w:pPr>
              <w:jc w:val="center"/>
              <w:rPr>
                <w:rFonts w:ascii="Times New Roman" w:eastAsiaTheme="majorEastAsia" w:hAnsi="Times New Roman" w:cs="Times New Roman"/>
                <w:bCs/>
                <w:sz w:val="23"/>
                <w:szCs w:val="23"/>
              </w:rPr>
            </w:pPr>
          </w:p>
        </w:tc>
        <w:tc>
          <w:tcPr>
            <w:tcW w:w="833" w:type="pct"/>
          </w:tcPr>
          <w:p w14:paraId="23960463" w14:textId="77777777" w:rsidR="0006056E" w:rsidRPr="00081485" w:rsidRDefault="0006056E" w:rsidP="00BA6A86">
            <w:pPr>
              <w:jc w:val="center"/>
              <w:rPr>
                <w:rFonts w:ascii="Times New Roman" w:eastAsiaTheme="majorEastAsia" w:hAnsi="Times New Roman" w:cs="Times New Roman"/>
                <w:bCs/>
                <w:sz w:val="23"/>
                <w:szCs w:val="23"/>
              </w:rPr>
            </w:pPr>
          </w:p>
        </w:tc>
        <w:tc>
          <w:tcPr>
            <w:tcW w:w="833" w:type="pct"/>
          </w:tcPr>
          <w:p w14:paraId="4D32FC64" w14:textId="77777777" w:rsidR="0006056E" w:rsidRPr="00081485" w:rsidRDefault="0006056E" w:rsidP="00BA6A86">
            <w:pPr>
              <w:jc w:val="center"/>
              <w:rPr>
                <w:rFonts w:ascii="Times New Roman" w:eastAsiaTheme="majorEastAsia" w:hAnsi="Times New Roman" w:cs="Times New Roman"/>
                <w:bCs/>
                <w:sz w:val="23"/>
                <w:szCs w:val="23"/>
              </w:rPr>
            </w:pPr>
          </w:p>
        </w:tc>
        <w:tc>
          <w:tcPr>
            <w:tcW w:w="835" w:type="pct"/>
          </w:tcPr>
          <w:p w14:paraId="38096B89" w14:textId="77777777" w:rsidR="0006056E" w:rsidRPr="00081485" w:rsidRDefault="0006056E" w:rsidP="00BA6A86">
            <w:pPr>
              <w:jc w:val="center"/>
              <w:rPr>
                <w:rFonts w:ascii="Times New Roman" w:eastAsiaTheme="majorEastAsia" w:hAnsi="Times New Roman" w:cs="Times New Roman"/>
                <w:bCs/>
                <w:sz w:val="23"/>
                <w:szCs w:val="23"/>
              </w:rPr>
            </w:pPr>
          </w:p>
        </w:tc>
      </w:tr>
    </w:tbl>
    <w:p w14:paraId="7652DFEB" w14:textId="4BC15482" w:rsidR="00AD3C59" w:rsidRPr="00BA6A86" w:rsidRDefault="00851954" w:rsidP="00851954">
      <w:pPr>
        <w:ind w:firstLine="0"/>
        <w:rPr>
          <w:rFonts w:ascii="Times New Roman" w:eastAsiaTheme="majorEastAsia" w:hAnsi="Times New Roman" w:cs="Times New Roman"/>
          <w:bCs/>
          <w:sz w:val="18"/>
          <w:szCs w:val="18"/>
        </w:rPr>
      </w:pPr>
      <w:r w:rsidRPr="00BA6A86">
        <w:rPr>
          <w:rFonts w:ascii="Times New Roman" w:eastAsiaTheme="majorEastAsia" w:hAnsi="Times New Roman" w:cs="Times New Roman"/>
          <w:bCs/>
          <w:sz w:val="18"/>
          <w:szCs w:val="18"/>
        </w:rPr>
        <w:t>*df: degrees of freedom</w:t>
      </w:r>
    </w:p>
    <w:p w14:paraId="08AA0D40" w14:textId="00CD6D8D" w:rsidR="00AA28C4" w:rsidRDefault="007C08D7" w:rsidP="007C08D7">
      <w:r>
        <w:rPr>
          <w:rFonts w:ascii="Times New Roman" w:eastAsiaTheme="majorEastAsia" w:hAnsi="Times New Roman" w:cs="Times New Roman"/>
          <w:bCs/>
        </w:rPr>
        <w:t>W</w:t>
      </w:r>
      <w:r w:rsidRPr="00F65107">
        <w:rPr>
          <w:rFonts w:ascii="Times New Roman" w:eastAsiaTheme="majorEastAsia" w:hAnsi="Times New Roman" w:cs="Times New Roman"/>
          <w:bCs/>
        </w:rPr>
        <w:t xml:space="preserve">e </w:t>
      </w:r>
      <w:r>
        <w:rPr>
          <w:rFonts w:ascii="Times New Roman" w:eastAsiaTheme="majorEastAsia" w:hAnsi="Times New Roman" w:cs="Times New Roman"/>
          <w:bCs/>
        </w:rPr>
        <w:t>resulting</w:t>
      </w:r>
      <w:r w:rsidRPr="00F65107">
        <w:rPr>
          <w:rFonts w:ascii="Times New Roman" w:eastAsiaTheme="majorEastAsia" w:hAnsi="Times New Roman" w:cs="Times New Roman"/>
          <w:bCs/>
        </w:rPr>
        <w:t xml:space="preserve"> t-statistic </w:t>
      </w:r>
      <w:r>
        <w:rPr>
          <w:rFonts w:ascii="Times New Roman" w:eastAsiaTheme="majorEastAsia" w:hAnsi="Times New Roman" w:cs="Times New Roman"/>
          <w:bCs/>
        </w:rPr>
        <w:t>was</w:t>
      </w:r>
      <w:r w:rsidRPr="00F65107">
        <w:rPr>
          <w:rFonts w:ascii="Times New Roman" w:eastAsiaTheme="majorEastAsia" w:hAnsi="Times New Roman" w:cs="Times New Roman"/>
          <w:bCs/>
        </w:rPr>
        <w:t xml:space="preserve"> </w:t>
      </w:r>
      <w:r w:rsidRPr="00B2562E">
        <w:rPr>
          <w:rFonts w:ascii="Times New Roman" w:eastAsiaTheme="majorEastAsia" w:hAnsi="Times New Roman" w:cs="Times New Roman"/>
          <w:bCs/>
        </w:rPr>
        <w:t>-1.43</w:t>
      </w:r>
      <w:r>
        <w:rPr>
          <w:rFonts w:ascii="Times New Roman" w:eastAsiaTheme="majorEastAsia" w:hAnsi="Times New Roman" w:cs="Times New Roman"/>
          <w:bCs/>
        </w:rPr>
        <w:t xml:space="preserve"> </w:t>
      </w:r>
      <w:r w:rsidRPr="00F65107">
        <w:rPr>
          <w:rFonts w:ascii="Times New Roman" w:eastAsiaTheme="majorEastAsia" w:hAnsi="Times New Roman" w:cs="Times New Roman"/>
          <w:bCs/>
        </w:rPr>
        <w:t xml:space="preserve">and the corresponding p-value </w:t>
      </w:r>
      <w:r>
        <w:rPr>
          <w:rFonts w:ascii="Times New Roman" w:eastAsiaTheme="majorEastAsia" w:hAnsi="Times New Roman" w:cs="Times New Roman"/>
          <w:bCs/>
        </w:rPr>
        <w:t>was</w:t>
      </w:r>
      <w:r w:rsidRPr="00F65107">
        <w:rPr>
          <w:rFonts w:ascii="Times New Roman" w:eastAsiaTheme="majorEastAsia" w:hAnsi="Times New Roman" w:cs="Times New Roman"/>
          <w:bCs/>
        </w:rPr>
        <w:t xml:space="preserve"> </w:t>
      </w:r>
      <w:r w:rsidRPr="00286287">
        <w:rPr>
          <w:rFonts w:ascii="Times New Roman" w:eastAsiaTheme="majorEastAsia" w:hAnsi="Times New Roman" w:cs="Times New Roman"/>
          <w:bCs/>
        </w:rPr>
        <w:t>0.07</w:t>
      </w:r>
      <w:r w:rsidRPr="00F65107">
        <w:rPr>
          <w:rFonts w:ascii="Times New Roman" w:eastAsiaTheme="majorEastAsia" w:hAnsi="Times New Roman" w:cs="Times New Roman"/>
          <w:bCs/>
        </w:rPr>
        <w:t>. Since the p-value (</w:t>
      </w:r>
      <w:r w:rsidRPr="00286287">
        <w:rPr>
          <w:rFonts w:ascii="Times New Roman" w:eastAsiaTheme="majorEastAsia" w:hAnsi="Times New Roman" w:cs="Times New Roman"/>
          <w:bCs/>
        </w:rPr>
        <w:t>0.07</w:t>
      </w:r>
      <w:r w:rsidRPr="00F65107">
        <w:rPr>
          <w:rFonts w:ascii="Times New Roman" w:eastAsiaTheme="majorEastAsia" w:hAnsi="Times New Roman" w:cs="Times New Roman"/>
          <w:bCs/>
        </w:rPr>
        <w:t xml:space="preserve">) is greater than our significance level α = 0.05, we fail to reject the null hypothesis. Hence, we do not have sufficient evidence to conclude that </w:t>
      </w:r>
      <w:r>
        <w:rPr>
          <w:rFonts w:ascii="Times New Roman" w:eastAsiaTheme="majorEastAsia" w:hAnsi="Times New Roman" w:cs="Times New Roman"/>
          <w:bCs/>
        </w:rPr>
        <w:t>t</w:t>
      </w:r>
      <w:r w:rsidRPr="005F39BA">
        <w:rPr>
          <w:rFonts w:ascii="Times New Roman" w:eastAsiaTheme="majorEastAsia" w:hAnsi="Times New Roman" w:cs="Times New Roman"/>
          <w:bCs/>
        </w:rPr>
        <w:t xml:space="preserve">he </w:t>
      </w:r>
      <w:r w:rsidR="00003A8F" w:rsidRPr="005F39BA">
        <w:rPr>
          <w:rFonts w:ascii="Times New Roman" w:eastAsiaTheme="majorEastAsia" w:hAnsi="Times New Roman" w:cs="Times New Roman"/>
          <w:bCs/>
        </w:rPr>
        <w:t xml:space="preserve">mean </w:t>
      </w:r>
      <w:r w:rsidR="00003A8F" w:rsidRPr="003D7A5D">
        <w:rPr>
          <w:rFonts w:ascii="Times New Roman" w:eastAsiaTheme="majorEastAsia" w:hAnsi="Times New Roman" w:cs="Times New Roman"/>
          <w:bCs/>
        </w:rPr>
        <w:t xml:space="preserve">trash per million habitants </w:t>
      </w:r>
      <w:r w:rsidR="00003A8F">
        <w:rPr>
          <w:rFonts w:ascii="Times New Roman" w:eastAsiaTheme="majorEastAsia" w:hAnsi="Times New Roman" w:cs="Times New Roman"/>
          <w:bCs/>
        </w:rPr>
        <w:t>for the</w:t>
      </w:r>
      <w:r w:rsidR="00003A8F" w:rsidRPr="00797EC2">
        <w:rPr>
          <w:rFonts w:ascii="Times New Roman" w:eastAsiaTheme="majorEastAsia" w:hAnsi="Times New Roman" w:cs="Times New Roman"/>
          <w:bCs/>
        </w:rPr>
        <w:t xml:space="preserve"> states with plastic bans </w:t>
      </w:r>
      <w:r w:rsidR="00003A8F">
        <w:rPr>
          <w:rFonts w:ascii="Times New Roman" w:eastAsiaTheme="majorEastAsia" w:hAnsi="Times New Roman" w:cs="Times New Roman"/>
          <w:bCs/>
        </w:rPr>
        <w:t>is lower compared to</w:t>
      </w:r>
      <w:r w:rsidR="00003A8F" w:rsidRPr="00797EC2">
        <w:rPr>
          <w:rFonts w:ascii="Times New Roman" w:eastAsiaTheme="majorEastAsia" w:hAnsi="Times New Roman" w:cs="Times New Roman"/>
          <w:bCs/>
        </w:rPr>
        <w:t xml:space="preserve"> those with preemption laws prohibiting plastic</w:t>
      </w:r>
      <w:r w:rsidR="00003A8F">
        <w:rPr>
          <w:rFonts w:ascii="Times New Roman" w:eastAsiaTheme="majorEastAsia" w:hAnsi="Times New Roman" w:cs="Times New Roman"/>
          <w:bCs/>
        </w:rPr>
        <w:t>.</w:t>
      </w:r>
    </w:p>
    <w:p w14:paraId="675F9E5D" w14:textId="3214BBB0" w:rsidR="0059717A" w:rsidRDefault="0059717A" w:rsidP="0059717A">
      <w:pPr>
        <w:pStyle w:val="Heading1"/>
      </w:pPr>
      <w:r>
        <w:t>Recommendations</w:t>
      </w:r>
    </w:p>
    <w:p w14:paraId="5FDB108B" w14:textId="74650F64" w:rsidR="008268AF" w:rsidRDefault="008268AF" w:rsidP="00FC60E2">
      <w:r>
        <w:t xml:space="preserve">Based on our report </w:t>
      </w:r>
      <w:r w:rsidR="00FC60E2">
        <w:t>findings</w:t>
      </w:r>
      <w:r>
        <w:t xml:space="preserve">, we recommend 5 Gyres </w:t>
      </w:r>
      <w:r w:rsidR="00FC60E2">
        <w:t xml:space="preserve">to keep refining their plastic audits in the US and worldwide. For instance, we found that audits were not </w:t>
      </w:r>
      <w:r>
        <w:t>conducted in some US states, which does not imply an absence of trash. It is recommended for the company to expand their audit coverage to include states where audits have not been conducted. This will provide a more comprehensive understanding of plastic pollution across the United States and enable more accurate comparisons between states.</w:t>
      </w:r>
    </w:p>
    <w:p w14:paraId="637DE079" w14:textId="7A7DEC98" w:rsidR="008268AF" w:rsidRDefault="002A69E6" w:rsidP="002A69E6">
      <w:r>
        <w:t>Secondly, the</w:t>
      </w:r>
      <w:r w:rsidR="008268AF">
        <w:t xml:space="preserve"> analysis indicates that states with plastic bans demonstrate the lowest total count of recorded trash per population. This finding suggests that banning plastic has proven effective in reducing plastic pollution. The company should consider using their findings to advocate for the implementation of plastic bans in states that do not currently have such </w:t>
      </w:r>
      <w:r w:rsidR="008268AF">
        <w:lastRenderedPageBreak/>
        <w:t>legislation. This can be done through partnerships with environmental organizations, engaging with policymakers, and raising public awareness about the benefits of plastic bans.</w:t>
      </w:r>
    </w:p>
    <w:p w14:paraId="3E644A6F" w14:textId="0F5AAAEA" w:rsidR="008268AF" w:rsidRDefault="00EC1269" w:rsidP="00EC1269">
      <w:r>
        <w:t>Finally, t</w:t>
      </w:r>
      <w:r w:rsidR="008268AF">
        <w:t>he report reveals that states implementing taxes on plastic exhibit higher median values of recorded trash per population. It is recommended for the company to further investigate the reasons behind this observation. Conducting additional research and analysis to assess the effectiveness of tax legislation on reducing plastic pollution would provide valuable insights. This can involve studying the implementation and enforcement of existing tax laws and identifying potential areas for improvement or alternative approaches to reducing plastic waste.</w:t>
      </w:r>
    </w:p>
    <w:bookmarkStart w:id="4" w:name="_Toc409783210" w:displacedByCustomXml="next"/>
    <w:sdt>
      <w:sdtPr>
        <w:rPr>
          <w:rFonts w:asciiTheme="minorHAnsi" w:eastAsiaTheme="minorEastAsia" w:hAnsiTheme="minorHAnsi" w:cstheme="minorBidi"/>
        </w:rPr>
        <w:id w:val="-573587230"/>
        <w:bibliography/>
      </w:sdtPr>
      <w:sdtContent>
        <w:p w14:paraId="1F9B80F5" w14:textId="77777777" w:rsidR="008C7148" w:rsidRDefault="00053AC2">
          <w:pPr>
            <w:pStyle w:val="SectionTitle"/>
          </w:pPr>
          <w:r>
            <w:t>References</w:t>
          </w:r>
          <w:bookmarkEnd w:id="4"/>
        </w:p>
        <w:p w14:paraId="4FDB6A28" w14:textId="34347E19" w:rsidR="000B4BF9" w:rsidRPr="00C15C23" w:rsidRDefault="000B4BF9" w:rsidP="000B4BF9">
          <w:pPr>
            <w:spacing w:before="100" w:beforeAutospacing="1" w:after="100" w:afterAutospacing="1" w:line="240" w:lineRule="auto"/>
            <w:ind w:left="567" w:hanging="567"/>
            <w:rPr>
              <w:rFonts w:ascii="Times New Roman" w:eastAsia="Times New Roman" w:hAnsi="Times New Roman" w:cs="Times New Roman"/>
              <w:lang w:eastAsia="en-US"/>
            </w:rPr>
          </w:pPr>
          <w:r w:rsidRPr="00C15C23">
            <w:rPr>
              <w:rFonts w:ascii="Times New Roman" w:eastAsia="Times New Roman" w:hAnsi="Times New Roman" w:cs="Times New Roman"/>
              <w:i/>
              <w:iCs/>
              <w:lang w:eastAsia="en-US"/>
            </w:rPr>
            <w:t>Brief state plastic bag legislation</w:t>
          </w:r>
          <w:r w:rsidRPr="00C15C23">
            <w:rPr>
              <w:rFonts w:ascii="Times New Roman" w:eastAsia="Times New Roman" w:hAnsi="Times New Roman" w:cs="Times New Roman"/>
              <w:lang w:eastAsia="en-US"/>
            </w:rPr>
            <w:t xml:space="preserve">. National Conference of State Legislatures. (2021, February 8). Retrieved May 1, 2023, from </w:t>
          </w:r>
          <w:proofErr w:type="gramStart"/>
          <w:r w:rsidRPr="00C15C23">
            <w:rPr>
              <w:rFonts w:ascii="Times New Roman" w:eastAsia="Times New Roman" w:hAnsi="Times New Roman" w:cs="Times New Roman"/>
              <w:lang w:eastAsia="en-US"/>
            </w:rPr>
            <w:t>https://www.ncsl.org/environment-and-natural-resources/state-plastic-bag-legislation</w:t>
          </w:r>
          <w:proofErr w:type="gramEnd"/>
          <w:r w:rsidRPr="00C15C23">
            <w:rPr>
              <w:rFonts w:ascii="Times New Roman" w:eastAsia="Times New Roman" w:hAnsi="Times New Roman" w:cs="Times New Roman"/>
              <w:lang w:eastAsia="en-US"/>
            </w:rPr>
            <w:t xml:space="preserve"> </w:t>
          </w:r>
        </w:p>
        <w:p w14:paraId="2F845D25" w14:textId="77777777" w:rsidR="000B4BF9" w:rsidRPr="00C15C23" w:rsidRDefault="000B4BF9" w:rsidP="000B4BF9">
          <w:pPr>
            <w:spacing w:before="100" w:beforeAutospacing="1" w:after="100" w:afterAutospacing="1" w:line="240" w:lineRule="auto"/>
            <w:ind w:left="567" w:hanging="567"/>
            <w:rPr>
              <w:rFonts w:ascii="Times New Roman" w:eastAsia="Times New Roman" w:hAnsi="Times New Roman" w:cs="Times New Roman"/>
              <w:lang w:eastAsia="en-US"/>
            </w:rPr>
          </w:pPr>
          <w:r w:rsidRPr="00C15C23">
            <w:rPr>
              <w:rFonts w:ascii="Times New Roman" w:eastAsia="Times New Roman" w:hAnsi="Times New Roman" w:cs="Times New Roman"/>
              <w:lang w:eastAsia="en-US"/>
            </w:rPr>
            <w:t xml:space="preserve">Bureau, U. C. (2021, December 16). </w:t>
          </w:r>
          <w:r w:rsidRPr="00C15C23">
            <w:rPr>
              <w:rFonts w:ascii="Times New Roman" w:eastAsia="Times New Roman" w:hAnsi="Times New Roman" w:cs="Times New Roman"/>
              <w:i/>
              <w:iCs/>
              <w:lang w:eastAsia="en-US"/>
            </w:rPr>
            <w:t>State Population Totals: 2010-2019</w:t>
          </w:r>
          <w:r w:rsidRPr="00C15C23">
            <w:rPr>
              <w:rFonts w:ascii="Times New Roman" w:eastAsia="Times New Roman" w:hAnsi="Times New Roman" w:cs="Times New Roman"/>
              <w:lang w:eastAsia="en-US"/>
            </w:rPr>
            <w:t xml:space="preserve">. Census.gov. https://www.census.gov/data/datasets/time-series/demo/popest/2010s-state-total.html </w:t>
          </w:r>
        </w:p>
        <w:p w14:paraId="03F61B67" w14:textId="77777777" w:rsidR="000B4BF9" w:rsidRPr="00C15C23" w:rsidRDefault="000B4BF9" w:rsidP="000B4BF9">
          <w:pPr>
            <w:spacing w:before="100" w:beforeAutospacing="1" w:after="100" w:afterAutospacing="1" w:line="240" w:lineRule="auto"/>
            <w:ind w:left="567" w:hanging="567"/>
            <w:rPr>
              <w:rFonts w:ascii="Times New Roman" w:eastAsia="Times New Roman" w:hAnsi="Times New Roman" w:cs="Times New Roman"/>
              <w:lang w:eastAsia="en-US"/>
            </w:rPr>
          </w:pPr>
          <w:r w:rsidRPr="00C15C23">
            <w:rPr>
              <w:rFonts w:ascii="Times New Roman" w:eastAsia="Times New Roman" w:hAnsi="Times New Roman" w:cs="Times New Roman"/>
              <w:lang w:eastAsia="en-US"/>
            </w:rPr>
            <w:t xml:space="preserve">Bureau, U. C. (2023, March 23). </w:t>
          </w:r>
          <w:r w:rsidRPr="00C15C23">
            <w:rPr>
              <w:rFonts w:ascii="Times New Roman" w:eastAsia="Times New Roman" w:hAnsi="Times New Roman" w:cs="Times New Roman"/>
              <w:i/>
              <w:iCs/>
              <w:lang w:eastAsia="en-US"/>
            </w:rPr>
            <w:t>State population totals and components of change: 2020-2022</w:t>
          </w:r>
          <w:r w:rsidRPr="00C15C23">
            <w:rPr>
              <w:rFonts w:ascii="Times New Roman" w:eastAsia="Times New Roman" w:hAnsi="Times New Roman" w:cs="Times New Roman"/>
              <w:lang w:eastAsia="en-US"/>
            </w:rPr>
            <w:t xml:space="preserve">. Census.gov. https://www.census.gov/data/tables/time-series/demo/popest/2020s-state-total.html </w:t>
          </w:r>
        </w:p>
        <w:p w14:paraId="704F4363" w14:textId="55E458EE" w:rsidR="008C7148" w:rsidRDefault="00000000" w:rsidP="000B4BF9">
          <w:pPr>
            <w:pStyle w:val="Bibliography"/>
          </w:pPr>
        </w:p>
      </w:sdtContent>
    </w:sdt>
    <w:p w14:paraId="2BD92753" w14:textId="56BB144A" w:rsidR="008C7148" w:rsidRDefault="00901890">
      <w:pPr>
        <w:pStyle w:val="SectionTitle"/>
      </w:pPr>
      <w:r>
        <w:lastRenderedPageBreak/>
        <w:t>Appendix</w:t>
      </w:r>
    </w:p>
    <w:p w14:paraId="31D616AD" w14:textId="61A66304" w:rsidR="76243008" w:rsidRDefault="76243008" w:rsidP="6FE45FD4">
      <w:pPr>
        <w:pStyle w:val="ListParagraph"/>
        <w:numPr>
          <w:ilvl w:val="0"/>
          <w:numId w:val="13"/>
        </w:numPr>
        <w:rPr>
          <w:rFonts w:ascii="Times New Roman" w:eastAsia="Times New Roman" w:hAnsi="Times New Roman" w:cs="Times New Roman"/>
          <w:color w:val="000000" w:themeColor="text2"/>
        </w:rPr>
      </w:pPr>
      <w:r w:rsidRPr="6FE45FD4">
        <w:rPr>
          <w:rFonts w:ascii="Times New Roman" w:eastAsia="Times New Roman" w:hAnsi="Times New Roman" w:cs="Times New Roman"/>
          <w:b/>
          <w:bCs/>
          <w:color w:val="000000" w:themeColor="text2"/>
        </w:rPr>
        <w:t>Data Cleaning (NLP) Results</w:t>
      </w:r>
    </w:p>
    <w:p w14:paraId="68DD4A6F" w14:textId="25C63213" w:rsidR="76243008" w:rsidRDefault="76243008" w:rsidP="6FE45FD4">
      <w:pPr>
        <w:ind w:firstLine="0"/>
        <w:jc w:val="center"/>
        <w:rPr>
          <w:rFonts w:ascii="Calibri" w:eastAsia="Calibri" w:hAnsi="Calibri" w:cs="Calibri"/>
          <w:color w:val="000000" w:themeColor="text2"/>
          <w:sz w:val="22"/>
          <w:szCs w:val="22"/>
        </w:rPr>
      </w:pPr>
      <w:r>
        <w:rPr>
          <w:noProof/>
        </w:rPr>
        <w:drawing>
          <wp:inline distT="0" distB="0" distL="0" distR="0" wp14:anchorId="64DDDC75" wp14:editId="26A79B89">
            <wp:extent cx="4572000" cy="1323975"/>
            <wp:effectExtent l="0" t="0" r="0" b="0"/>
            <wp:docPr id="2098140483" name="Picture 209814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74999833" w14:textId="4A0F9328" w:rsidR="76243008" w:rsidRDefault="76243008" w:rsidP="6FE45FD4">
      <w:pPr>
        <w:ind w:firstLine="0"/>
        <w:jc w:val="center"/>
        <w:rPr>
          <w:rFonts w:ascii="Calibri" w:eastAsia="Calibri" w:hAnsi="Calibri" w:cs="Calibri"/>
          <w:color w:val="000000" w:themeColor="text2"/>
          <w:sz w:val="22"/>
          <w:szCs w:val="22"/>
        </w:rPr>
      </w:pPr>
      <w:r>
        <w:rPr>
          <w:noProof/>
        </w:rPr>
        <w:drawing>
          <wp:inline distT="0" distB="0" distL="0" distR="0" wp14:anchorId="3F85E1D5" wp14:editId="22905DB0">
            <wp:extent cx="4780527" cy="1670304"/>
            <wp:effectExtent l="0" t="0" r="0" b="6350"/>
            <wp:docPr id="1178490286" name="Picture 117849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20138" cy="1684144"/>
                    </a:xfrm>
                    <a:prstGeom prst="rect">
                      <a:avLst/>
                    </a:prstGeom>
                  </pic:spPr>
                </pic:pic>
              </a:graphicData>
            </a:graphic>
          </wp:inline>
        </w:drawing>
      </w:r>
      <w:r>
        <w:rPr>
          <w:noProof/>
        </w:rPr>
        <w:drawing>
          <wp:inline distT="0" distB="0" distL="0" distR="0" wp14:anchorId="5497412F" wp14:editId="22795F7E">
            <wp:extent cx="4800600" cy="914400"/>
            <wp:effectExtent l="0" t="0" r="0" b="0"/>
            <wp:docPr id="1557065882" name="Picture 155706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40400" cy="921981"/>
                    </a:xfrm>
                    <a:prstGeom prst="rect">
                      <a:avLst/>
                    </a:prstGeom>
                  </pic:spPr>
                </pic:pic>
              </a:graphicData>
            </a:graphic>
          </wp:inline>
        </w:drawing>
      </w:r>
    </w:p>
    <w:p w14:paraId="44C66675" w14:textId="38FFDE96" w:rsidR="008C7148" w:rsidRDefault="008C7148" w:rsidP="00AA45A0">
      <w:pPr>
        <w:ind w:firstLine="0"/>
      </w:pPr>
    </w:p>
    <w:sectPr w:rsidR="008C7148" w:rsidSect="000D6B28">
      <w:headerReference w:type="even" r:id="rId24"/>
      <w:headerReference w:type="default" r:id="rId25"/>
      <w:headerReference w:type="first" r:id="rId26"/>
      <w:footnotePr>
        <w:pos w:val="beneathText"/>
      </w:footnotePr>
      <w:pgSz w:w="12240" w:h="15840" w:code="1"/>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7AF48" w14:textId="77777777" w:rsidR="00146E29" w:rsidRDefault="00146E29">
      <w:pPr>
        <w:spacing w:line="240" w:lineRule="auto"/>
      </w:pPr>
      <w:r>
        <w:separator/>
      </w:r>
    </w:p>
  </w:endnote>
  <w:endnote w:type="continuationSeparator" w:id="0">
    <w:p w14:paraId="214560F0" w14:textId="77777777" w:rsidR="00146E29" w:rsidRDefault="00146E29">
      <w:pPr>
        <w:spacing w:line="240" w:lineRule="auto"/>
      </w:pPr>
      <w:r>
        <w:continuationSeparator/>
      </w:r>
    </w:p>
  </w:endnote>
  <w:endnote w:type="continuationNotice" w:id="1">
    <w:p w14:paraId="2C15112F" w14:textId="77777777" w:rsidR="00146E29" w:rsidRDefault="00146E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2C49" w14:textId="77777777" w:rsidR="00146E29" w:rsidRDefault="00146E29">
      <w:pPr>
        <w:spacing w:line="240" w:lineRule="auto"/>
      </w:pPr>
      <w:r>
        <w:separator/>
      </w:r>
    </w:p>
  </w:footnote>
  <w:footnote w:type="continuationSeparator" w:id="0">
    <w:p w14:paraId="778FD1D0" w14:textId="77777777" w:rsidR="00146E29" w:rsidRDefault="00146E29">
      <w:pPr>
        <w:spacing w:line="240" w:lineRule="auto"/>
      </w:pPr>
      <w:r>
        <w:continuationSeparator/>
      </w:r>
    </w:p>
  </w:footnote>
  <w:footnote w:type="continuationNotice" w:id="1">
    <w:p w14:paraId="05EC7C3A" w14:textId="77777777" w:rsidR="00146E29" w:rsidRDefault="00146E2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1122277"/>
      <w:docPartObj>
        <w:docPartGallery w:val="Page Numbers (Top of Page)"/>
        <w:docPartUnique/>
      </w:docPartObj>
    </w:sdtPr>
    <w:sdtContent>
      <w:p w14:paraId="61A5AEE2" w14:textId="38944B96" w:rsidR="000D6B28" w:rsidRDefault="000D6B28" w:rsidP="00A431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DCECFC" w14:textId="77777777" w:rsidR="000D6B28" w:rsidRDefault="000D6B28" w:rsidP="000D6B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3482775"/>
      <w:docPartObj>
        <w:docPartGallery w:val="Page Numbers (Top of Page)"/>
        <w:docPartUnique/>
      </w:docPartObj>
    </w:sdtPr>
    <w:sdtContent>
      <w:p w14:paraId="3FAA6D8D" w14:textId="04B247F0" w:rsidR="000D6B28" w:rsidRDefault="000D6B28" w:rsidP="00A431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7DC7CEBA" w14:textId="55EEA7DB" w:rsidR="008C7148" w:rsidRDefault="00053AC2" w:rsidP="000D6B28">
    <w:pPr>
      <w:pStyle w:val="Header"/>
      <w:ind w:right="360"/>
    </w:pPr>
    <w:r>
      <w:rPr>
        <w:rStyle w:val="Strong"/>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FD74A" w14:textId="612FD797" w:rsidR="000D6B28" w:rsidRDefault="000D6B28" w:rsidP="00A431B6">
    <w:pPr>
      <w:pStyle w:val="Header"/>
      <w:framePr w:wrap="none" w:vAnchor="text" w:hAnchor="margin" w:y="1"/>
      <w:rPr>
        <w:rStyle w:val="PageNumber"/>
      </w:rPr>
    </w:pPr>
  </w:p>
  <w:p w14:paraId="7FF1EBCF" w14:textId="6DE31F2C" w:rsidR="008C7148" w:rsidRDefault="00053AC2" w:rsidP="000D6B28">
    <w:pPr>
      <w:pStyle w:val="Header"/>
      <w:ind w:firstLine="360"/>
      <w:rPr>
        <w:rStyle w:val="Strong"/>
      </w:rPr>
    </w:pPr>
    <w:r>
      <w:rPr>
        <w:rStyle w:val="Strong"/>
      </w:rPr>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a8zS4R28ez7Jsd" int2:id="MY6bceuA">
      <int2:state int2:value="Rejected" int2:type="AugLoop_Text_Critique"/>
    </int2:textHash>
    <int2:textHash int2:hashCode="iw70SZtpUDz0mk" int2:id="jMnz5l9T">
      <int2:state int2:value="Rejected" int2:type="AugLoop_Text_Critique"/>
    </int2:textHash>
    <int2:textHash int2:hashCode="d9LtA1ksWpNSWN" int2:id="ytWNKa0m">
      <int2:state int2:value="Rejected" int2:type="AugLoop_Text_Critique"/>
    </int2:textHash>
    <int2:bookmark int2:bookmarkName="_Int_3lNDBWKI" int2:invalidationBookmarkName="" int2:hashCode="obgCUAC0E4yZPl" int2:id="Pmm8FQF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BA541B"/>
    <w:multiLevelType w:val="hybridMultilevel"/>
    <w:tmpl w:val="774030C8"/>
    <w:lvl w:ilvl="0" w:tplc="DD4A081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E52980"/>
    <w:multiLevelType w:val="hybridMultilevel"/>
    <w:tmpl w:val="38346C30"/>
    <w:lvl w:ilvl="0" w:tplc="8280EB8E">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4F1BD"/>
    <w:multiLevelType w:val="hybridMultilevel"/>
    <w:tmpl w:val="FFFFFFFF"/>
    <w:lvl w:ilvl="0" w:tplc="FC4C84EA">
      <w:start w:val="1"/>
      <w:numFmt w:val="decimal"/>
      <w:lvlText w:val="%1."/>
      <w:lvlJc w:val="left"/>
      <w:pPr>
        <w:ind w:left="720" w:hanging="360"/>
      </w:pPr>
    </w:lvl>
    <w:lvl w:ilvl="1" w:tplc="8326E4A6">
      <w:start w:val="1"/>
      <w:numFmt w:val="lowerLetter"/>
      <w:lvlText w:val="%2."/>
      <w:lvlJc w:val="left"/>
      <w:pPr>
        <w:ind w:left="1440" w:hanging="360"/>
      </w:pPr>
    </w:lvl>
    <w:lvl w:ilvl="2" w:tplc="31144FEC">
      <w:start w:val="1"/>
      <w:numFmt w:val="lowerRoman"/>
      <w:lvlText w:val="%3."/>
      <w:lvlJc w:val="right"/>
      <w:pPr>
        <w:ind w:left="2160" w:hanging="180"/>
      </w:pPr>
    </w:lvl>
    <w:lvl w:ilvl="3" w:tplc="A7DE5D56">
      <w:start w:val="1"/>
      <w:numFmt w:val="decimal"/>
      <w:lvlText w:val="%4."/>
      <w:lvlJc w:val="left"/>
      <w:pPr>
        <w:ind w:left="2880" w:hanging="360"/>
      </w:pPr>
    </w:lvl>
    <w:lvl w:ilvl="4" w:tplc="FF26FE98">
      <w:start w:val="1"/>
      <w:numFmt w:val="lowerLetter"/>
      <w:lvlText w:val="%5."/>
      <w:lvlJc w:val="left"/>
      <w:pPr>
        <w:ind w:left="3600" w:hanging="360"/>
      </w:pPr>
    </w:lvl>
    <w:lvl w:ilvl="5" w:tplc="D45A2E9E">
      <w:start w:val="1"/>
      <w:numFmt w:val="lowerRoman"/>
      <w:lvlText w:val="%6."/>
      <w:lvlJc w:val="right"/>
      <w:pPr>
        <w:ind w:left="4320" w:hanging="180"/>
      </w:pPr>
    </w:lvl>
    <w:lvl w:ilvl="6" w:tplc="D62611F2">
      <w:start w:val="1"/>
      <w:numFmt w:val="decimal"/>
      <w:lvlText w:val="%7."/>
      <w:lvlJc w:val="left"/>
      <w:pPr>
        <w:ind w:left="5040" w:hanging="360"/>
      </w:pPr>
    </w:lvl>
    <w:lvl w:ilvl="7" w:tplc="D952B05A">
      <w:start w:val="1"/>
      <w:numFmt w:val="lowerLetter"/>
      <w:lvlText w:val="%8."/>
      <w:lvlJc w:val="left"/>
      <w:pPr>
        <w:ind w:left="5760" w:hanging="360"/>
      </w:pPr>
    </w:lvl>
    <w:lvl w:ilvl="8" w:tplc="E5A6BB0A">
      <w:start w:val="1"/>
      <w:numFmt w:val="lowerRoman"/>
      <w:lvlText w:val="%9."/>
      <w:lvlJc w:val="right"/>
      <w:pPr>
        <w:ind w:left="6480" w:hanging="180"/>
      </w:pPr>
    </w:lvl>
  </w:abstractNum>
  <w:abstractNum w:abstractNumId="13" w15:restartNumberingAfterBreak="0">
    <w:nsid w:val="6B4D3424"/>
    <w:multiLevelType w:val="hybridMultilevel"/>
    <w:tmpl w:val="8D7EC2F6"/>
    <w:lvl w:ilvl="0" w:tplc="088C2C94">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0B4839"/>
    <w:multiLevelType w:val="hybridMultilevel"/>
    <w:tmpl w:val="FAC4C650"/>
    <w:lvl w:ilvl="0" w:tplc="DD4A0818">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2153240">
    <w:abstractNumId w:val="9"/>
  </w:num>
  <w:num w:numId="2" w16cid:durableId="2087192140">
    <w:abstractNumId w:val="7"/>
  </w:num>
  <w:num w:numId="3" w16cid:durableId="1655914764">
    <w:abstractNumId w:val="6"/>
  </w:num>
  <w:num w:numId="4" w16cid:durableId="1663046792">
    <w:abstractNumId w:val="5"/>
  </w:num>
  <w:num w:numId="5" w16cid:durableId="861750228">
    <w:abstractNumId w:val="4"/>
  </w:num>
  <w:num w:numId="6" w16cid:durableId="612906502">
    <w:abstractNumId w:val="8"/>
  </w:num>
  <w:num w:numId="7" w16cid:durableId="904144627">
    <w:abstractNumId w:val="3"/>
  </w:num>
  <w:num w:numId="8" w16cid:durableId="418714283">
    <w:abstractNumId w:val="2"/>
  </w:num>
  <w:num w:numId="9" w16cid:durableId="895700187">
    <w:abstractNumId w:val="1"/>
  </w:num>
  <w:num w:numId="10" w16cid:durableId="453207705">
    <w:abstractNumId w:val="0"/>
  </w:num>
  <w:num w:numId="11" w16cid:durableId="583534067">
    <w:abstractNumId w:val="9"/>
    <w:lvlOverride w:ilvl="0">
      <w:startOverride w:val="1"/>
    </w:lvlOverride>
  </w:num>
  <w:num w:numId="12" w16cid:durableId="1057436124">
    <w:abstractNumId w:val="14"/>
  </w:num>
  <w:num w:numId="13" w16cid:durableId="2012947347">
    <w:abstractNumId w:val="12"/>
  </w:num>
  <w:num w:numId="14" w16cid:durableId="1966110266">
    <w:abstractNumId w:val="10"/>
  </w:num>
  <w:num w:numId="15" w16cid:durableId="642932862">
    <w:abstractNumId w:val="13"/>
  </w:num>
  <w:num w:numId="16" w16cid:durableId="10614416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17A"/>
    <w:rsid w:val="00003A8F"/>
    <w:rsid w:val="00007838"/>
    <w:rsid w:val="00007A4F"/>
    <w:rsid w:val="00007F8A"/>
    <w:rsid w:val="00027D05"/>
    <w:rsid w:val="0004543A"/>
    <w:rsid w:val="00053AC2"/>
    <w:rsid w:val="0006056E"/>
    <w:rsid w:val="00081485"/>
    <w:rsid w:val="000B4BF9"/>
    <w:rsid w:val="000D28F0"/>
    <w:rsid w:val="000D4DA4"/>
    <w:rsid w:val="000D6B28"/>
    <w:rsid w:val="000F0408"/>
    <w:rsid w:val="000F2EDD"/>
    <w:rsid w:val="00102496"/>
    <w:rsid w:val="00121DC3"/>
    <w:rsid w:val="0014181D"/>
    <w:rsid w:val="00146E29"/>
    <w:rsid w:val="00153A79"/>
    <w:rsid w:val="00157091"/>
    <w:rsid w:val="00164369"/>
    <w:rsid w:val="00170DF7"/>
    <w:rsid w:val="001903CB"/>
    <w:rsid w:val="00193868"/>
    <w:rsid w:val="001B3C4A"/>
    <w:rsid w:val="001C6EEB"/>
    <w:rsid w:val="001D13AD"/>
    <w:rsid w:val="001F4363"/>
    <w:rsid w:val="001F62C1"/>
    <w:rsid w:val="00203259"/>
    <w:rsid w:val="00203B3C"/>
    <w:rsid w:val="00220C78"/>
    <w:rsid w:val="002266E4"/>
    <w:rsid w:val="00226C04"/>
    <w:rsid w:val="00241532"/>
    <w:rsid w:val="00265386"/>
    <w:rsid w:val="002751E3"/>
    <w:rsid w:val="00291FAA"/>
    <w:rsid w:val="00292E21"/>
    <w:rsid w:val="00296050"/>
    <w:rsid w:val="002A2066"/>
    <w:rsid w:val="002A45E5"/>
    <w:rsid w:val="002A69E6"/>
    <w:rsid w:val="002B0DA4"/>
    <w:rsid w:val="002F4179"/>
    <w:rsid w:val="00310BAC"/>
    <w:rsid w:val="00342BB3"/>
    <w:rsid w:val="00344B1C"/>
    <w:rsid w:val="00356284"/>
    <w:rsid w:val="003641A0"/>
    <w:rsid w:val="003D6054"/>
    <w:rsid w:val="003D7A5D"/>
    <w:rsid w:val="003E1733"/>
    <w:rsid w:val="003E3B9E"/>
    <w:rsid w:val="003F093D"/>
    <w:rsid w:val="00401FE1"/>
    <w:rsid w:val="00415B2A"/>
    <w:rsid w:val="004223C2"/>
    <w:rsid w:val="00443CCF"/>
    <w:rsid w:val="004536C0"/>
    <w:rsid w:val="00453899"/>
    <w:rsid w:val="00461566"/>
    <w:rsid w:val="0046356B"/>
    <w:rsid w:val="004636D0"/>
    <w:rsid w:val="00465993"/>
    <w:rsid w:val="00471A4F"/>
    <w:rsid w:val="004843FB"/>
    <w:rsid w:val="00490E48"/>
    <w:rsid w:val="004C5A27"/>
    <w:rsid w:val="004C61A2"/>
    <w:rsid w:val="004D0080"/>
    <w:rsid w:val="004F0D59"/>
    <w:rsid w:val="004F12F0"/>
    <w:rsid w:val="004F4A65"/>
    <w:rsid w:val="00505AA1"/>
    <w:rsid w:val="00513433"/>
    <w:rsid w:val="00520A71"/>
    <w:rsid w:val="00525487"/>
    <w:rsid w:val="00527D3A"/>
    <w:rsid w:val="00533900"/>
    <w:rsid w:val="00546EF2"/>
    <w:rsid w:val="00552416"/>
    <w:rsid w:val="00572FE3"/>
    <w:rsid w:val="005769EB"/>
    <w:rsid w:val="00583878"/>
    <w:rsid w:val="0058C34F"/>
    <w:rsid w:val="0059342F"/>
    <w:rsid w:val="0059717A"/>
    <w:rsid w:val="005B65DE"/>
    <w:rsid w:val="005D11E7"/>
    <w:rsid w:val="005D4D26"/>
    <w:rsid w:val="005F2AFF"/>
    <w:rsid w:val="005F7558"/>
    <w:rsid w:val="0063423F"/>
    <w:rsid w:val="00654408"/>
    <w:rsid w:val="00670C91"/>
    <w:rsid w:val="0067177C"/>
    <w:rsid w:val="00671A5A"/>
    <w:rsid w:val="00674954"/>
    <w:rsid w:val="0069057A"/>
    <w:rsid w:val="00692373"/>
    <w:rsid w:val="00693C83"/>
    <w:rsid w:val="006A2440"/>
    <w:rsid w:val="006D0D8A"/>
    <w:rsid w:val="006F3E3D"/>
    <w:rsid w:val="006F5694"/>
    <w:rsid w:val="0070530B"/>
    <w:rsid w:val="00707008"/>
    <w:rsid w:val="007213DA"/>
    <w:rsid w:val="00765E12"/>
    <w:rsid w:val="00774A5D"/>
    <w:rsid w:val="00781B4F"/>
    <w:rsid w:val="00784220"/>
    <w:rsid w:val="007A6D6F"/>
    <w:rsid w:val="007B15A0"/>
    <w:rsid w:val="007B4187"/>
    <w:rsid w:val="007B521E"/>
    <w:rsid w:val="007C08D7"/>
    <w:rsid w:val="007D01B8"/>
    <w:rsid w:val="007D554E"/>
    <w:rsid w:val="007E3C13"/>
    <w:rsid w:val="007E720D"/>
    <w:rsid w:val="008268AF"/>
    <w:rsid w:val="008350AE"/>
    <w:rsid w:val="00851954"/>
    <w:rsid w:val="008527DC"/>
    <w:rsid w:val="00857F8E"/>
    <w:rsid w:val="0086340E"/>
    <w:rsid w:val="00885A3D"/>
    <w:rsid w:val="008C2BAC"/>
    <w:rsid w:val="008C7148"/>
    <w:rsid w:val="008E2235"/>
    <w:rsid w:val="00901890"/>
    <w:rsid w:val="0091650F"/>
    <w:rsid w:val="0095064C"/>
    <w:rsid w:val="00953A84"/>
    <w:rsid w:val="009609D2"/>
    <w:rsid w:val="0097698B"/>
    <w:rsid w:val="009D480F"/>
    <w:rsid w:val="009E2281"/>
    <w:rsid w:val="00A00FD5"/>
    <w:rsid w:val="00A01C93"/>
    <w:rsid w:val="00A30017"/>
    <w:rsid w:val="00A359DC"/>
    <w:rsid w:val="00A51A06"/>
    <w:rsid w:val="00A52B54"/>
    <w:rsid w:val="00A61E03"/>
    <w:rsid w:val="00A63610"/>
    <w:rsid w:val="00AA28C4"/>
    <w:rsid w:val="00AA45A0"/>
    <w:rsid w:val="00AB193A"/>
    <w:rsid w:val="00AB1CF1"/>
    <w:rsid w:val="00AC735C"/>
    <w:rsid w:val="00AC7F85"/>
    <w:rsid w:val="00AD3C59"/>
    <w:rsid w:val="00AD7097"/>
    <w:rsid w:val="00B00DE1"/>
    <w:rsid w:val="00B2067D"/>
    <w:rsid w:val="00B270F1"/>
    <w:rsid w:val="00B34110"/>
    <w:rsid w:val="00B400B4"/>
    <w:rsid w:val="00B46775"/>
    <w:rsid w:val="00B51623"/>
    <w:rsid w:val="00B5574C"/>
    <w:rsid w:val="00B65E8F"/>
    <w:rsid w:val="00B73FC3"/>
    <w:rsid w:val="00B858CE"/>
    <w:rsid w:val="00B94148"/>
    <w:rsid w:val="00BA6A86"/>
    <w:rsid w:val="00BE061C"/>
    <w:rsid w:val="00BE3C03"/>
    <w:rsid w:val="00BF0054"/>
    <w:rsid w:val="00C41383"/>
    <w:rsid w:val="00C66DAA"/>
    <w:rsid w:val="00C95B5C"/>
    <w:rsid w:val="00CA69E1"/>
    <w:rsid w:val="00CB6952"/>
    <w:rsid w:val="00CE06F4"/>
    <w:rsid w:val="00CE3CC8"/>
    <w:rsid w:val="00CF0259"/>
    <w:rsid w:val="00D10BAB"/>
    <w:rsid w:val="00D407F4"/>
    <w:rsid w:val="00D415DF"/>
    <w:rsid w:val="00D8769D"/>
    <w:rsid w:val="00D904A1"/>
    <w:rsid w:val="00D921A0"/>
    <w:rsid w:val="00DC29BA"/>
    <w:rsid w:val="00E105A6"/>
    <w:rsid w:val="00E304B7"/>
    <w:rsid w:val="00E44A77"/>
    <w:rsid w:val="00E70E13"/>
    <w:rsid w:val="00E74AD5"/>
    <w:rsid w:val="00E94C50"/>
    <w:rsid w:val="00EC1269"/>
    <w:rsid w:val="00EC33B2"/>
    <w:rsid w:val="00EC4D33"/>
    <w:rsid w:val="00ED2D75"/>
    <w:rsid w:val="00ED6693"/>
    <w:rsid w:val="00EF1372"/>
    <w:rsid w:val="00F23BB9"/>
    <w:rsid w:val="00F462C2"/>
    <w:rsid w:val="00F612A4"/>
    <w:rsid w:val="00F612F5"/>
    <w:rsid w:val="00FB3AEB"/>
    <w:rsid w:val="00FC493A"/>
    <w:rsid w:val="00FC60E2"/>
    <w:rsid w:val="00FC6286"/>
    <w:rsid w:val="00FE1F37"/>
    <w:rsid w:val="00FF0DB3"/>
    <w:rsid w:val="0126BE8F"/>
    <w:rsid w:val="06C1F142"/>
    <w:rsid w:val="0A51C6A0"/>
    <w:rsid w:val="0CE9DDF7"/>
    <w:rsid w:val="0D7FE678"/>
    <w:rsid w:val="11C8D191"/>
    <w:rsid w:val="13827F1B"/>
    <w:rsid w:val="149A2B8A"/>
    <w:rsid w:val="19B131DB"/>
    <w:rsid w:val="1BBD7986"/>
    <w:rsid w:val="1FAC8FB0"/>
    <w:rsid w:val="1FAFE92C"/>
    <w:rsid w:val="20455185"/>
    <w:rsid w:val="21169CAF"/>
    <w:rsid w:val="244C7709"/>
    <w:rsid w:val="281FAFD7"/>
    <w:rsid w:val="2F0EDFA8"/>
    <w:rsid w:val="32A44B4C"/>
    <w:rsid w:val="32BDA67A"/>
    <w:rsid w:val="33237BF6"/>
    <w:rsid w:val="336FD4FA"/>
    <w:rsid w:val="33876964"/>
    <w:rsid w:val="33D6B19D"/>
    <w:rsid w:val="3E94DEA0"/>
    <w:rsid w:val="4885BE3F"/>
    <w:rsid w:val="488A8CD1"/>
    <w:rsid w:val="49C3AB5A"/>
    <w:rsid w:val="4E03E053"/>
    <w:rsid w:val="4E248A53"/>
    <w:rsid w:val="4F8A9910"/>
    <w:rsid w:val="54829DDA"/>
    <w:rsid w:val="560DFD3A"/>
    <w:rsid w:val="5C8F780B"/>
    <w:rsid w:val="5CD30D39"/>
    <w:rsid w:val="600CA6D8"/>
    <w:rsid w:val="6044EC60"/>
    <w:rsid w:val="61B48988"/>
    <w:rsid w:val="63EB5945"/>
    <w:rsid w:val="647DF088"/>
    <w:rsid w:val="6C3B03E9"/>
    <w:rsid w:val="6FE45FD4"/>
    <w:rsid w:val="7301F7DD"/>
    <w:rsid w:val="75B56CD0"/>
    <w:rsid w:val="76243008"/>
    <w:rsid w:val="7704F515"/>
    <w:rsid w:val="7963A16D"/>
    <w:rsid w:val="79ABC0AA"/>
    <w:rsid w:val="7A552FD9"/>
    <w:rsid w:val="7C09C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E8875"/>
  <w15:chartTrackingRefBased/>
  <w15:docId w15:val="{95792F5B-A3A3-F046-A5D0-B648FD9B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59717A"/>
    <w:pPr>
      <w:ind w:firstLine="0"/>
      <w:jc w:val="center"/>
    </w:pPr>
    <w:rPr>
      <w:rFonts w:eastAsia="Calibri" w:cs="Calibri"/>
      <w:color w:val="000000" w:themeColor="text1"/>
      <w:kern w:val="0"/>
      <w:sz w:val="22"/>
      <w:szCs w:val="22"/>
    </w:rPr>
  </w:style>
  <w:style w:type="character" w:customStyle="1" w:styleId="SubtitleChar">
    <w:name w:val="Subtitle Char"/>
    <w:basedOn w:val="DefaultParagraphFont"/>
    <w:link w:val="Subtitle"/>
    <w:uiPriority w:val="18"/>
    <w:rsid w:val="0059717A"/>
    <w:rPr>
      <w:rFonts w:eastAsia="Calibri" w:cs="Calibri"/>
      <w:color w:val="000000" w:themeColor="text1"/>
      <w:sz w:val="22"/>
      <w:szCs w:val="22"/>
    </w:rPr>
  </w:style>
  <w:style w:type="character" w:styleId="CommentReference">
    <w:name w:val="annotation reference"/>
    <w:basedOn w:val="DefaultParagraphFont"/>
    <w:uiPriority w:val="99"/>
    <w:semiHidden/>
    <w:unhideWhenUsed/>
    <w:rsid w:val="00765E12"/>
    <w:rPr>
      <w:sz w:val="16"/>
      <w:szCs w:val="16"/>
    </w:rPr>
  </w:style>
  <w:style w:type="character" w:styleId="Mention">
    <w:name w:val="Mention"/>
    <w:basedOn w:val="DefaultParagraphFont"/>
    <w:uiPriority w:val="99"/>
    <w:unhideWhenUsed/>
    <w:rsid w:val="00765E12"/>
    <w:rPr>
      <w:color w:val="2B579A"/>
      <w:shd w:val="clear" w:color="auto" w:fill="E1DFDD"/>
    </w:rPr>
  </w:style>
  <w:style w:type="character" w:styleId="PageNumber">
    <w:name w:val="page number"/>
    <w:basedOn w:val="DefaultParagraphFont"/>
    <w:uiPriority w:val="99"/>
    <w:semiHidden/>
    <w:unhideWhenUsed/>
    <w:rsid w:val="000D6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94928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769864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477869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390419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32463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ianaguilera/Library/Containers/com.microsoft.Word/Data/Library/Application%2520Support/Microsoft/Office/16.0/DTS/en-US%257b8F5B3A78-5AF7-6A4E-9F21-BA98A379461C%257d/%257b051C7930-07D8-0049-B14B-FECDA6CF98EE%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A2F63D33574F48A5A5EB123A116682"/>
        <w:category>
          <w:name w:val="General"/>
          <w:gallery w:val="placeholder"/>
        </w:category>
        <w:types>
          <w:type w:val="bbPlcHdr"/>
        </w:types>
        <w:behaviors>
          <w:behavior w:val="content"/>
        </w:behaviors>
        <w:guid w:val="{43A6B44C-6970-7342-8B05-8892A4CE73E9}"/>
      </w:docPartPr>
      <w:docPartBody>
        <w:p w:rsidR="00552433" w:rsidRDefault="00203259">
          <w:pPr>
            <w:pStyle w:val="9BA2F63D33574F48A5A5EB123A11668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08"/>
    <w:rsid w:val="000F0408"/>
    <w:rsid w:val="0018454A"/>
    <w:rsid w:val="00203259"/>
    <w:rsid w:val="0027752B"/>
    <w:rsid w:val="00342FC1"/>
    <w:rsid w:val="00552433"/>
    <w:rsid w:val="006A1700"/>
    <w:rsid w:val="007927E6"/>
    <w:rsid w:val="00CE4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paragraph" w:customStyle="1" w:styleId="9BA2F63D33574F48A5A5EB123A116682">
    <w:name w:val="9BA2F63D33574F48A5A5EB123A116682"/>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%7b051C7930-07D8-0049-B14B-FECDA6CF98EE%7dtf10002091.dotx</Template>
  <TotalTime>2</TotalTime>
  <Pages>20</Pages>
  <Words>3426</Words>
  <Characters>19531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XN Project: US Plastic Legislations and 5 Gyres’ Audits</vt:lpstr>
    </vt:vector>
  </TitlesOfParts>
  <Company/>
  <LinksUpToDate>false</LinksUpToDate>
  <CharactersWithSpaces>22912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study of US Plastic Legislations and 5 Gyres’ Audits</dc:title>
  <dc:subject/>
  <dc:creator>Aguilera, Mariana</dc:creator>
  <cp:keywords/>
  <dc:description/>
  <cp:lastModifiedBy>Aguilera, Mariana</cp:lastModifiedBy>
  <cp:revision>2</cp:revision>
  <dcterms:created xsi:type="dcterms:W3CDTF">2023-06-28T16:15:00Z</dcterms:created>
  <dcterms:modified xsi:type="dcterms:W3CDTF">2023-06-28T16:15:00Z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