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B3C37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29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 Кольцо опорное КЦО-1 (Паспорта качества №</w:t>
      </w:r>
      <w:r w:rsidR="005B3C37">
        <w:rPr>
          <w:i/>
          <w:color w:val="000000"/>
          <w:sz w:val="22"/>
          <w:szCs w:val="22"/>
        </w:rPr>
        <w:t xml:space="preserve"> </w:t>
      </w:r>
      <w:r w:rsidR="009613E4">
        <w:rPr>
          <w:i/>
          <w:color w:val="000000"/>
          <w:sz w:val="22"/>
          <w:szCs w:val="22"/>
        </w:rPr>
        <w:t>17, 28, 25, 42, 2920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29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5B3C37" w:rsidRPr="00D83D7A">
        <w:rPr>
          <w:i/>
          <w:color w:val="000000"/>
          <w:sz w:val="22"/>
          <w:szCs w:val="22"/>
        </w:rPr>
        <w:t>Паспорта качества</w:t>
      </w:r>
      <w:r w:rsidR="009613E4">
        <w:rPr>
          <w:i/>
          <w:color w:val="000000"/>
          <w:sz w:val="22"/>
          <w:szCs w:val="22"/>
        </w:rPr>
        <w:t xml:space="preserve"> № </w:t>
      </w:r>
      <w:r w:rsidR="009613E4">
        <w:rPr>
          <w:i/>
          <w:color w:val="000000"/>
          <w:sz w:val="22"/>
          <w:szCs w:val="22"/>
        </w:rPr>
        <w:t>17, 28, 25, 42, 2920</w:t>
      </w:r>
      <w:r w:rsidR="009613E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B3C3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439E" w:rsidRDefault="00D0439E">
      <w:r>
        <w:separator/>
      </w:r>
    </w:p>
  </w:endnote>
  <w:endnote w:type="continuationSeparator" w:id="0">
    <w:p w:rsidR="00D0439E" w:rsidRDefault="00D0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439E" w:rsidRDefault="00D0439E">
      <w:r>
        <w:rPr>
          <w:color w:val="000000"/>
        </w:rPr>
        <w:separator/>
      </w:r>
    </w:p>
  </w:footnote>
  <w:footnote w:type="continuationSeparator" w:id="0">
    <w:p w:rsidR="00D0439E" w:rsidRDefault="00D04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13E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439E"/>
    <w:rsid w:val="00D272AD"/>
    <w:rsid w:val="00D71B01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8DD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85536-06E0-4BFB-83D5-3E5AF1CB9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2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2021-03-14T10:19:00Z</dcterms:modified>
</cp:coreProperties>
</file>