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>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030476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C184D">
              <w:rPr>
                <w:color w:val="000000"/>
                <w:sz w:val="22"/>
                <w:szCs w:val="16"/>
              </w:rPr>
              <w:t>2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>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2511" w:rsidRDefault="00A62511">
      <w:r>
        <w:separator/>
      </w:r>
    </w:p>
  </w:endnote>
  <w:endnote w:type="continuationSeparator" w:id="0">
    <w:p w:rsidR="00A62511" w:rsidRDefault="00A62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2511" w:rsidRDefault="00A62511">
      <w:r>
        <w:rPr>
          <w:color w:val="000000"/>
        </w:rPr>
        <w:separator/>
      </w:r>
    </w:p>
  </w:footnote>
  <w:footnote w:type="continuationSeparator" w:id="0">
    <w:p w:rsidR="00A62511" w:rsidRDefault="00A62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8E0"/>
    <w:rsid w:val="0022023D"/>
    <w:rsid w:val="00292E42"/>
    <w:rsid w:val="002A0029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23A"/>
    <w:rsid w:val="008A427E"/>
    <w:rsid w:val="008C184D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2511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DA2A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971A3-F1AB-4D86-A93A-514E5C03F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2021-03-16T05:33:00Z</dcterms:modified>
</cp:coreProperties>
</file>